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F" w:rsidRDefault="001767ED">
      <w:pPr>
        <w:shd w:val="clear" w:color="auto" w:fill="FFFFFF"/>
        <w:jc w:val="center"/>
        <w:rPr>
          <w:rFonts w:ascii="Arial" w:hAnsi="Arial" w:cs="Arial"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КРАСНОЯРСКИЙ КРАЙ</w:t>
      </w:r>
    </w:p>
    <w:p w:rsidR="0078327F" w:rsidRDefault="001767ED">
      <w:pPr>
        <w:shd w:val="clear" w:color="auto" w:fill="FFFFFF"/>
        <w:jc w:val="center"/>
        <w:rPr>
          <w:rFonts w:ascii="Arial" w:hAnsi="Arial" w:cs="Arial"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ГОРОДСКОЙ ОКРУГ ГОРОД БОРОДИНО КРАСНОЯРСКОГО КРАЯ</w:t>
      </w:r>
      <w:r>
        <w:rPr>
          <w:rFonts w:ascii="Arial" w:hAnsi="Arial" w:cs="Arial"/>
          <w:color w:val="00000A"/>
          <w:kern w:val="2"/>
        </w:rPr>
        <w:t> </w:t>
      </w:r>
    </w:p>
    <w:p w:rsidR="0078327F" w:rsidRDefault="001767ED">
      <w:pPr>
        <w:shd w:val="clear" w:color="auto" w:fill="FFFFFF"/>
        <w:jc w:val="center"/>
        <w:rPr>
          <w:rFonts w:ascii="Arial" w:hAnsi="Arial" w:cs="Arial"/>
          <w:b/>
          <w:bCs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АДМИНИСТРАЦИЯ ГОРОДА БОРОДИНО</w:t>
      </w:r>
    </w:p>
    <w:p w:rsidR="0078327F" w:rsidRDefault="0078327F">
      <w:pPr>
        <w:shd w:val="clear" w:color="auto" w:fill="FFFFFF"/>
        <w:jc w:val="center"/>
        <w:rPr>
          <w:rFonts w:ascii="Arial" w:hAnsi="Arial" w:cs="Arial"/>
          <w:b/>
          <w:bCs/>
          <w:color w:val="00000A"/>
          <w:kern w:val="2"/>
        </w:rPr>
      </w:pPr>
    </w:p>
    <w:p w:rsidR="0078327F" w:rsidRDefault="001767ED">
      <w:pPr>
        <w:shd w:val="clear" w:color="auto" w:fill="FFFFFF"/>
        <w:jc w:val="center"/>
        <w:rPr>
          <w:rFonts w:ascii="Arial" w:hAnsi="Arial" w:cs="Arial"/>
          <w:color w:val="00000A"/>
          <w:kern w:val="2"/>
        </w:rPr>
      </w:pPr>
      <w:r>
        <w:rPr>
          <w:rFonts w:ascii="Arial" w:hAnsi="Arial" w:cs="Arial"/>
          <w:b/>
          <w:bCs/>
          <w:color w:val="00000A"/>
          <w:kern w:val="2"/>
        </w:rPr>
        <w:t>ПОСТАНОВЛЕНИЕ</w:t>
      </w:r>
      <w:r>
        <w:rPr>
          <w:rFonts w:ascii="Arial" w:hAnsi="Arial" w:cs="Arial"/>
          <w:color w:val="00000A"/>
          <w:kern w:val="2"/>
        </w:rPr>
        <w:t> </w:t>
      </w:r>
    </w:p>
    <w:p w:rsidR="0078327F" w:rsidRDefault="0078327F">
      <w:pPr>
        <w:shd w:val="clear" w:color="auto" w:fill="FFFFFF"/>
        <w:rPr>
          <w:rFonts w:ascii="Arial" w:hAnsi="Arial" w:cs="Arial"/>
          <w:color w:val="00000A"/>
          <w:kern w:val="2"/>
        </w:rPr>
      </w:pPr>
    </w:p>
    <w:p w:rsidR="0078327F" w:rsidRDefault="001767ED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color w:val="00000A"/>
          <w:kern w:val="2"/>
        </w:rPr>
      </w:pPr>
      <w:r>
        <w:rPr>
          <w:rFonts w:ascii="Arial" w:hAnsi="Arial" w:cs="Arial"/>
          <w:bCs/>
          <w:color w:val="00000A"/>
          <w:kern w:val="2"/>
        </w:rPr>
        <w:t>г. Бородино</w:t>
      </w:r>
    </w:p>
    <w:p w:rsidR="0078327F" w:rsidRDefault="0078327F">
      <w:pPr>
        <w:rPr>
          <w:color w:val="00000A"/>
          <w:kern w:val="2"/>
          <w:sz w:val="20"/>
          <w:szCs w:val="20"/>
          <w:lang w:eastAsia="zh-CN"/>
        </w:rPr>
      </w:pPr>
    </w:p>
    <w:p w:rsidR="0078327F" w:rsidRDefault="001767ED">
      <w:pPr>
        <w:rPr>
          <w:color w:val="00000A"/>
          <w:kern w:val="2"/>
          <w:sz w:val="20"/>
          <w:szCs w:val="20"/>
          <w:lang w:eastAsia="zh-CN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117AB039" wp14:editId="2AC72C63">
            <wp:simplePos x="0" y="0"/>
            <wp:positionH relativeFrom="character">
              <wp:posOffset>2360930</wp:posOffset>
            </wp:positionH>
            <wp:positionV relativeFrom="line">
              <wp:posOffset>89535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27F" w:rsidRDefault="001767ED">
      <w:pPr>
        <w:jc w:val="center"/>
        <w:rPr>
          <w:color w:val="FF0000"/>
          <w:kern w:val="2"/>
          <w:sz w:val="22"/>
          <w:szCs w:val="22"/>
          <w:lang w:eastAsia="zh-CN"/>
        </w:rPr>
      </w:pPr>
      <w:r>
        <w:rPr>
          <w:color w:val="FF0000"/>
          <w:kern w:val="2"/>
          <w:sz w:val="22"/>
          <w:szCs w:val="22"/>
          <w:lang w:eastAsia="zh-CN"/>
        </w:rPr>
        <w:t xml:space="preserve"> </w:t>
      </w:r>
      <w:r>
        <w:rPr>
          <w:color w:val="FF0000"/>
          <w:kern w:val="2"/>
          <w:sz w:val="22"/>
          <w:szCs w:val="22"/>
          <w:lang w:eastAsia="zh-CN"/>
        </w:rPr>
        <w:t xml:space="preserve"> </w:t>
      </w:r>
    </w:p>
    <w:p w:rsidR="0078327F" w:rsidRDefault="0078327F">
      <w:pPr>
        <w:rPr>
          <w:color w:val="00000A"/>
          <w:kern w:val="2"/>
          <w:sz w:val="20"/>
          <w:szCs w:val="20"/>
          <w:lang w:eastAsia="zh-CN"/>
        </w:rPr>
      </w:pPr>
    </w:p>
    <w:p w:rsidR="0078327F" w:rsidRDefault="0078327F">
      <w:pPr>
        <w:rPr>
          <w:color w:val="00000A"/>
          <w:kern w:val="2"/>
          <w:sz w:val="20"/>
          <w:szCs w:val="20"/>
          <w:lang w:eastAsia="zh-CN"/>
        </w:rPr>
      </w:pPr>
    </w:p>
    <w:p w:rsidR="0078327F" w:rsidRDefault="00176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перечня должностей муниципальной службы в Администрации города Бородино и ее структурных подразделениях</w:t>
      </w:r>
    </w:p>
    <w:p w:rsidR="0078327F" w:rsidRDefault="0078327F">
      <w:pPr>
        <w:jc w:val="both"/>
        <w:rPr>
          <w:rFonts w:ascii="Arial" w:hAnsi="Arial" w:cs="Arial"/>
        </w:rPr>
      </w:pPr>
    </w:p>
    <w:p w:rsidR="0078327F" w:rsidRDefault="001767ED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</w:t>
      </w:r>
      <w:r>
        <w:rPr>
          <w:rFonts w:ascii="Arial" w:hAnsi="Arial" w:cs="Arial"/>
        </w:rPr>
        <w:t>рая от 27.12.2005 № 17-4354 «О Реестре должностей муниципальной службы», решением Бородинского городского Совета депутатов от 22.09.2023 № 26-257р «О внесении изменений в структуру Администрации города Бородино», руководствуясь Уставом города Бородино ПОСТ</w:t>
      </w:r>
      <w:r>
        <w:rPr>
          <w:rFonts w:ascii="Arial" w:hAnsi="Arial" w:cs="Arial"/>
        </w:rPr>
        <w:t>АНОВЛЯЮ:</w:t>
      </w:r>
      <w:proofErr w:type="gramEnd"/>
    </w:p>
    <w:p w:rsidR="0078327F" w:rsidRDefault="001767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перечень должностей муниципальной службы в Администрации города Бородино и ее структурных подразделениях согласно приложению.</w:t>
      </w:r>
    </w:p>
    <w:p w:rsidR="0078327F" w:rsidRDefault="001767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Постановление Администрации города Бородино от 27.04.2023 № 217 «Об утверждении перечня должностей муници</w:t>
      </w:r>
      <w:r>
        <w:rPr>
          <w:rFonts w:ascii="Arial" w:hAnsi="Arial" w:cs="Arial"/>
        </w:rPr>
        <w:t>пальной службы в Администрации города Бородино и ее структурных подразделениях», постановление Администрации города Бородино от 20.07.2023 № 405-Пр «О внесении изменений в постановление Администрации города Бородино от 27.04.2023 № 217 «Об утверждении пере</w:t>
      </w:r>
      <w:r>
        <w:rPr>
          <w:rFonts w:ascii="Arial" w:hAnsi="Arial" w:cs="Arial"/>
        </w:rPr>
        <w:t>чня должностей муниципальной службы в Администрации города Бородино и ее структурных подразделениях», постановление Администрации города Бородино от 31.08.2023 № 523-Пр</w:t>
      </w:r>
      <w:proofErr w:type="gramEnd"/>
      <w:r>
        <w:rPr>
          <w:rFonts w:ascii="Arial" w:hAnsi="Arial" w:cs="Arial"/>
        </w:rPr>
        <w:t xml:space="preserve"> «</w:t>
      </w:r>
      <w:proofErr w:type="gramStart"/>
      <w:r>
        <w:rPr>
          <w:rFonts w:ascii="Arial" w:hAnsi="Arial" w:cs="Arial"/>
        </w:rPr>
        <w:t>О внесении изменений в постановление Администрации города Бородино от 27.04.2023 № 217</w:t>
      </w:r>
      <w:r>
        <w:rPr>
          <w:rFonts w:ascii="Arial" w:hAnsi="Arial" w:cs="Arial"/>
        </w:rPr>
        <w:t xml:space="preserve"> «Об утверждении перечня должностей муниципальной службы в Администрации города Бородино и ее структурных подразделениях», постановление Администрации города Бородино от 11.10.2023 № 603-Пр «О внесении изменений в постановление Администрации города Бородин</w:t>
      </w:r>
      <w:r>
        <w:rPr>
          <w:rFonts w:ascii="Arial" w:hAnsi="Arial" w:cs="Arial"/>
        </w:rPr>
        <w:t>о от 27.04.2023 № 217 «Об утверждении перечня должностей муниципальной службы в Администрации города Бородино и ее структурных подразделениях» считать утратившим силу.</w:t>
      </w:r>
      <w:proofErr w:type="gramEnd"/>
    </w:p>
    <w:p w:rsidR="0078327F" w:rsidRDefault="001767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Обнародовать настоящее  постановление в газете «Бородинский вестник», разместить на с</w:t>
      </w:r>
      <w:r>
        <w:rPr>
          <w:rFonts w:ascii="Arial" w:hAnsi="Arial" w:cs="Arial"/>
        </w:rPr>
        <w:t>айте городского округа города Бородино Красноярского края в информационно-телекоммуникационной сети Интернет (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borodino</w:t>
      </w:r>
      <w:proofErr w:type="spellEnd"/>
      <w:r>
        <w:rPr>
          <w:rFonts w:ascii="Arial" w:hAnsi="Arial" w:cs="Arial"/>
        </w:rPr>
        <w:t>24.</w:t>
      </w:r>
      <w:proofErr w:type="spellStart"/>
      <w:r>
        <w:rPr>
          <w:rFonts w:ascii="Arial" w:hAnsi="Arial" w:cs="Arial"/>
          <w:lang w:val="en-US"/>
        </w:rPr>
        <w:t>gosuslugi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).</w:t>
      </w:r>
    </w:p>
    <w:p w:rsidR="0078327F" w:rsidRDefault="001767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78327F" w:rsidRDefault="001767E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Постановление вступает в силу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>.</w:t>
      </w:r>
    </w:p>
    <w:p w:rsidR="0078327F" w:rsidRDefault="0078327F">
      <w:pPr>
        <w:ind w:firstLine="567"/>
        <w:jc w:val="both"/>
        <w:rPr>
          <w:rFonts w:ascii="Arial" w:hAnsi="Arial" w:cs="Arial"/>
          <w:color w:val="00000A"/>
          <w:kern w:val="2"/>
          <w:lang w:eastAsia="zh-CN"/>
        </w:rPr>
      </w:pPr>
    </w:p>
    <w:p w:rsidR="0078327F" w:rsidRDefault="0078327F">
      <w:pPr>
        <w:jc w:val="both"/>
        <w:rPr>
          <w:rFonts w:ascii="Arial" w:hAnsi="Arial" w:cs="Arial"/>
          <w:color w:val="00000A"/>
          <w:kern w:val="2"/>
          <w:lang w:eastAsia="zh-CN"/>
        </w:rPr>
      </w:pPr>
    </w:p>
    <w:p w:rsidR="0078327F" w:rsidRDefault="001767ED">
      <w:pPr>
        <w:jc w:val="both"/>
        <w:rPr>
          <w:rFonts w:ascii="Arial" w:hAnsi="Arial" w:cs="Arial"/>
          <w:color w:val="00000A"/>
          <w:kern w:val="2"/>
          <w:lang w:eastAsia="zh-CN"/>
        </w:rPr>
      </w:pPr>
      <w:r>
        <w:rPr>
          <w:rFonts w:ascii="Arial" w:hAnsi="Arial" w:cs="Arial"/>
          <w:color w:val="00000A"/>
          <w:kern w:val="2"/>
          <w:lang w:eastAsia="zh-CN"/>
        </w:rPr>
        <w:t>Глава города Бородино</w:t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</w:r>
      <w:r>
        <w:rPr>
          <w:rFonts w:ascii="Arial" w:hAnsi="Arial" w:cs="Arial"/>
          <w:color w:val="00000A"/>
          <w:kern w:val="2"/>
          <w:lang w:eastAsia="zh-CN"/>
        </w:rPr>
        <w:tab/>
        <w:t>А.Ф. Веретенников</w:t>
      </w:r>
    </w:p>
    <w:p w:rsidR="0078327F" w:rsidRDefault="001767ED">
      <w:pPr>
        <w:jc w:val="both"/>
        <w:rPr>
          <w:color w:val="00000A"/>
          <w:kern w:val="2"/>
          <w:sz w:val="28"/>
          <w:szCs w:val="26"/>
          <w:lang w:eastAsia="zh-CN"/>
        </w:rPr>
      </w:pPr>
      <w:bookmarkStart w:id="0" w:name="_GoBack"/>
      <w:r>
        <w:rPr>
          <w:noProof/>
        </w:rPr>
        <w:drawing>
          <wp:anchor distT="0" distB="0" distL="0" distR="0" simplePos="0" relativeHeight="3" behindDoc="0" locked="0" layoutInCell="0" allowOverlap="1" wp14:anchorId="667341A0" wp14:editId="6EA9978D">
            <wp:simplePos x="0" y="0"/>
            <wp:positionH relativeFrom="character">
              <wp:posOffset>1637030</wp:posOffset>
            </wp:positionH>
            <wp:positionV relativeFrom="line">
              <wp:posOffset>33655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78327F" w:rsidRDefault="001767ED">
      <w:pPr>
        <w:jc w:val="center"/>
        <w:rPr>
          <w:color w:val="FF0000"/>
          <w:kern w:val="2"/>
          <w:sz w:val="28"/>
          <w:szCs w:val="28"/>
          <w:lang w:eastAsia="zh-CN"/>
        </w:rPr>
      </w:pPr>
      <w:r>
        <w:rPr>
          <w:color w:val="FF0000"/>
          <w:kern w:val="2"/>
          <w:sz w:val="28"/>
          <w:szCs w:val="28"/>
          <w:lang w:eastAsia="zh-CN"/>
        </w:rPr>
        <w:t xml:space="preserve"> </w:t>
      </w:r>
      <w:r>
        <w:rPr>
          <w:color w:val="FF0000"/>
          <w:kern w:val="2"/>
          <w:sz w:val="28"/>
          <w:szCs w:val="28"/>
          <w:lang w:eastAsia="zh-CN"/>
        </w:rPr>
        <w:t xml:space="preserve"> </w:t>
      </w:r>
    </w:p>
    <w:p w:rsidR="0078327F" w:rsidRDefault="001767ED">
      <w:pPr>
        <w:tabs>
          <w:tab w:val="left" w:pos="4032"/>
        </w:tabs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Никонова 4-56-29</w:t>
      </w:r>
    </w:p>
    <w:p w:rsidR="0078327F" w:rsidRDefault="001767ED">
      <w:pPr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 Администрации города Бородино</w:t>
      </w:r>
    </w:p>
    <w:p w:rsidR="0078327F" w:rsidRDefault="001767ED">
      <w:pPr>
        <w:ind w:left="538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20.02.2025 № 97</w:t>
      </w:r>
    </w:p>
    <w:p w:rsidR="0078327F" w:rsidRDefault="0078327F">
      <w:pPr>
        <w:jc w:val="center"/>
        <w:rPr>
          <w:rFonts w:ascii="Arial" w:hAnsi="Arial" w:cs="Arial"/>
          <w:b/>
        </w:rPr>
      </w:pPr>
    </w:p>
    <w:p w:rsidR="0078327F" w:rsidRDefault="001767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Перечень должностей муниципальной службы </w:t>
      </w:r>
    </w:p>
    <w:p w:rsidR="0078327F" w:rsidRDefault="001767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Администрации города Бородино и ее структурных подраздел</w:t>
      </w:r>
      <w:r>
        <w:rPr>
          <w:rFonts w:ascii="Arial" w:hAnsi="Arial" w:cs="Arial"/>
          <w:b/>
        </w:rPr>
        <w:t>ениях</w:t>
      </w:r>
    </w:p>
    <w:p w:rsidR="0078327F" w:rsidRDefault="0078327F">
      <w:pPr>
        <w:jc w:val="center"/>
        <w:rPr>
          <w:rFonts w:ascii="Arial" w:hAnsi="Arial" w:cs="Arial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222"/>
        <w:gridCol w:w="1529"/>
        <w:gridCol w:w="5897"/>
      </w:tblGrid>
      <w:tr w:rsidR="0078327F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27F" w:rsidRDefault="001767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Категория должности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27F" w:rsidRDefault="001767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Группа должности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27F" w:rsidRDefault="001767E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должности</w:t>
            </w:r>
          </w:p>
        </w:tc>
      </w:tr>
      <w:tr w:rsidR="0078327F"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Высшая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 Главы города Бородино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города Бородино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города Бородино по общественно-политической работе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Главная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финансового управления – начальник отдела учета, отчетности и контроля</w:t>
            </w:r>
          </w:p>
        </w:tc>
      </w:tr>
      <w:tr w:rsidR="0078327F">
        <w:tc>
          <w:tcPr>
            <w:tcW w:w="2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Главная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планирования и экономического развития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по управлению муниципальным имуществом города Бородино Красноярского края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бюджетного отдела финансового управления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образования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культуры, спорта, молодежной политики и информационного обеспечения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правового, кадрового обеспечения и охраны труда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Старшая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бюджетного отдела финансового управления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отдела учета, отчетности и контроля финансового управления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отдела планирования и экономического развития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основной деятельности </w:t>
            </w:r>
            <w:r>
              <w:rPr>
                <w:rFonts w:ascii="Arial" w:hAnsi="Arial" w:cs="Arial"/>
              </w:rPr>
              <w:t>отдела планирования и экономического развития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кадрам и охране труда отдела правового, кадрового обеспечения и охраны труда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специалист-юрист отдела правового, кадрового обеспечения и охраны труда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по </w:t>
            </w:r>
            <w:r>
              <w:rPr>
                <w:rFonts w:ascii="Arial" w:hAnsi="Arial" w:cs="Arial"/>
              </w:rPr>
              <w:t>гражданской обороне, чрезвычайным ситуациям и пожарной безопасности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вопросам мобилизационной подготовки и секретному делопроизводству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решению вопросов в области архитектуры и градостроительства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</w:t>
            </w:r>
            <w:r>
              <w:rPr>
                <w:rFonts w:ascii="Arial" w:hAnsi="Arial" w:cs="Arial"/>
              </w:rPr>
              <w:t>специалист по физической культуре и спорту Отдела культуры, спорта, молодежной политики и информационного обеспечения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 по вопросам культуры Отдела культуры, спорта, молодежной политики и информационного обеспечения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</w:t>
            </w:r>
            <w:r>
              <w:rPr>
                <w:rFonts w:ascii="Arial" w:hAnsi="Arial" w:cs="Arial"/>
              </w:rPr>
              <w:t>специалист по вопросам общего образования и воспитания Отдела образования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дополнительному образованию и воспитанию Отдела образования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дошкольному и начальному образованию Отдела образования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</w:t>
            </w:r>
            <w:r>
              <w:rPr>
                <w:rFonts w:ascii="Arial" w:hAnsi="Arial" w:cs="Arial"/>
              </w:rPr>
              <w:t>специалист по решению вопросов в области архитектуры и градостроительства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специалист–юрист отдела правового, кадрового обеспечения и охраны труда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специалист по обеспечению доступа к информации о деятельности органов местного </w:t>
            </w:r>
            <w:r>
              <w:rPr>
                <w:rFonts w:ascii="Arial" w:hAnsi="Arial" w:cs="Arial"/>
              </w:rPr>
              <w:t>самоуправления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охране прав детей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обеспечению деятельности комиссии по делам несовершеннолетних и защите их прав города Бородино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опеке, попечительству и патронажу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Ведущий </w:t>
            </w:r>
            <w:r>
              <w:rPr>
                <w:rFonts w:ascii="Arial" w:hAnsi="Arial" w:cs="Arial"/>
              </w:rPr>
              <w:t>специалист-экономист Отдела культуры, спорта, молодежной политики и информационного обеспечения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земельным отношениям Отдела по управлению муниципальным имуществом города Бородино Красноярского края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жилищным</w:t>
            </w:r>
            <w:r>
              <w:rPr>
                <w:rFonts w:ascii="Arial" w:hAnsi="Arial" w:cs="Arial"/>
              </w:rPr>
              <w:t xml:space="preserve"> вопросам Отдела по управлению муниципальным имуществом города Бородино Красноярского края</w:t>
            </w:r>
          </w:p>
        </w:tc>
      </w:tr>
      <w:tr w:rsidR="0078327F">
        <w:tc>
          <w:tcPr>
            <w:tcW w:w="2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78327F">
            <w:pPr>
              <w:rPr>
                <w:rFonts w:ascii="Arial" w:hAnsi="Arial" w:cs="Arial"/>
              </w:rPr>
            </w:pP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по имущественным отношениям Отдела по управлению муниципальным имуществом города Бородино Красноярского края</w:t>
            </w:r>
          </w:p>
        </w:tc>
      </w:tr>
      <w:tr w:rsidR="0078327F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Обеспечивающие специалисты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Младшая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27F" w:rsidRDefault="00176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Секретарь Главы города Бородино</w:t>
            </w:r>
          </w:p>
        </w:tc>
      </w:tr>
    </w:tbl>
    <w:p w:rsidR="0078327F" w:rsidRDefault="0078327F"/>
    <w:sectPr w:rsidR="0078327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F"/>
    <w:rsid w:val="001767ED"/>
    <w:rsid w:val="0078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2025-02-20T07:51:00Z</cp:lastPrinted>
  <dcterms:created xsi:type="dcterms:W3CDTF">2025-02-20T07:51:00Z</dcterms:created>
  <dcterms:modified xsi:type="dcterms:W3CDTF">2025-02-20T07:51:00Z</dcterms:modified>
  <dc:language>ru-RU</dc:language>
</cp:coreProperties>
</file>