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24" w:rsidRDefault="002B5724" w:rsidP="002B5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B5724" w:rsidRDefault="002B5724" w:rsidP="00DB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2B5724" w:rsidRDefault="002B5724" w:rsidP="00DB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2B5724" w:rsidRDefault="002B5724" w:rsidP="002B5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24" w:rsidRDefault="002B5724" w:rsidP="00DB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7F76A3">
        <w:rPr>
          <w:rFonts w:ascii="Times New Roman" w:hAnsi="Times New Roman" w:cs="Times New Roman"/>
          <w:b/>
          <w:sz w:val="24"/>
          <w:szCs w:val="24"/>
        </w:rPr>
        <w:t xml:space="preserve">   (ПРОЕКТ)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B5724" w:rsidTr="002B5724">
        <w:tc>
          <w:tcPr>
            <w:tcW w:w="3190" w:type="dxa"/>
          </w:tcPr>
          <w:p w:rsidR="002B5724" w:rsidRDefault="002B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2B5724" w:rsidRDefault="002B5724" w:rsidP="00DB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firstLine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B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2B5724" w:rsidRDefault="002B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24" w:rsidRDefault="002B5724" w:rsidP="002B572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5724" w:rsidRPr="006A556C" w:rsidRDefault="002B5724" w:rsidP="002B572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города Бородино</w:t>
      </w:r>
    </w:p>
    <w:p w:rsidR="002B5724" w:rsidRDefault="002B5724" w:rsidP="002B572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2B5724" w:rsidP="002B5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bookmarkStart w:id="0" w:name="_GoBack"/>
      <w:bookmarkEnd w:id="0"/>
      <w:r w:rsidRPr="00DB1786">
        <w:rPr>
          <w:rFonts w:ascii="Times New Roman" w:hAnsi="Times New Roman" w:cs="Times New Roman"/>
          <w:sz w:val="24"/>
          <w:szCs w:val="24"/>
        </w:rPr>
        <w:t>», Федеральным законом от 06.10.2003 № 131-ФЗ «Об общих принципах организации местного самоуправления в Российской Федерации», руководствуясь Уставом города Бородино, Бородинский городской Совет депутатов РЕШИЛ:</w:t>
      </w:r>
    </w:p>
    <w:p w:rsidR="002B5724" w:rsidRPr="00DB1786" w:rsidRDefault="002B5724" w:rsidP="002B5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 xml:space="preserve">Внести в Устав города 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2B5724" w:rsidRPr="00DB1786" w:rsidRDefault="002B5724" w:rsidP="002B57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786">
        <w:rPr>
          <w:rFonts w:ascii="Times New Roman" w:hAnsi="Times New Roman" w:cs="Times New Roman"/>
          <w:sz w:val="24"/>
          <w:szCs w:val="24"/>
        </w:rPr>
        <w:t xml:space="preserve">1.1. Статью 9 часть 1 дополнить пунктом следующего содержания: «1.4.2. 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осуществление муниципального </w:t>
      </w:r>
      <w:proofErr w:type="gramStart"/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bCs/>
          <w:sz w:val="24"/>
          <w:szCs w:val="24"/>
        </w:rPr>
        <w:t>в  п.1.5) слова «</w:t>
      </w:r>
      <w:r w:rsidRPr="00DB1786">
        <w:rPr>
          <w:rFonts w:ascii="Times New Roman" w:hAnsi="Times New Roman" w:cs="Times New Roman"/>
          <w:sz w:val="24"/>
          <w:szCs w:val="24"/>
        </w:rPr>
        <w:t xml:space="preserve">за сохранностью автомобильных дорог местного значения» 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 xml:space="preserve"> «на автомобильном транспорте, городском наземном электрическом транспорте и в дорожном хозяйстве»;</w:t>
      </w:r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B1786">
        <w:rPr>
          <w:rFonts w:ascii="Times New Roman" w:hAnsi="Times New Roman" w:cs="Times New Roman"/>
          <w:sz w:val="24"/>
          <w:szCs w:val="24"/>
        </w:rPr>
        <w:t>п.1.24) изложить в новой редакции: «утверждение пра</w:t>
      </w:r>
      <w:r w:rsidR="00DB1786">
        <w:rPr>
          <w:rFonts w:ascii="Times New Roman" w:hAnsi="Times New Roman" w:cs="Times New Roman"/>
          <w:sz w:val="24"/>
          <w:szCs w:val="24"/>
        </w:rPr>
        <w:t xml:space="preserve">вил благоустройства территории </w:t>
      </w:r>
      <w:r w:rsidRPr="00DB1786">
        <w:rPr>
          <w:rFonts w:ascii="Times New Roman" w:hAnsi="Times New Roman" w:cs="Times New Roman"/>
          <w:sz w:val="24"/>
          <w:szCs w:val="24"/>
        </w:rPr>
        <w:t>г</w:t>
      </w:r>
      <w:r w:rsidR="00DB1786">
        <w:rPr>
          <w:rFonts w:ascii="Times New Roman" w:hAnsi="Times New Roman" w:cs="Times New Roman"/>
          <w:sz w:val="24"/>
          <w:szCs w:val="24"/>
        </w:rPr>
        <w:t xml:space="preserve">ородского округа, осуществление муниципального контроля </w:t>
      </w:r>
      <w:r w:rsidRPr="00DB1786">
        <w:rPr>
          <w:rFonts w:ascii="Times New Roman" w:hAnsi="Times New Roman" w:cs="Times New Roman"/>
          <w:sz w:val="24"/>
          <w:szCs w:val="24"/>
        </w:rPr>
        <w:t>в сфере благоустройства, предметом которого является соблюдение пра</w:t>
      </w:r>
      <w:r w:rsidR="00DB1786">
        <w:rPr>
          <w:rFonts w:ascii="Times New Roman" w:hAnsi="Times New Roman" w:cs="Times New Roman"/>
          <w:sz w:val="24"/>
          <w:szCs w:val="24"/>
        </w:rPr>
        <w:t xml:space="preserve">вил благоустройства территории </w:t>
      </w:r>
      <w:r w:rsidRPr="00DB1786">
        <w:rPr>
          <w:rFonts w:ascii="Times New Roman" w:hAnsi="Times New Roman" w:cs="Times New Roman"/>
          <w:sz w:val="24"/>
          <w:szCs w:val="24"/>
        </w:rPr>
        <w:t>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 xml:space="preserve"> требований, выявленных в</w:t>
      </w:r>
      <w:r w:rsidR="00DB1786">
        <w:rPr>
          <w:rFonts w:ascii="Times New Roman" w:hAnsi="Times New Roman" w:cs="Times New Roman"/>
          <w:sz w:val="24"/>
          <w:szCs w:val="24"/>
        </w:rPr>
        <w:t xml:space="preserve"> ходе наблюдения за соблюдением </w:t>
      </w:r>
      <w:r w:rsidRPr="00DB1786">
        <w:rPr>
          <w:rFonts w:ascii="Times New Roman" w:hAnsi="Times New Roman" w:cs="Times New Roman"/>
          <w:sz w:val="24"/>
          <w:szCs w:val="24"/>
        </w:rPr>
        <w:t>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>.</w:t>
      </w:r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B1786">
        <w:rPr>
          <w:rFonts w:ascii="Times New Roman" w:hAnsi="Times New Roman" w:cs="Times New Roman"/>
          <w:sz w:val="24"/>
          <w:szCs w:val="24"/>
        </w:rPr>
        <w:t xml:space="preserve">Дополнить пунктами 1.26.2, 1.26.3 следующего содержания: «1.26.2) принятие решений о создании, об упразднении лесничеств, создаваемых в их составе участковых лесничеств, расположенных на землях городского округа, установлении и изменении их границ, а </w:t>
      </w:r>
      <w:r w:rsidRPr="00DB1786">
        <w:rPr>
          <w:rFonts w:ascii="Times New Roman" w:hAnsi="Times New Roman" w:cs="Times New Roman"/>
          <w:sz w:val="24"/>
          <w:szCs w:val="24"/>
        </w:rPr>
        <w:lastRenderedPageBreak/>
        <w:t>также осуществление разработки и утверждения лесохозяйственных регламентов лесничеств;</w:t>
      </w:r>
      <w:proofErr w:type="gramEnd"/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1.</w:t>
      </w:r>
      <w:r w:rsidRPr="00DB1786">
        <w:rPr>
          <w:rFonts w:ascii="Times New Roman" w:eastAsia="Times New Roman" w:hAnsi="Times New Roman" w:cs="Times New Roman"/>
          <w:sz w:val="24"/>
          <w:szCs w:val="24"/>
          <w:lang w:eastAsia="ru-RU"/>
        </w:rPr>
        <w:t>26.3) осуществление мероприятий по лесоустройству в отношении</w:t>
      </w:r>
      <w:r w:rsidR="00DB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лесов, расположенных на землях</w:t>
      </w:r>
      <w:r w:rsidRPr="00DB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proofErr w:type="gramStart"/>
      <w:r w:rsidRPr="00DB1786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DB1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B1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24" w:rsidRPr="00DB1786" w:rsidRDefault="002B5724" w:rsidP="00DB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в п.1.30) поменять местами слова «охраны» и «использования»;</w:t>
      </w:r>
    </w:p>
    <w:p w:rsidR="002B5724" w:rsidRPr="00DB1786" w:rsidRDefault="002B5724" w:rsidP="00DB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 xml:space="preserve">1.2. В статье 9.3. в части 3 подпункте г) слова «Федеральным </w:t>
      </w:r>
      <w:hyperlink r:id="rId7" w:history="1">
        <w:r w:rsidRPr="00DB17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B1786">
        <w:rPr>
          <w:rFonts w:ascii="Times New Roman" w:hAnsi="Times New Roman" w:cs="Times New Roman"/>
          <w:sz w:val="24"/>
          <w:szCs w:val="24"/>
        </w:rPr>
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 xml:space="preserve"> «Федеральным </w:t>
      </w:r>
      <w:hyperlink r:id="rId8" w:history="1">
        <w:r w:rsidRPr="00DB17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B1786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B5724" w:rsidRPr="00DB1786" w:rsidRDefault="002B5724" w:rsidP="002B572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2B5724" w:rsidP="002B572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В статье 44 части 1 пункт 7  изложить в новой редакции: «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B178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B1786">
        <w:rPr>
          <w:rFonts w:ascii="Times New Roman" w:hAnsi="Times New Roman" w:cs="Times New Roman"/>
          <w:sz w:val="24"/>
          <w:szCs w:val="24"/>
        </w:rPr>
        <w:t>;</w:t>
      </w:r>
    </w:p>
    <w:p w:rsidR="002B5724" w:rsidRPr="00DB1786" w:rsidRDefault="002B5724" w:rsidP="002B57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В статье 47 части 2 пункт 2.8. изложить в новой редакции: «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5724" w:rsidRPr="00DB1786" w:rsidRDefault="002B5724" w:rsidP="00DB17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2B5724" w:rsidP="00DB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1.5. Статью 55 дополнить частью 6 следующего содержания:</w:t>
      </w:r>
    </w:p>
    <w:p w:rsidR="002B5724" w:rsidRPr="00DB1786" w:rsidRDefault="002B5724" w:rsidP="00DB178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«6. Контрольно-счетный орган города обладает правами юридического лица</w:t>
      </w:r>
      <w:proofErr w:type="gramStart"/>
      <w:r w:rsidRPr="00DB178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B5724" w:rsidRPr="00DB1786" w:rsidRDefault="002B5724" w:rsidP="00DB178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5724" w:rsidRPr="00DB1786" w:rsidRDefault="00DB1786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2B5724" w:rsidRPr="00DB1786">
        <w:rPr>
          <w:rFonts w:ascii="Times New Roman" w:hAnsi="Times New Roman" w:cs="Times New Roman"/>
          <w:sz w:val="24"/>
          <w:szCs w:val="24"/>
        </w:rPr>
        <w:t>В статье 65 в части 6.1. слова «в порядке, установленном законодательством» заменить на слова «в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 решении о внесении изменений в Устав города Бородино в государственный реестр уставов муниципальных образований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r:id="rId9" w:anchor="/document/188403/entry/46" w:history="1">
        <w:r w:rsidR="002B5724" w:rsidRPr="00DB17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24" w:rsidRPr="00DB1786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от 21 июля 2005 года N </w:t>
      </w:r>
      <w:r w:rsidR="002B5724" w:rsidRPr="00DB1786">
        <w:rPr>
          <w:rFonts w:ascii="Times New Roman" w:hAnsi="Times New Roman" w:cs="Times New Roman"/>
          <w:sz w:val="24"/>
          <w:szCs w:val="24"/>
        </w:rPr>
        <w:t>97-ФЗ "О государственной регистрации уставов муниципальных образований</w:t>
      </w:r>
      <w:proofErr w:type="gramStart"/>
      <w:r w:rsidR="002B5724" w:rsidRPr="00DB178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B5724" w:rsidRPr="00DB1786" w:rsidRDefault="002B5724" w:rsidP="00DB178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1786">
        <w:rPr>
          <w:rFonts w:ascii="Times New Roman" w:hAnsi="Times New Roman" w:cs="Times New Roman"/>
          <w:sz w:val="24"/>
          <w:szCs w:val="24"/>
        </w:rPr>
        <w:t>Дополнить частью 8 следующего содержания: «Г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лава города в течение 10 дней со </w:t>
      </w:r>
      <w:r w:rsid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дня официального опубликования 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Устава города Бородино, решения о внесении изменений в 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Устав города Бородино обязан направить в регистрирующий орган сведения об источнике и о дате официального опубликования Устава города Бородино, решения о внесении изменений в Устав города Бородино для включения указанных сведений в государственный реестр уставов муниципальных образований </w:t>
      </w:r>
      <w:r w:rsidR="001C20A5"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Pr="00DB17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B5724" w:rsidRDefault="002B5724" w:rsidP="00DB17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24" w:rsidRDefault="002B5724" w:rsidP="00DB17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DB1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2B5724" w:rsidRDefault="002B5724" w:rsidP="00DB17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в день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2B5724" w:rsidRDefault="002B5724" w:rsidP="002B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724" w:rsidRDefault="00DB1786" w:rsidP="00DB17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B5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B5724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2B5724" w:rsidTr="002B5724">
        <w:tc>
          <w:tcPr>
            <w:tcW w:w="4732" w:type="dxa"/>
          </w:tcPr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5724" w:rsidRDefault="002B5724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</w:p>
        </w:tc>
        <w:tc>
          <w:tcPr>
            <w:tcW w:w="4839" w:type="dxa"/>
          </w:tcPr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Глава города Бородино    </w:t>
            </w: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24" w:rsidRDefault="002B5724" w:rsidP="00DB1786">
            <w:pPr>
              <w:spacing w:after="0" w:line="240" w:lineRule="auto"/>
              <w:ind w:left="24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А.Ф.</w:t>
            </w:r>
            <w:r w:rsidR="00DB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B3044D" w:rsidRDefault="00B3044D"/>
    <w:sectPr w:rsidR="00B3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19B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C"/>
    <w:rsid w:val="001C20A5"/>
    <w:rsid w:val="002B5724"/>
    <w:rsid w:val="003409DC"/>
    <w:rsid w:val="006A556C"/>
    <w:rsid w:val="007F76A3"/>
    <w:rsid w:val="00B3044D"/>
    <w:rsid w:val="00D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C726FAD78F1498A158076379D0DBE2B1902FEB6FAA173D2A885FCE3E8D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DC726FAD78F1498A158076379D0DBE2B1902FEB6FAA173D2A885FCE3E8D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2021-10-28T08:25:00Z</dcterms:created>
  <dcterms:modified xsi:type="dcterms:W3CDTF">2021-11-08T02:49:00Z</dcterms:modified>
</cp:coreProperties>
</file>