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F" w:rsidRPr="003F30CC" w:rsidRDefault="00E1630F" w:rsidP="00E1630F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3F30CC"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p w:rsidR="00E1630F" w:rsidRPr="003F30CC" w:rsidRDefault="00E1630F" w:rsidP="00E1630F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3F30C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1630F" w:rsidRPr="003F30CC" w:rsidRDefault="00E1630F" w:rsidP="00E1630F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E1630F" w:rsidRDefault="00540601" w:rsidP="00E1630F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1630F" w:rsidRPr="00F00518">
        <w:rPr>
          <w:rFonts w:ascii="Times New Roman" w:hAnsi="Times New Roman" w:cs="Times New Roman"/>
          <w:sz w:val="28"/>
          <w:szCs w:val="28"/>
        </w:rPr>
        <w:t>Е</w:t>
      </w:r>
    </w:p>
    <w:p w:rsidR="00FB6302" w:rsidRDefault="00FB6302" w:rsidP="00E1630F">
      <w:pPr>
        <w:pStyle w:val="3"/>
        <w:ind w:right="-426"/>
        <w:jc w:val="left"/>
        <w:rPr>
          <w:b/>
          <w:bCs/>
          <w:szCs w:val="28"/>
          <w:lang w:val="ru-RU"/>
        </w:rPr>
      </w:pPr>
    </w:p>
    <w:p w:rsidR="00342983" w:rsidRDefault="00FB6302" w:rsidP="00E1630F">
      <w:pPr>
        <w:pStyle w:val="3"/>
        <w:ind w:right="-426"/>
        <w:jc w:val="left"/>
        <w:rPr>
          <w:szCs w:val="28"/>
          <w:lang w:val="ru-RU"/>
        </w:rPr>
      </w:pPr>
      <w:r>
        <w:rPr>
          <w:bCs/>
          <w:szCs w:val="28"/>
          <w:lang w:val="ru-RU"/>
        </w:rPr>
        <w:t>18.11.2016</w:t>
      </w:r>
      <w:r>
        <w:rPr>
          <w:bCs/>
          <w:szCs w:val="28"/>
          <w:lang w:val="ru-RU"/>
        </w:rPr>
        <w:tab/>
      </w:r>
      <w:r>
        <w:rPr>
          <w:bCs/>
          <w:szCs w:val="28"/>
          <w:lang w:val="ru-RU"/>
        </w:rPr>
        <w:tab/>
      </w:r>
      <w:r>
        <w:rPr>
          <w:bCs/>
          <w:szCs w:val="28"/>
          <w:lang w:val="ru-RU"/>
        </w:rPr>
        <w:tab/>
      </w:r>
      <w:r>
        <w:rPr>
          <w:bCs/>
          <w:szCs w:val="28"/>
          <w:lang w:val="ru-RU"/>
        </w:rPr>
        <w:tab/>
        <w:t xml:space="preserve">       </w:t>
      </w:r>
      <w:r w:rsidR="00E1630F" w:rsidRPr="00FF0D9C">
        <w:rPr>
          <w:szCs w:val="28"/>
        </w:rPr>
        <w:t xml:space="preserve"> г. Бородино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№ 858</w:t>
      </w:r>
      <w:bookmarkStart w:id="0" w:name="_GoBack"/>
      <w:bookmarkEnd w:id="0"/>
    </w:p>
    <w:p w:rsidR="00E1630F" w:rsidRPr="00FF0D9C" w:rsidRDefault="00E1630F" w:rsidP="00E1630F">
      <w:pPr>
        <w:pStyle w:val="3"/>
        <w:ind w:right="-426"/>
        <w:jc w:val="left"/>
        <w:rPr>
          <w:szCs w:val="28"/>
          <w:lang w:val="ru-RU"/>
        </w:rPr>
      </w:pPr>
      <w:r w:rsidRPr="00FF0D9C">
        <w:rPr>
          <w:szCs w:val="28"/>
        </w:rPr>
        <w:tab/>
      </w:r>
      <w:r w:rsidRPr="00FF0D9C">
        <w:rPr>
          <w:szCs w:val="28"/>
        </w:rPr>
        <w:tab/>
      </w:r>
      <w:r w:rsidRPr="00FF0D9C">
        <w:rPr>
          <w:szCs w:val="28"/>
        </w:rPr>
        <w:tab/>
      </w:r>
      <w:r w:rsidRPr="00E1630F">
        <w:rPr>
          <w:color w:val="FFFFFF" w:themeColor="background1"/>
          <w:szCs w:val="28"/>
          <w:lang w:val="ru-RU"/>
        </w:rPr>
        <w:t xml:space="preserve">           № 1203</w:t>
      </w:r>
    </w:p>
    <w:p w:rsidR="00E1630F" w:rsidRPr="00D903FC" w:rsidRDefault="00E1630F" w:rsidP="00E1630F">
      <w:pPr>
        <w:pStyle w:val="4"/>
        <w:ind w:right="4110"/>
        <w:rPr>
          <w:color w:val="FF0000"/>
        </w:rPr>
      </w:pPr>
    </w:p>
    <w:p w:rsidR="00E1630F" w:rsidRDefault="00E1630F" w:rsidP="00E1630F">
      <w:pPr>
        <w:pStyle w:val="4"/>
        <w:ind w:right="-1"/>
        <w:jc w:val="both"/>
        <w:rPr>
          <w:lang w:val="ru-RU"/>
        </w:rPr>
      </w:pPr>
      <w:r>
        <w:rPr>
          <w:lang w:val="ru-RU"/>
        </w:rPr>
        <w:t>О внесении изменений в постановление администрации города Бородино от 26.08.2015 № 773 «</w:t>
      </w:r>
      <w:r w:rsidRPr="0082305E">
        <w:t xml:space="preserve">Об утверждении Порядка </w:t>
      </w:r>
      <w:r>
        <w:rPr>
          <w:lang w:val="ru-RU"/>
        </w:rPr>
        <w:t>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</w:p>
    <w:p w:rsidR="00342983" w:rsidRPr="00342983" w:rsidRDefault="00342983" w:rsidP="00342983">
      <w:pPr>
        <w:rPr>
          <w:lang w:eastAsia="ru-RU"/>
        </w:rPr>
      </w:pPr>
    </w:p>
    <w:p w:rsidR="00E1630F" w:rsidRPr="00D903FC" w:rsidRDefault="00E1630F" w:rsidP="00E1630F">
      <w:pPr>
        <w:pStyle w:val="ConsPlusNormal"/>
        <w:widowControl/>
        <w:ind w:right="-426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46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tooltip="&quot;Бюджетный кодекс Российской Федерации&quot; от 31.07.1998 N 145-ФЗ (ред. от 13.07.2015){КонсультантПлюс}" w:history="1">
        <w:r w:rsidRPr="0010746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107467">
        <w:rPr>
          <w:rFonts w:ascii="Times New Roman" w:hAnsi="Times New Roman"/>
          <w:sz w:val="28"/>
          <w:szCs w:val="28"/>
        </w:rPr>
        <w:t xml:space="preserve"> и </w:t>
      </w:r>
      <w:hyperlink r:id="rId8" w:tooltip="&quot;Бюджетный кодекс Российской Федерации&quot; от 31.07.1998 N 145-ФЗ (ред. от 13.07.2015){КонсультантПлюс}" w:history="1">
        <w:r w:rsidRPr="00107467">
          <w:rPr>
            <w:rFonts w:ascii="Times New Roman" w:hAnsi="Times New Roman"/>
            <w:sz w:val="28"/>
            <w:szCs w:val="28"/>
          </w:rPr>
          <w:t>4 статьи 69.2</w:t>
        </w:r>
      </w:hyperlink>
      <w:r w:rsidRPr="0010746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tooltip="Федеральный закон от 12.01.1996 N 7-ФЗ (ред. от 13.07.2015) &quot;О некоммерческих организациях&quot;{КонсультантПлюс}" w:history="1">
        <w:r w:rsidRPr="00B30336">
          <w:rPr>
            <w:rFonts w:ascii="Times New Roman" w:hAnsi="Times New Roman"/>
            <w:sz w:val="28"/>
            <w:szCs w:val="28"/>
          </w:rPr>
          <w:t>подпунктом 3 пункта 7 статьи 9.2</w:t>
        </w:r>
      </w:hyperlink>
      <w:r w:rsidRPr="00B30336">
        <w:rPr>
          <w:rFonts w:ascii="Times New Roman" w:hAnsi="Times New Roman"/>
          <w:sz w:val="28"/>
          <w:szCs w:val="28"/>
        </w:rPr>
        <w:t xml:space="preserve"> Федерального закона от 12.01.1996 № 7-ФЗ «О некоммерческих организациях» и </w:t>
      </w:r>
      <w:hyperlink r:id="rId10" w:tooltip="Федеральный закон от 03.11.2006 N 174-ФЗ (ред. от 04.11.2014) &quot;Об автономных учреждениях&quot;{КонсультантПлюс}" w:history="1">
        <w:r w:rsidRPr="00B30336">
          <w:rPr>
            <w:rFonts w:ascii="Times New Roman" w:hAnsi="Times New Roman"/>
            <w:sz w:val="28"/>
            <w:szCs w:val="28"/>
          </w:rPr>
          <w:t>частью 5 статьи 4</w:t>
        </w:r>
      </w:hyperlink>
      <w:r w:rsidRPr="00107467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от 03.11.2006 № 174-ФЗ «</w:t>
      </w:r>
      <w:r w:rsidRPr="00107467">
        <w:rPr>
          <w:rFonts w:ascii="Times New Roman" w:hAnsi="Times New Roman"/>
          <w:sz w:val="28"/>
          <w:szCs w:val="28"/>
        </w:rPr>
        <w:t>Об автономных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107467">
        <w:rPr>
          <w:rFonts w:ascii="Times New Roman" w:hAnsi="Times New Roman"/>
          <w:sz w:val="28"/>
          <w:szCs w:val="28"/>
        </w:rPr>
        <w:t>, на основании Устава города Бородино</w:t>
      </w:r>
    </w:p>
    <w:p w:rsidR="00E1630F" w:rsidRPr="00BF5576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5576">
        <w:rPr>
          <w:rFonts w:ascii="Times New Roman" w:hAnsi="Times New Roman"/>
          <w:sz w:val="28"/>
          <w:szCs w:val="28"/>
        </w:rPr>
        <w:t xml:space="preserve"> ПОСТАНОВЛЯЮ:</w:t>
      </w:r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3E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2B29CD">
        <w:rPr>
          <w:rFonts w:ascii="Times New Roman" w:hAnsi="Times New Roman"/>
          <w:sz w:val="28"/>
          <w:szCs w:val="28"/>
        </w:rPr>
        <w:t xml:space="preserve">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2B29CD">
        <w:rPr>
          <w:rFonts w:ascii="Times New Roman" w:hAnsi="Times New Roman"/>
          <w:sz w:val="28"/>
          <w:szCs w:val="28"/>
        </w:rPr>
        <w:t xml:space="preserve">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3273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663273">
        <w:rPr>
          <w:rFonts w:ascii="Times New Roman" w:hAnsi="Times New Roman"/>
          <w:sz w:val="28"/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</w:t>
      </w:r>
      <w:r>
        <w:rPr>
          <w:rFonts w:ascii="Times New Roman" w:hAnsi="Times New Roman"/>
          <w:sz w:val="28"/>
          <w:szCs w:val="28"/>
        </w:rPr>
        <w:t>:</w:t>
      </w:r>
    </w:p>
    <w:p w:rsidR="009532B0" w:rsidRDefault="00E1630F" w:rsidP="0095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532B0">
        <w:rPr>
          <w:rFonts w:ascii="Times New Roman" w:hAnsi="Times New Roman"/>
          <w:sz w:val="28"/>
          <w:szCs w:val="28"/>
        </w:rPr>
        <w:t>абзац второй пункта 3 раздела 2 «Финансовое обеспечение выполнения муниципального задания» изложить в новой редакции:</w:t>
      </w:r>
    </w:p>
    <w:p w:rsidR="009532B0" w:rsidRDefault="009532B0" w:rsidP="0095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«Действие пункта 4 распространяется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плановый период 2017-2018 годов, а также на 2017 год и плановый период 2018-2019 годов, в части нормативных затрат, связанных с выполнением работ в рамках муниципального задания применяется при расчете объема финансового выполнения работ в рамках муниципального задания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применяется при расчете объема финансового обеспечения выполнения муниципального задания, начиная с муниципального задания на 2018 год и на плановый период 2019-2020 годов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1630F" w:rsidRDefault="00E1630F" w:rsidP="0045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577C2" w:rsidRPr="004577C2">
        <w:rPr>
          <w:rFonts w:ascii="Times New Roman" w:hAnsi="Times New Roman"/>
          <w:sz w:val="28"/>
          <w:szCs w:val="28"/>
        </w:rPr>
        <w:t xml:space="preserve">в пункте </w:t>
      </w:r>
      <w:r w:rsidR="004577C2">
        <w:rPr>
          <w:rFonts w:ascii="Times New Roman" w:hAnsi="Times New Roman"/>
          <w:sz w:val="28"/>
          <w:szCs w:val="28"/>
        </w:rPr>
        <w:t>4</w:t>
      </w:r>
      <w:r w:rsidR="004577C2" w:rsidRPr="004577C2">
        <w:rPr>
          <w:rFonts w:ascii="Times New Roman" w:hAnsi="Times New Roman"/>
          <w:sz w:val="28"/>
          <w:szCs w:val="28"/>
        </w:rPr>
        <w:t xml:space="preserve"> </w:t>
      </w:r>
      <w:r w:rsidR="009532B0">
        <w:rPr>
          <w:rFonts w:ascii="Times New Roman" w:hAnsi="Times New Roman"/>
          <w:sz w:val="28"/>
          <w:szCs w:val="28"/>
        </w:rPr>
        <w:t xml:space="preserve">раздела 2 «Финансовое обеспечение выполнения муниципального задания» </w:t>
      </w:r>
      <w:r w:rsidR="004577C2" w:rsidRPr="004577C2">
        <w:rPr>
          <w:rFonts w:ascii="Times New Roman" w:hAnsi="Times New Roman"/>
          <w:sz w:val="28"/>
          <w:szCs w:val="28"/>
        </w:rPr>
        <w:t>слова «2017 год и на плановый период 2018–2019» заменить словами «2018 год и на плановый период 2019–2020»</w:t>
      </w:r>
      <w:r>
        <w:rPr>
          <w:rFonts w:ascii="Times New Roman" w:hAnsi="Times New Roman"/>
          <w:sz w:val="28"/>
          <w:szCs w:val="28"/>
        </w:rPr>
        <w:t>;</w:t>
      </w:r>
    </w:p>
    <w:p w:rsidR="004577C2" w:rsidRPr="004577C2" w:rsidRDefault="009532B0" w:rsidP="0045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1630F">
        <w:rPr>
          <w:rFonts w:ascii="Times New Roman" w:hAnsi="Times New Roman"/>
          <w:sz w:val="28"/>
          <w:szCs w:val="28"/>
        </w:rPr>
        <w:t xml:space="preserve">. </w:t>
      </w:r>
      <w:r w:rsidR="004577C2" w:rsidRPr="004577C2">
        <w:rPr>
          <w:rFonts w:ascii="Times New Roman" w:hAnsi="Times New Roman"/>
          <w:sz w:val="28"/>
          <w:szCs w:val="28"/>
        </w:rPr>
        <w:t xml:space="preserve">в пункте </w:t>
      </w:r>
      <w:r w:rsidR="004577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раздела 2 «Финансовое обеспечение выполнения муниципального задания»</w:t>
      </w:r>
      <w:r w:rsidR="004577C2" w:rsidRPr="004577C2">
        <w:rPr>
          <w:rFonts w:ascii="Times New Roman" w:hAnsi="Times New Roman"/>
          <w:sz w:val="28"/>
          <w:szCs w:val="28"/>
        </w:rPr>
        <w:t>:</w:t>
      </w:r>
    </w:p>
    <w:p w:rsidR="004577C2" w:rsidRPr="004577C2" w:rsidRDefault="004577C2" w:rsidP="0045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77C2">
        <w:rPr>
          <w:rFonts w:ascii="Times New Roman" w:hAnsi="Times New Roman"/>
          <w:sz w:val="28"/>
          <w:szCs w:val="28"/>
        </w:rPr>
        <w:lastRenderedPageBreak/>
        <w:t xml:space="preserve">слова «(за исключением имущества, сданного в аренду или переданного </w:t>
      </w:r>
      <w:r w:rsidRPr="004577C2">
        <w:rPr>
          <w:rFonts w:ascii="Times New Roman" w:hAnsi="Times New Roman"/>
          <w:sz w:val="28"/>
          <w:szCs w:val="28"/>
        </w:rPr>
        <w:br/>
        <w:t>в безвозмездное пользование)» заменить словами «(за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услуг)»;</w:t>
      </w:r>
    </w:p>
    <w:p w:rsidR="004577C2" w:rsidRPr="004577C2" w:rsidRDefault="004577C2" w:rsidP="0045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77C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E1630F" w:rsidRDefault="004577C2" w:rsidP="00457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77C2">
        <w:rPr>
          <w:rFonts w:ascii="Times New Roman" w:hAnsi="Times New Roman"/>
          <w:sz w:val="28"/>
          <w:szCs w:val="28"/>
        </w:rPr>
        <w:t xml:space="preserve">«Объем финансового обеспечения выполнения </w:t>
      </w:r>
      <w:r w:rsidR="00E343C8">
        <w:rPr>
          <w:rFonts w:ascii="Times New Roman" w:hAnsi="Times New Roman"/>
          <w:sz w:val="28"/>
          <w:szCs w:val="28"/>
        </w:rPr>
        <w:t>муниципального</w:t>
      </w:r>
      <w:r w:rsidRPr="004577C2">
        <w:rPr>
          <w:rFonts w:ascii="Times New Roman" w:hAnsi="Times New Roman"/>
          <w:sz w:val="28"/>
          <w:szCs w:val="28"/>
        </w:rPr>
        <w:t xml:space="preserve"> задания рассчитывается в срок не позднее 15 рабочих дней со дня утверждения главным распорядителем средств </w:t>
      </w:r>
      <w:r w:rsidR="00E343C8">
        <w:rPr>
          <w:rFonts w:ascii="Times New Roman" w:hAnsi="Times New Roman"/>
          <w:sz w:val="28"/>
          <w:szCs w:val="28"/>
        </w:rPr>
        <w:t>местного</w:t>
      </w:r>
      <w:r w:rsidRPr="004577C2">
        <w:rPr>
          <w:rFonts w:ascii="Times New Roman" w:hAnsi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E343C8">
        <w:rPr>
          <w:rFonts w:ascii="Times New Roman" w:hAnsi="Times New Roman"/>
          <w:sz w:val="28"/>
          <w:szCs w:val="28"/>
        </w:rPr>
        <w:t>муниципаль</w:t>
      </w:r>
      <w:r w:rsidRPr="004577C2">
        <w:rPr>
          <w:rFonts w:ascii="Times New Roman" w:hAnsi="Times New Roman"/>
          <w:sz w:val="28"/>
          <w:szCs w:val="28"/>
        </w:rPr>
        <w:t>ного задания</w:t>
      </w:r>
      <w:proofErr w:type="gramStart"/>
      <w:r w:rsidRPr="004577C2">
        <w:rPr>
          <w:rFonts w:ascii="Times New Roman" w:hAnsi="Times New Roman"/>
          <w:sz w:val="28"/>
          <w:szCs w:val="28"/>
        </w:rPr>
        <w:t>.»</w:t>
      </w:r>
      <w:r w:rsidR="00E1630F">
        <w:rPr>
          <w:rFonts w:ascii="Times New Roman" w:hAnsi="Times New Roman"/>
          <w:sz w:val="28"/>
          <w:szCs w:val="28"/>
        </w:rPr>
        <w:t>;</w:t>
      </w:r>
      <w:proofErr w:type="gramEnd"/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532B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 раздела 2 «Финансовое обеспечение выполнения муниципального задания» изложить в новой редакции: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4A52B7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(R) определяется по формуле:</w:t>
      </w:r>
      <w:r w:rsidRPr="00DD3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F" w:rsidRDefault="00E1630F" w:rsidP="00E1630F">
      <w:pPr>
        <w:pStyle w:val="ConsPlusNormal"/>
        <w:ind w:firstLine="540"/>
        <w:jc w:val="both"/>
        <w:rPr>
          <w:sz w:val="2"/>
          <w:szCs w:val="2"/>
        </w:rPr>
      </w:pPr>
    </w:p>
    <w:p w:rsidR="00E1630F" w:rsidRDefault="00E1630F" w:rsidP="00E1630F">
      <w:pPr>
        <w:pStyle w:val="ConsPlusNormal"/>
        <w:ind w:firstLine="540"/>
        <w:jc w:val="both"/>
      </w:pPr>
    </w:p>
    <w:p w:rsidR="00E1630F" w:rsidRDefault="00E1630F" w:rsidP="00E1630F">
      <w:pPr>
        <w:pStyle w:val="ConsPlusNormal"/>
        <w:ind w:firstLine="540"/>
        <w:jc w:val="center"/>
      </w:pPr>
      <w:r>
        <w:rPr>
          <w:noProof/>
          <w:position w:val="-28"/>
        </w:rPr>
        <w:drawing>
          <wp:inline distT="0" distB="0" distL="0" distR="0" wp14:anchorId="3ADF520D" wp14:editId="245B8EB2">
            <wp:extent cx="322897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1630F" w:rsidRDefault="00E1630F" w:rsidP="00E1630F">
      <w:pPr>
        <w:pStyle w:val="ConsPlusNormal"/>
        <w:ind w:firstLine="540"/>
        <w:jc w:val="both"/>
      </w:pPr>
    </w:p>
    <w:p w:rsidR="00E1630F" w:rsidRPr="00A54FF3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FF3">
        <w:rPr>
          <w:rFonts w:ascii="Times New Roman" w:hAnsi="Times New Roman" w:cs="Times New Roman"/>
          <w:sz w:val="28"/>
          <w:szCs w:val="28"/>
        </w:rPr>
        <w:t>где: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05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муниципальной услуги, включенной в ведомственный перечень муниципальных услуг (работ);</w:t>
      </w:r>
    </w:p>
    <w:p w:rsidR="00E1630F" w:rsidRPr="00A54FF3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41A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A54F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7E1190" wp14:editId="6A74A56A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объем i-й муниципальной услуги, установленной муниципальным заданием;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30F" w:rsidRPr="00A8641A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41A">
        <w:rPr>
          <w:rFonts w:ascii="Times New Roman" w:hAnsi="Times New Roman" w:cs="Times New Roman"/>
          <w:sz w:val="28"/>
          <w:szCs w:val="28"/>
        </w:rPr>
        <w:t>Абзац шестой пункта 5 в части нормативных затрат, связанных с выполнением работ в рамках муниципального задания применяется при расчете объема финансового обеспечения выполнения муниципального задания, начиная с муниципального задания на 2017 год и на плановый период 2018-2019 годов.</w:t>
      </w:r>
    </w:p>
    <w:p w:rsidR="00E1630F" w:rsidRPr="00A54FF3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F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FAC720" wp14:editId="0AB5D485">
            <wp:extent cx="2476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 муниципальных услуг (работ);</w:t>
      </w:r>
    </w:p>
    <w:p w:rsidR="00E1630F" w:rsidRPr="00A54FF3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F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A6A723" wp14:editId="2066EC18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i-й муниципальной услуги в соответствии с </w:t>
      </w:r>
      <w:hyperlink w:anchor="Par280" w:tooltip="36. В случае если федеральное бюджетное или автономное учреждение осуществляет платную деятельность в рамках установленного государственного задания, по которому в соответствии с федеральными законами предусмотрено взимание платы, объем финансового обеспечения" w:history="1">
        <w:r w:rsidRPr="005C0A7E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A54FF3">
        <w:rPr>
          <w:rFonts w:ascii="Times New Roman" w:hAnsi="Times New Roman" w:cs="Times New Roman"/>
          <w:sz w:val="28"/>
          <w:szCs w:val="28"/>
        </w:rPr>
        <w:t xml:space="preserve"> настоящего Порядка, установленный муниципальным заданием;</w:t>
      </w:r>
    </w:p>
    <w:p w:rsidR="00E1630F" w:rsidRPr="00A54FF3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FF3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77C0A4B" wp14:editId="5CA3B437">
            <wp:extent cx="30480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57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FF3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E1630F" w:rsidRDefault="00E1630F" w:rsidP="00E1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выравнивания не применяются при расчете объема финансового обеспечения выполнения муниципального задания, начиная с формирования государственного задания на 201</w:t>
      </w:r>
      <w:r w:rsidR="00E3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E343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E343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1630F" w:rsidRPr="003C5B88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объем финансового обеспечения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в соответствующем финансовом году, рассчитанный 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превышает 10 и более процентов в положительную или отрицательную сторону от объема финансового обеспечения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задания, доведенного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учреждению в </w:t>
      </w:r>
      <w:r w:rsidR="00C86B37">
        <w:rPr>
          <w:rFonts w:ascii="Times New Roman" w:eastAsia="Times New Roman" w:hAnsi="Times New Roman"/>
          <w:sz w:val="28"/>
          <w:szCs w:val="28"/>
          <w:lang w:eastAsia="ru-RU"/>
        </w:rPr>
        <w:t>текущем финансовом</w:t>
      </w:r>
      <w:r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</w:t>
      </w:r>
      <w:r w:rsidRPr="003C5B88">
        <w:rPr>
          <w:rFonts w:ascii="Times New Roman" w:hAnsi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3C5B88">
        <w:rPr>
          <w:rFonts w:ascii="Times New Roman" w:hAnsi="Times New Roman"/>
          <w:sz w:val="28"/>
          <w:szCs w:val="28"/>
        </w:rPr>
        <w:t xml:space="preserve"> бюджета, в ведении которого находятся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C5B88">
        <w:rPr>
          <w:rFonts w:ascii="Times New Roman" w:hAnsi="Times New Roman"/>
          <w:sz w:val="28"/>
          <w:szCs w:val="28"/>
        </w:rPr>
        <w:t xml:space="preserve"> казенные учреждения, либо орган исполнительной власти</w:t>
      </w:r>
      <w:proofErr w:type="gramEnd"/>
      <w:r w:rsidRPr="003C5B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C5B88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Pr="003C5B88">
        <w:rPr>
          <w:rFonts w:ascii="Times New Roman" w:hAnsi="Times New Roman"/>
          <w:sz w:val="28"/>
          <w:szCs w:val="28"/>
        </w:rPr>
        <w:t xml:space="preserve"> функции и полномочия учредителя бюджетного или автономного учреждения примен</w:t>
      </w:r>
      <w:r>
        <w:rPr>
          <w:rFonts w:ascii="Times New Roman" w:hAnsi="Times New Roman"/>
          <w:sz w:val="28"/>
          <w:szCs w:val="28"/>
        </w:rPr>
        <w:t>яет</w:t>
      </w:r>
      <w:r w:rsidRPr="003C5B88">
        <w:rPr>
          <w:rFonts w:ascii="Times New Roman" w:hAnsi="Times New Roman"/>
          <w:sz w:val="28"/>
          <w:szCs w:val="28"/>
        </w:rPr>
        <w:t xml:space="preserve"> </w:t>
      </w:r>
      <w:r w:rsidR="00C86B37">
        <w:rPr>
          <w:rFonts w:ascii="Times New Roman" w:hAnsi="Times New Roman"/>
          <w:sz w:val="28"/>
          <w:szCs w:val="28"/>
        </w:rPr>
        <w:t xml:space="preserve">решение о применении </w:t>
      </w:r>
      <w:r w:rsidRPr="003C5B88">
        <w:rPr>
          <w:rFonts w:ascii="Times New Roman" w:hAnsi="Times New Roman"/>
          <w:sz w:val="28"/>
          <w:szCs w:val="28"/>
        </w:rPr>
        <w:t>коэффициент</w:t>
      </w:r>
      <w:r w:rsidR="00C86B37">
        <w:rPr>
          <w:rFonts w:ascii="Times New Roman" w:hAnsi="Times New Roman"/>
          <w:sz w:val="28"/>
          <w:szCs w:val="28"/>
        </w:rPr>
        <w:t>а</w:t>
      </w:r>
      <w:r w:rsidRPr="003C5B88">
        <w:rPr>
          <w:rFonts w:ascii="Times New Roman" w:hAnsi="Times New Roman"/>
          <w:sz w:val="28"/>
          <w:szCs w:val="28"/>
        </w:rPr>
        <w:t xml:space="preserve"> выравнивания к объему финансового обеспечения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C5B88">
        <w:rPr>
          <w:rFonts w:ascii="Times New Roman" w:hAnsi="Times New Roman"/>
          <w:sz w:val="28"/>
          <w:szCs w:val="28"/>
        </w:rPr>
        <w:t xml:space="preserve"> задания в соответствующем финансовом году, 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B88">
        <w:rPr>
          <w:rFonts w:ascii="Times New Roman" w:hAnsi="Times New Roman"/>
          <w:sz w:val="28"/>
          <w:szCs w:val="28"/>
        </w:rPr>
        <w:t>из значения, определяемого по формуле:</w:t>
      </w:r>
    </w:p>
    <w:p w:rsidR="00E1630F" w:rsidRPr="003C5B88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0F" w:rsidRPr="003C5B88" w:rsidRDefault="00FB6302" w:rsidP="00E16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36"/>
                <w:szCs w:val="36"/>
                <w:lang w:val="en-US" w:eastAsia="ru-RU"/>
              </w:rPr>
              <m:t>i</m:t>
            </m:r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выр</m:t>
            </m:r>
          </m:sub>
        </m:sSub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eastAsia="ru-RU"/>
                  </w:rPr>
                  <m:t>тфо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6"/>
                    <w:szCs w:val="36"/>
                    <w:lang w:eastAsia="ru-RU"/>
                  </w:rPr>
                  <m:t>iФО</m:t>
                </m:r>
              </m:sub>
            </m:sSub>
          </m:den>
        </m:f>
      </m:oMath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1630F" w:rsidRPr="003C5B88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30F" w:rsidRPr="003C5B88" w:rsidRDefault="00FB6302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/>
                <w:sz w:val="36"/>
                <w:szCs w:val="36"/>
                <w:lang w:val="en-US" w:eastAsia="ru-RU"/>
              </w:rPr>
              <m:t>i</m:t>
            </m:r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выр</m:t>
            </m:r>
          </m:sub>
        </m:sSub>
      </m:oMath>
      <w:r w:rsidR="00E1630F" w:rsidRPr="003C5B88">
        <w:rPr>
          <w:rFonts w:ascii="Times New Roman" w:eastAsia="Times New Roman" w:hAnsi="Times New Roman"/>
          <w:sz w:val="36"/>
          <w:szCs w:val="36"/>
          <w:lang w:eastAsia="ru-RU"/>
        </w:rPr>
        <w:t> – 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выравнивания к объему финансового обеспечения выполнения </w:t>
      </w:r>
      <w:r w:rsidR="00E1630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в </w:t>
      </w:r>
      <w:r w:rsidR="00E1630F" w:rsidRPr="003C5B8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>-ом финансовом году;</w:t>
      </w:r>
    </w:p>
    <w:p w:rsidR="00E1630F" w:rsidRPr="003C5B88" w:rsidRDefault="00FB6302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6"/>
                <w:szCs w:val="36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тфо</m:t>
            </m:r>
          </m:sub>
        </m:sSub>
      </m:oMath>
      <w:r w:rsidR="00E1630F" w:rsidRPr="003C5B88">
        <w:rPr>
          <w:rFonts w:ascii="Times New Roman" w:eastAsia="Times New Roman" w:hAnsi="Times New Roman"/>
          <w:sz w:val="36"/>
          <w:szCs w:val="36"/>
          <w:lang w:eastAsia="ru-RU"/>
        </w:rPr>
        <w:t> – 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финансового обеспечения выполнения </w:t>
      </w:r>
      <w:r w:rsidR="00E1630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в </w:t>
      </w:r>
      <w:r w:rsidR="004577C2">
        <w:rPr>
          <w:rFonts w:ascii="Times New Roman" w:eastAsia="Times New Roman" w:hAnsi="Times New Roman"/>
          <w:sz w:val="28"/>
          <w:szCs w:val="28"/>
          <w:lang w:eastAsia="ru-RU"/>
        </w:rPr>
        <w:t>текущем финансовом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E1630F" w:rsidRPr="003C5B88" w:rsidRDefault="00FB6302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6"/>
                <w:szCs w:val="36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36"/>
                <w:szCs w:val="36"/>
                <w:lang w:val="en-US" w:eastAsia="ru-RU"/>
              </w:rPr>
              <m:t>i</m:t>
            </m:r>
            <m:r>
              <w:rPr>
                <w:rFonts w:ascii="Cambria Math" w:eastAsia="Times New Roman" w:hAnsi="Cambria Math"/>
                <w:sz w:val="36"/>
                <w:szCs w:val="36"/>
                <w:lang w:eastAsia="ru-RU"/>
              </w:rPr>
              <m:t>ФО</m:t>
            </m:r>
          </m:sub>
        </m:sSub>
      </m:oMath>
      <w:r w:rsidR="00E1630F" w:rsidRPr="003C5B88">
        <w:rPr>
          <w:rFonts w:ascii="Times New Roman" w:eastAsia="Times New Roman" w:hAnsi="Times New Roman"/>
          <w:sz w:val="36"/>
          <w:szCs w:val="36"/>
          <w:lang w:eastAsia="ru-RU"/>
        </w:rPr>
        <w:t> – 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финансового обеспечения выполнения </w:t>
      </w:r>
      <w:r w:rsidR="00E1630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в </w:t>
      </w:r>
      <w:r w:rsidR="00E1630F" w:rsidRPr="003C5B8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1630F" w:rsidRPr="003C5B88">
        <w:rPr>
          <w:rFonts w:ascii="Times New Roman" w:eastAsia="Times New Roman" w:hAnsi="Times New Roman"/>
          <w:sz w:val="28"/>
          <w:szCs w:val="28"/>
          <w:lang w:eastAsia="ru-RU"/>
        </w:rPr>
        <w:t>-ом финансовом году.</w:t>
      </w:r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630F" w:rsidRDefault="00E1630F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A4286" w:rsidRPr="009A4286">
        <w:rPr>
          <w:rFonts w:ascii="Times New Roman" w:hAnsi="Times New Roman"/>
          <w:sz w:val="28"/>
          <w:szCs w:val="28"/>
        </w:rPr>
        <w:t xml:space="preserve">в абзаце первом пункта </w:t>
      </w:r>
      <w:r w:rsidR="009A4286">
        <w:rPr>
          <w:rFonts w:ascii="Times New Roman" w:hAnsi="Times New Roman"/>
          <w:sz w:val="28"/>
          <w:szCs w:val="28"/>
        </w:rPr>
        <w:t>7</w:t>
      </w:r>
      <w:r w:rsidR="009532B0">
        <w:rPr>
          <w:rFonts w:ascii="Times New Roman" w:hAnsi="Times New Roman"/>
          <w:sz w:val="28"/>
          <w:szCs w:val="28"/>
        </w:rPr>
        <w:t xml:space="preserve"> раздела 2 «Финансовое обеспечение выполнения муниципального задания»</w:t>
      </w:r>
      <w:r w:rsidR="009A4286" w:rsidRPr="009A4286">
        <w:rPr>
          <w:rFonts w:ascii="Times New Roman" w:hAnsi="Times New Roman"/>
          <w:sz w:val="28"/>
          <w:szCs w:val="28"/>
        </w:rPr>
        <w:t xml:space="preserve"> слово «утверждаются» заменить словами «утверждаются в срок не позднее 15 рабочих дней со дня утверждения главным распорядителем средств </w:t>
      </w:r>
      <w:r w:rsidR="00E343C8">
        <w:rPr>
          <w:rFonts w:ascii="Times New Roman" w:hAnsi="Times New Roman"/>
          <w:sz w:val="28"/>
          <w:szCs w:val="28"/>
        </w:rPr>
        <w:t>местного</w:t>
      </w:r>
      <w:r w:rsidR="009A4286" w:rsidRPr="009A4286">
        <w:rPr>
          <w:rFonts w:ascii="Times New Roman" w:hAnsi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E343C8">
        <w:rPr>
          <w:rFonts w:ascii="Times New Roman" w:hAnsi="Times New Roman"/>
          <w:sz w:val="28"/>
          <w:szCs w:val="28"/>
        </w:rPr>
        <w:t>муниципального</w:t>
      </w:r>
      <w:r w:rsidR="009A4286" w:rsidRPr="009A4286">
        <w:rPr>
          <w:rFonts w:ascii="Times New Roman" w:hAnsi="Times New Roman"/>
          <w:sz w:val="28"/>
          <w:szCs w:val="28"/>
        </w:rPr>
        <w:t xml:space="preserve"> задания»</w:t>
      </w:r>
      <w:r>
        <w:rPr>
          <w:rFonts w:ascii="Times New Roman" w:hAnsi="Times New Roman"/>
          <w:sz w:val="28"/>
          <w:szCs w:val="28"/>
        </w:rPr>
        <w:t>;</w:t>
      </w:r>
    </w:p>
    <w:p w:rsidR="00E1630F" w:rsidRDefault="00E1630F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A4286" w:rsidRPr="009A4286">
        <w:rPr>
          <w:rFonts w:ascii="Times New Roman" w:hAnsi="Times New Roman"/>
          <w:sz w:val="28"/>
          <w:szCs w:val="28"/>
        </w:rPr>
        <w:t xml:space="preserve">в абзаце первом пункта </w:t>
      </w:r>
      <w:r w:rsidR="009A4286">
        <w:rPr>
          <w:rFonts w:ascii="Times New Roman" w:hAnsi="Times New Roman"/>
          <w:sz w:val="28"/>
          <w:szCs w:val="28"/>
        </w:rPr>
        <w:t>9</w:t>
      </w:r>
      <w:r w:rsidR="009532B0">
        <w:rPr>
          <w:rFonts w:ascii="Times New Roman" w:hAnsi="Times New Roman"/>
          <w:sz w:val="28"/>
          <w:szCs w:val="28"/>
        </w:rPr>
        <w:t xml:space="preserve"> раздела 2 «Финансовое обеспечение выполнения муниципального задания»</w:t>
      </w:r>
      <w:r w:rsidR="009A4286" w:rsidRPr="009A4286">
        <w:rPr>
          <w:rFonts w:ascii="Times New Roman" w:hAnsi="Times New Roman"/>
          <w:sz w:val="28"/>
          <w:szCs w:val="28"/>
        </w:rPr>
        <w:t xml:space="preserve"> слово «определяемые» заменить словами «определяемые стандартами оказания </w:t>
      </w:r>
      <w:r w:rsidR="00E343C8">
        <w:rPr>
          <w:rFonts w:ascii="Times New Roman" w:hAnsi="Times New Roman"/>
          <w:sz w:val="28"/>
          <w:szCs w:val="28"/>
        </w:rPr>
        <w:t>муниципальных</w:t>
      </w:r>
      <w:r w:rsidR="009A4286" w:rsidRPr="009A4286">
        <w:rPr>
          <w:rFonts w:ascii="Times New Roman" w:hAnsi="Times New Roman"/>
          <w:sz w:val="28"/>
          <w:szCs w:val="28"/>
        </w:rPr>
        <w:t xml:space="preserve"> услуг (выполнения работ), утвержденными уполномоченными органами исполнительной власти </w:t>
      </w:r>
      <w:r w:rsidR="00E343C8">
        <w:rPr>
          <w:rFonts w:ascii="Times New Roman" w:hAnsi="Times New Roman"/>
          <w:sz w:val="28"/>
          <w:szCs w:val="28"/>
        </w:rPr>
        <w:t>города Бородино</w:t>
      </w:r>
      <w:r w:rsidR="009A4286" w:rsidRPr="009A4286">
        <w:rPr>
          <w:rFonts w:ascii="Times New Roman" w:hAnsi="Times New Roman"/>
          <w:sz w:val="28"/>
          <w:szCs w:val="28"/>
        </w:rPr>
        <w:t xml:space="preserve">, а в случае их отсутствия </w:t>
      </w:r>
      <w:proofErr w:type="gramStart"/>
      <w:r w:rsidR="009A4286" w:rsidRPr="009A4286">
        <w:rPr>
          <w:rFonts w:ascii="Times New Roman" w:hAnsi="Times New Roman"/>
          <w:sz w:val="28"/>
          <w:szCs w:val="28"/>
        </w:rPr>
        <w:t>– 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1630F" w:rsidRDefault="00E1630F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A4286">
        <w:rPr>
          <w:rFonts w:ascii="Times New Roman" w:hAnsi="Times New Roman"/>
          <w:sz w:val="28"/>
          <w:szCs w:val="28"/>
        </w:rPr>
        <w:t xml:space="preserve"> </w:t>
      </w:r>
      <w:r w:rsidR="009A4286" w:rsidRPr="009A4286">
        <w:rPr>
          <w:rFonts w:ascii="Times New Roman" w:hAnsi="Times New Roman"/>
          <w:sz w:val="28"/>
          <w:szCs w:val="28"/>
        </w:rPr>
        <w:t>абзац четвертый пункта 1</w:t>
      </w:r>
      <w:r w:rsidR="009A4286">
        <w:rPr>
          <w:rFonts w:ascii="Times New Roman" w:hAnsi="Times New Roman"/>
          <w:sz w:val="28"/>
          <w:szCs w:val="28"/>
        </w:rPr>
        <w:t>4</w:t>
      </w:r>
      <w:r w:rsidR="009532B0">
        <w:rPr>
          <w:rFonts w:ascii="Times New Roman" w:hAnsi="Times New Roman"/>
          <w:sz w:val="28"/>
          <w:szCs w:val="28"/>
        </w:rPr>
        <w:t xml:space="preserve"> раздела 2 «Финансовое обеспечение выполнения муниципального задания»</w:t>
      </w:r>
      <w:r w:rsidR="009A4286" w:rsidRPr="009A4286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9A4286" w:rsidRPr="009A4286" w:rsidRDefault="00E1630F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A4286" w:rsidRPr="009A4286">
        <w:rPr>
          <w:rFonts w:ascii="Times New Roman" w:hAnsi="Times New Roman"/>
          <w:sz w:val="28"/>
          <w:szCs w:val="28"/>
        </w:rPr>
        <w:t>дополнить пунктом 2</w:t>
      </w:r>
      <w:r w:rsidR="009A4286">
        <w:rPr>
          <w:rFonts w:ascii="Times New Roman" w:hAnsi="Times New Roman"/>
          <w:sz w:val="28"/>
          <w:szCs w:val="28"/>
        </w:rPr>
        <w:t>6</w:t>
      </w:r>
      <w:r w:rsidR="009A4286" w:rsidRPr="009A4286">
        <w:rPr>
          <w:rFonts w:ascii="Times New Roman" w:hAnsi="Times New Roman"/>
          <w:sz w:val="28"/>
          <w:szCs w:val="28"/>
        </w:rPr>
        <w:t xml:space="preserve">.1 </w:t>
      </w:r>
      <w:r w:rsidR="009532B0">
        <w:rPr>
          <w:rFonts w:ascii="Times New Roman" w:hAnsi="Times New Roman"/>
          <w:sz w:val="28"/>
          <w:szCs w:val="28"/>
        </w:rPr>
        <w:t xml:space="preserve"> раздела 2 «Финансовое обеспечение выполнения муниципального задания» </w:t>
      </w:r>
      <w:r w:rsidR="009A4286" w:rsidRPr="009A4286">
        <w:rPr>
          <w:rFonts w:ascii="Times New Roman" w:hAnsi="Times New Roman"/>
          <w:sz w:val="28"/>
          <w:szCs w:val="28"/>
        </w:rPr>
        <w:t>следующего содержания: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6</w:t>
      </w:r>
      <w:r w:rsidRPr="009A4286">
        <w:rPr>
          <w:rFonts w:ascii="Times New Roman" w:hAnsi="Times New Roman"/>
          <w:sz w:val="28"/>
          <w:szCs w:val="28"/>
        </w:rPr>
        <w:t>.1. </w:t>
      </w:r>
      <w:proofErr w:type="gramStart"/>
      <w:r w:rsidRPr="009A4286">
        <w:rPr>
          <w:rFonts w:ascii="Times New Roman" w:hAnsi="Times New Roman"/>
          <w:sz w:val="28"/>
          <w:szCs w:val="28"/>
        </w:rPr>
        <w:t xml:space="preserve">Перечисление субсидии в декабре текущего финансового года осуществляется не позднее 2 рабочих дней со дня представления </w:t>
      </w:r>
      <w:r w:rsidR="00656801">
        <w:rPr>
          <w:rFonts w:ascii="Times New Roman" w:hAnsi="Times New Roman"/>
          <w:sz w:val="28"/>
          <w:szCs w:val="28"/>
        </w:rPr>
        <w:t>муниципальным</w:t>
      </w:r>
      <w:r w:rsidRPr="009A4286">
        <w:rPr>
          <w:rFonts w:ascii="Times New Roman" w:hAnsi="Times New Roman"/>
          <w:sz w:val="28"/>
          <w:szCs w:val="28"/>
        </w:rPr>
        <w:t xml:space="preserve"> бюджетным учреждением, </w:t>
      </w:r>
      <w:r w:rsidR="00656801">
        <w:rPr>
          <w:rFonts w:ascii="Times New Roman" w:hAnsi="Times New Roman"/>
          <w:sz w:val="28"/>
          <w:szCs w:val="28"/>
        </w:rPr>
        <w:t>муниципальным</w:t>
      </w:r>
      <w:r w:rsidRPr="009A4286">
        <w:rPr>
          <w:rFonts w:ascii="Times New Roman" w:hAnsi="Times New Roman"/>
          <w:sz w:val="28"/>
          <w:szCs w:val="28"/>
        </w:rPr>
        <w:t xml:space="preserve"> автономным учреждением органу исполнительной власти </w:t>
      </w:r>
      <w:r w:rsidR="00656801">
        <w:rPr>
          <w:rFonts w:ascii="Times New Roman" w:hAnsi="Times New Roman"/>
          <w:sz w:val="28"/>
          <w:szCs w:val="28"/>
        </w:rPr>
        <w:t>города Бородино</w:t>
      </w:r>
      <w:r w:rsidRPr="009A4286">
        <w:rPr>
          <w:rFonts w:ascii="Times New Roman" w:hAnsi="Times New Roman"/>
          <w:sz w:val="28"/>
          <w:szCs w:val="28"/>
        </w:rPr>
        <w:t xml:space="preserve">, осуществляющему функции и полномочия учредителя бюджетного или </w:t>
      </w:r>
      <w:r w:rsidRPr="009A4286">
        <w:rPr>
          <w:rFonts w:ascii="Times New Roman" w:hAnsi="Times New Roman"/>
          <w:sz w:val="28"/>
          <w:szCs w:val="28"/>
        </w:rPr>
        <w:lastRenderedPageBreak/>
        <w:t xml:space="preserve">автономного учреждения, предварительного отчета о выполнении </w:t>
      </w:r>
      <w:r w:rsidR="00656801">
        <w:rPr>
          <w:rFonts w:ascii="Times New Roman" w:hAnsi="Times New Roman"/>
          <w:sz w:val="28"/>
          <w:szCs w:val="28"/>
        </w:rPr>
        <w:t>муниципального</w:t>
      </w:r>
      <w:r w:rsidRPr="009A4286">
        <w:rPr>
          <w:rFonts w:ascii="Times New Roman" w:hAnsi="Times New Roman"/>
          <w:sz w:val="28"/>
          <w:szCs w:val="28"/>
        </w:rPr>
        <w:t xml:space="preserve"> задания за текущий финансовый год в соответствии </w:t>
      </w:r>
      <w:r w:rsidRPr="009A4286">
        <w:rPr>
          <w:rFonts w:ascii="Times New Roman" w:hAnsi="Times New Roman"/>
          <w:sz w:val="28"/>
          <w:szCs w:val="28"/>
        </w:rPr>
        <w:br/>
        <w:t xml:space="preserve">с </w:t>
      </w:r>
      <w:hyperlink r:id="rId18" w:history="1">
        <w:r w:rsidRPr="009A4286">
          <w:rPr>
            <w:rStyle w:val="a9"/>
            <w:rFonts w:ascii="Times New Roman" w:hAnsi="Times New Roman"/>
            <w:sz w:val="28"/>
            <w:szCs w:val="28"/>
          </w:rPr>
          <w:t xml:space="preserve">пунктом </w:t>
        </w:r>
      </w:hyperlink>
      <w:r w:rsidRPr="009A4286">
        <w:rPr>
          <w:rFonts w:ascii="Times New Roman" w:hAnsi="Times New Roman"/>
          <w:sz w:val="28"/>
          <w:szCs w:val="28"/>
        </w:rPr>
        <w:t xml:space="preserve">33 Порядка (далее – предварительный отчет). </w:t>
      </w:r>
      <w:proofErr w:type="gramEnd"/>
    </w:p>
    <w:p w:rsidR="00E1630F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В случае если указанные в предварительном отчете показатели объема оказываемых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(выполняемых работ) меньше соответствующих показателей, установленных в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ном задании, то соответствующие средства субсидии подлежат перечислению в </w:t>
      </w:r>
      <w:r w:rsidR="00EE5744">
        <w:rPr>
          <w:rFonts w:ascii="Times New Roman" w:hAnsi="Times New Roman"/>
          <w:sz w:val="28"/>
          <w:szCs w:val="28"/>
        </w:rPr>
        <w:t>местный</w:t>
      </w:r>
      <w:r w:rsidRPr="009A4286">
        <w:rPr>
          <w:rFonts w:ascii="Times New Roman" w:hAnsi="Times New Roman"/>
          <w:sz w:val="28"/>
          <w:szCs w:val="28"/>
        </w:rPr>
        <w:t xml:space="preserve"> бюджет в соответствии с бюджетным законодательством</w:t>
      </w:r>
      <w:proofErr w:type="gramStart"/>
      <w:r w:rsidRPr="009A4286">
        <w:rPr>
          <w:rFonts w:ascii="Times New Roman" w:hAnsi="Times New Roman"/>
          <w:sz w:val="28"/>
          <w:szCs w:val="28"/>
        </w:rPr>
        <w:t>.»</w:t>
      </w:r>
      <w:r w:rsidR="00E1630F">
        <w:rPr>
          <w:rFonts w:ascii="Times New Roman" w:hAnsi="Times New Roman"/>
          <w:sz w:val="28"/>
          <w:szCs w:val="28"/>
        </w:rPr>
        <w:t>;</w:t>
      </w:r>
      <w:proofErr w:type="gramEnd"/>
    </w:p>
    <w:p w:rsidR="009A4286" w:rsidRPr="009A4286" w:rsidRDefault="00E1630F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32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9A4286" w:rsidRPr="009A4286">
        <w:rPr>
          <w:rFonts w:ascii="Times New Roman" w:hAnsi="Times New Roman"/>
          <w:sz w:val="28"/>
          <w:szCs w:val="28"/>
        </w:rPr>
        <w:t xml:space="preserve">пункты 31–33 </w:t>
      </w:r>
      <w:r w:rsidR="009532B0">
        <w:rPr>
          <w:rFonts w:ascii="Times New Roman" w:hAnsi="Times New Roman"/>
          <w:sz w:val="28"/>
          <w:szCs w:val="28"/>
        </w:rPr>
        <w:t xml:space="preserve">раздела 2 «Финансовое обеспечение выполнения муниципального задания» </w:t>
      </w:r>
      <w:r w:rsidR="009A4286" w:rsidRPr="009A428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«31. </w:t>
      </w:r>
      <w:proofErr w:type="gramStart"/>
      <w:r w:rsidRPr="009A4286">
        <w:rPr>
          <w:rFonts w:ascii="Times New Roman" w:hAnsi="Times New Roman"/>
          <w:sz w:val="28"/>
          <w:szCs w:val="28"/>
        </w:rPr>
        <w:t xml:space="preserve">В случае если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ное задание в соответствии </w:t>
      </w:r>
      <w:r w:rsidRPr="009A4286">
        <w:rPr>
          <w:rFonts w:ascii="Times New Roman" w:hAnsi="Times New Roman"/>
          <w:sz w:val="28"/>
          <w:szCs w:val="28"/>
        </w:rPr>
        <w:br/>
        <w:t xml:space="preserve">с Методикой оценки выполнения </w:t>
      </w:r>
      <w:r w:rsidR="00EE5744">
        <w:rPr>
          <w:rFonts w:ascii="Times New Roman" w:hAnsi="Times New Roman"/>
          <w:sz w:val="28"/>
          <w:szCs w:val="28"/>
        </w:rPr>
        <w:t>муниципальными</w:t>
      </w:r>
      <w:r w:rsidRPr="009A4286">
        <w:rPr>
          <w:rFonts w:ascii="Times New Roman" w:hAnsi="Times New Roman"/>
          <w:sz w:val="28"/>
          <w:szCs w:val="28"/>
        </w:rPr>
        <w:t xml:space="preserve"> учреждениями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ного задания на оказание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(выполнение работ), утверждаемой постановлением </w:t>
      </w:r>
      <w:r w:rsidR="00EE5744">
        <w:rPr>
          <w:rFonts w:ascii="Times New Roman" w:hAnsi="Times New Roman"/>
          <w:sz w:val="28"/>
          <w:szCs w:val="28"/>
        </w:rPr>
        <w:t>администрации города</w:t>
      </w:r>
      <w:r w:rsidRPr="009A4286">
        <w:rPr>
          <w:rFonts w:ascii="Times New Roman" w:hAnsi="Times New Roman"/>
          <w:sz w:val="28"/>
          <w:szCs w:val="28"/>
        </w:rPr>
        <w:t xml:space="preserve">, признано не выполненным по </w:t>
      </w:r>
      <w:r w:rsidR="00EE5744">
        <w:rPr>
          <w:rFonts w:ascii="Times New Roman" w:hAnsi="Times New Roman"/>
          <w:sz w:val="28"/>
          <w:szCs w:val="28"/>
        </w:rPr>
        <w:t>муниципальн</w:t>
      </w:r>
      <w:r w:rsidRPr="009A4286">
        <w:rPr>
          <w:rFonts w:ascii="Times New Roman" w:hAnsi="Times New Roman"/>
          <w:sz w:val="28"/>
          <w:szCs w:val="28"/>
        </w:rPr>
        <w:t xml:space="preserve">ой услуге (работе) в части показателей, характеризующих качество и (или) объем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ной услуги (работы), то не использованные в текущем финансовом году остатки средств субсидии, образовавшиеся в связи с невыполнением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в части показателей, характеризующих качество и (или) объем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ной услуги (работы), подлежат возврату в </w:t>
      </w:r>
      <w:r w:rsidR="00EE5744">
        <w:rPr>
          <w:rFonts w:ascii="Times New Roman" w:hAnsi="Times New Roman"/>
          <w:sz w:val="28"/>
          <w:szCs w:val="28"/>
        </w:rPr>
        <w:t>местный</w:t>
      </w:r>
      <w:r w:rsidRPr="009A4286">
        <w:rPr>
          <w:rFonts w:ascii="Times New Roman" w:hAnsi="Times New Roman"/>
          <w:sz w:val="28"/>
          <w:szCs w:val="28"/>
        </w:rPr>
        <w:t xml:space="preserve"> бюджет в срок до 1 марта очередного финансового года.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32. Контроль за выполнением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ного задания осуществляется главными распорядителями средств </w:t>
      </w:r>
      <w:r w:rsidR="00EE5744">
        <w:rPr>
          <w:rFonts w:ascii="Times New Roman" w:hAnsi="Times New Roman"/>
          <w:sz w:val="28"/>
          <w:szCs w:val="28"/>
        </w:rPr>
        <w:t xml:space="preserve">местного </w:t>
      </w:r>
      <w:proofErr w:type="gramStart"/>
      <w:r w:rsidR="00EE5744">
        <w:rPr>
          <w:rFonts w:ascii="Times New Roman" w:hAnsi="Times New Roman"/>
          <w:sz w:val="28"/>
          <w:szCs w:val="28"/>
        </w:rPr>
        <w:t>бюджета</w:t>
      </w:r>
      <w:proofErr w:type="gramEnd"/>
      <w:r w:rsidR="00EE5744">
        <w:rPr>
          <w:rFonts w:ascii="Times New Roman" w:hAnsi="Times New Roman"/>
          <w:sz w:val="28"/>
          <w:szCs w:val="28"/>
        </w:rPr>
        <w:t xml:space="preserve"> </w:t>
      </w:r>
      <w:r w:rsidRPr="009A4286">
        <w:rPr>
          <w:rFonts w:ascii="Times New Roman" w:hAnsi="Times New Roman"/>
          <w:sz w:val="28"/>
          <w:szCs w:val="28"/>
        </w:rPr>
        <w:t>осуществляющими функции и полномочия учредителей</w:t>
      </w:r>
      <w:r w:rsidR="00EE5744">
        <w:rPr>
          <w:rFonts w:ascii="Times New Roman" w:hAnsi="Times New Roman"/>
          <w:sz w:val="28"/>
          <w:szCs w:val="28"/>
        </w:rPr>
        <w:t xml:space="preserve"> казенных,</w:t>
      </w:r>
      <w:r w:rsidRPr="009A4286">
        <w:rPr>
          <w:rFonts w:ascii="Times New Roman" w:hAnsi="Times New Roman"/>
          <w:sz w:val="28"/>
          <w:szCs w:val="28"/>
        </w:rPr>
        <w:t xml:space="preserve"> бюджетных или автономных учреждений, путем проведения мониторинга исполнения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 (далее – мониторинг).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286">
        <w:rPr>
          <w:rFonts w:ascii="Times New Roman" w:hAnsi="Times New Roman"/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отчетного финансового года – не позднее </w:t>
      </w:r>
      <w:r w:rsidRPr="009A4286">
        <w:rPr>
          <w:rFonts w:ascii="Times New Roman" w:hAnsi="Times New Roman"/>
          <w:sz w:val="28"/>
          <w:szCs w:val="28"/>
        </w:rPr>
        <w:br/>
        <w:t xml:space="preserve">10 февраля года, следующего за отчетным, на основании представленного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ным учреждением отчета о выполнении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 за отчетный период по следующим направлениям:</w:t>
      </w:r>
      <w:proofErr w:type="gramEnd"/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соответствие качества оказанных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(выполненных работ) установленным в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ном задании показателям качества </w:t>
      </w:r>
      <w:r w:rsidR="00EE5744">
        <w:rPr>
          <w:rFonts w:ascii="Times New Roman" w:hAnsi="Times New Roman"/>
          <w:sz w:val="28"/>
          <w:szCs w:val="28"/>
        </w:rPr>
        <w:t>муниципальных</w:t>
      </w:r>
      <w:r w:rsidRPr="009A4286">
        <w:rPr>
          <w:rFonts w:ascii="Times New Roman" w:hAnsi="Times New Roman"/>
          <w:sz w:val="28"/>
          <w:szCs w:val="28"/>
        </w:rPr>
        <w:t xml:space="preserve"> услуг (работ);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соответствие объема оказанных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(выполненных работ) установленным в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ном задании показателям объема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ных услуг (работ).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По итогам проведения мониторинга главные распорядители средств </w:t>
      </w:r>
      <w:r w:rsidR="00EE5744">
        <w:rPr>
          <w:rFonts w:ascii="Times New Roman" w:hAnsi="Times New Roman"/>
          <w:sz w:val="28"/>
          <w:szCs w:val="28"/>
        </w:rPr>
        <w:t xml:space="preserve">местного </w:t>
      </w:r>
      <w:proofErr w:type="gramStart"/>
      <w:r w:rsidR="00EE5744">
        <w:rPr>
          <w:rFonts w:ascii="Times New Roman" w:hAnsi="Times New Roman"/>
          <w:sz w:val="28"/>
          <w:szCs w:val="28"/>
        </w:rPr>
        <w:t>бюджета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осуществляющие функции и полномочия учредителя </w:t>
      </w:r>
      <w:r w:rsidR="00EE5744">
        <w:rPr>
          <w:rFonts w:ascii="Times New Roman" w:hAnsi="Times New Roman"/>
          <w:sz w:val="28"/>
          <w:szCs w:val="28"/>
        </w:rPr>
        <w:t xml:space="preserve">казенных, </w:t>
      </w:r>
      <w:r w:rsidRPr="009A4286">
        <w:rPr>
          <w:rFonts w:ascii="Times New Roman" w:hAnsi="Times New Roman"/>
          <w:sz w:val="28"/>
          <w:szCs w:val="28"/>
        </w:rPr>
        <w:t>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фактических результатов выполнения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ным учреждением </w:t>
      </w:r>
      <w:r w:rsidR="00EE5744">
        <w:rPr>
          <w:rFonts w:ascii="Times New Roman" w:hAnsi="Times New Roman"/>
          <w:sz w:val="28"/>
          <w:szCs w:val="28"/>
        </w:rPr>
        <w:t>муниципально</w:t>
      </w:r>
      <w:r w:rsidRPr="009A4286">
        <w:rPr>
          <w:rFonts w:ascii="Times New Roman" w:hAnsi="Times New Roman"/>
          <w:sz w:val="28"/>
          <w:szCs w:val="28"/>
        </w:rPr>
        <w:t>го задания;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lastRenderedPageBreak/>
        <w:t xml:space="preserve">факторов, повлиявших на отклонение фактических результатов выполнения </w:t>
      </w:r>
      <w:r w:rsidR="00EE5744">
        <w:rPr>
          <w:rFonts w:ascii="Times New Roman" w:hAnsi="Times New Roman"/>
          <w:sz w:val="28"/>
          <w:szCs w:val="28"/>
        </w:rPr>
        <w:t>муниципальным</w:t>
      </w:r>
      <w:r w:rsidRPr="009A4286">
        <w:rPr>
          <w:rFonts w:ascii="Times New Roman" w:hAnsi="Times New Roman"/>
          <w:sz w:val="28"/>
          <w:szCs w:val="28"/>
        </w:rPr>
        <w:t xml:space="preserve"> учреждением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ного задания </w:t>
      </w:r>
      <w:proofErr w:type="gramStart"/>
      <w:r w:rsidRPr="009A4286">
        <w:rPr>
          <w:rFonts w:ascii="Times New Roman" w:hAnsi="Times New Roman"/>
          <w:sz w:val="28"/>
          <w:szCs w:val="28"/>
        </w:rPr>
        <w:t>от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запланированных.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На основании результатов мониторинга, проводимого в течение текущего финансового года, главные распорядители средств </w:t>
      </w:r>
      <w:r w:rsidR="00EE5744">
        <w:rPr>
          <w:rFonts w:ascii="Times New Roman" w:hAnsi="Times New Roman"/>
          <w:sz w:val="28"/>
          <w:szCs w:val="28"/>
        </w:rPr>
        <w:t>местного</w:t>
      </w:r>
      <w:r w:rsidRPr="009A4286">
        <w:rPr>
          <w:rFonts w:ascii="Times New Roman" w:hAnsi="Times New Roman"/>
          <w:sz w:val="28"/>
          <w:szCs w:val="28"/>
        </w:rPr>
        <w:t xml:space="preserve"> </w:t>
      </w:r>
      <w:r w:rsidR="00EE5744">
        <w:rPr>
          <w:rFonts w:ascii="Times New Roman" w:hAnsi="Times New Roman"/>
          <w:sz w:val="28"/>
          <w:szCs w:val="28"/>
        </w:rPr>
        <w:t>бюджета,</w:t>
      </w:r>
      <w:r w:rsidRPr="009A4286">
        <w:rPr>
          <w:rFonts w:ascii="Times New Roman" w:hAnsi="Times New Roman"/>
          <w:sz w:val="28"/>
          <w:szCs w:val="28"/>
        </w:rPr>
        <w:t xml:space="preserve">  осуществляющие функции и полномочия учредителей </w:t>
      </w:r>
      <w:r w:rsidR="00EE5744">
        <w:rPr>
          <w:rFonts w:ascii="Times New Roman" w:hAnsi="Times New Roman"/>
          <w:sz w:val="28"/>
          <w:szCs w:val="28"/>
        </w:rPr>
        <w:t xml:space="preserve">казенных, </w:t>
      </w:r>
      <w:r w:rsidRPr="009A4286">
        <w:rPr>
          <w:rFonts w:ascii="Times New Roman" w:hAnsi="Times New Roman"/>
          <w:sz w:val="28"/>
          <w:szCs w:val="28"/>
        </w:rPr>
        <w:t xml:space="preserve">бюджетных или автономных учреждений, при выявлении необходимости внесения изменений в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ное задание осуществляют формирование нового </w:t>
      </w:r>
      <w:r w:rsidR="00EE5744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 (с учетом внесенных изменений) в соответствии с Порядком.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</w:t>
      </w:r>
      <w:r w:rsidR="008C544C">
        <w:rPr>
          <w:rFonts w:ascii="Times New Roman" w:hAnsi="Times New Roman"/>
          <w:sz w:val="28"/>
          <w:szCs w:val="28"/>
        </w:rPr>
        <w:t>местного</w:t>
      </w:r>
      <w:r w:rsidRPr="009A4286">
        <w:rPr>
          <w:rFonts w:ascii="Times New Roman" w:hAnsi="Times New Roman"/>
          <w:sz w:val="28"/>
          <w:szCs w:val="28"/>
        </w:rPr>
        <w:t xml:space="preserve"> бюджета, осуществляющего функции и полномочия учредителя</w:t>
      </w:r>
      <w:r w:rsidR="008C544C">
        <w:rPr>
          <w:rFonts w:ascii="Times New Roman" w:hAnsi="Times New Roman"/>
          <w:sz w:val="28"/>
          <w:szCs w:val="28"/>
        </w:rPr>
        <w:t xml:space="preserve"> казенного,</w:t>
      </w:r>
      <w:r w:rsidRPr="009A4286">
        <w:rPr>
          <w:rFonts w:ascii="Times New Roman" w:hAnsi="Times New Roman"/>
          <w:sz w:val="28"/>
          <w:szCs w:val="28"/>
        </w:rPr>
        <w:t xml:space="preserve"> бюджетного или автономного учреждения.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33. Отчет о выполнении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ного задания в течение текущего финансового года формируется </w:t>
      </w:r>
      <w:r w:rsidR="008C544C">
        <w:rPr>
          <w:rFonts w:ascii="Times New Roman" w:hAnsi="Times New Roman"/>
          <w:sz w:val="28"/>
          <w:szCs w:val="28"/>
        </w:rPr>
        <w:t>муниципальным</w:t>
      </w:r>
      <w:r w:rsidRPr="009A4286">
        <w:rPr>
          <w:rFonts w:ascii="Times New Roman" w:hAnsi="Times New Roman"/>
          <w:sz w:val="28"/>
          <w:szCs w:val="28"/>
        </w:rPr>
        <w:t xml:space="preserve"> учреждением ежеквартально (за исключением отчета за четвертый квартал текущего финансового года) и представляется главному распорядителю средств </w:t>
      </w:r>
      <w:r w:rsidR="008C544C">
        <w:rPr>
          <w:rFonts w:ascii="Times New Roman" w:hAnsi="Times New Roman"/>
          <w:sz w:val="28"/>
          <w:szCs w:val="28"/>
        </w:rPr>
        <w:t>местн</w:t>
      </w:r>
      <w:r w:rsidRPr="009A4286">
        <w:rPr>
          <w:rFonts w:ascii="Times New Roman" w:hAnsi="Times New Roman"/>
          <w:sz w:val="28"/>
          <w:szCs w:val="28"/>
        </w:rPr>
        <w:t>ого бюджета, осуществляющему функции и полномочия учредителя</w:t>
      </w:r>
      <w:r w:rsidR="008C544C">
        <w:rPr>
          <w:rFonts w:ascii="Times New Roman" w:hAnsi="Times New Roman"/>
          <w:sz w:val="28"/>
          <w:szCs w:val="28"/>
        </w:rPr>
        <w:t xml:space="preserve"> казенного, </w:t>
      </w:r>
      <w:r w:rsidRPr="009A4286">
        <w:rPr>
          <w:rFonts w:ascii="Times New Roman" w:hAnsi="Times New Roman"/>
          <w:sz w:val="28"/>
          <w:szCs w:val="28"/>
        </w:rPr>
        <w:t xml:space="preserve"> бюджетного или автономного учреждения, в сроки, установленные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ным заданием. 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Отчет о выполнении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ного задания за отчетный финансовый год формируется </w:t>
      </w:r>
      <w:r w:rsidR="008C544C">
        <w:rPr>
          <w:rFonts w:ascii="Times New Roman" w:hAnsi="Times New Roman"/>
          <w:sz w:val="28"/>
          <w:szCs w:val="28"/>
        </w:rPr>
        <w:t>муниципальным</w:t>
      </w:r>
      <w:r w:rsidRPr="009A4286">
        <w:rPr>
          <w:rFonts w:ascii="Times New Roman" w:hAnsi="Times New Roman"/>
          <w:sz w:val="28"/>
          <w:szCs w:val="28"/>
        </w:rPr>
        <w:t xml:space="preserve"> учреждением и представляется главному распорядителю средств </w:t>
      </w:r>
      <w:r w:rsidR="008C544C">
        <w:rPr>
          <w:rFonts w:ascii="Times New Roman" w:hAnsi="Times New Roman"/>
          <w:sz w:val="28"/>
          <w:szCs w:val="28"/>
        </w:rPr>
        <w:t>местно</w:t>
      </w:r>
      <w:r w:rsidRPr="009A4286">
        <w:rPr>
          <w:rFonts w:ascii="Times New Roman" w:hAnsi="Times New Roman"/>
          <w:sz w:val="28"/>
          <w:szCs w:val="28"/>
        </w:rPr>
        <w:t xml:space="preserve">го бюджета, осуществляющему функции и полномочия учредителя </w:t>
      </w:r>
      <w:r w:rsidR="008C544C">
        <w:rPr>
          <w:rFonts w:ascii="Times New Roman" w:hAnsi="Times New Roman"/>
          <w:sz w:val="28"/>
          <w:szCs w:val="28"/>
        </w:rPr>
        <w:t xml:space="preserve">казенного, </w:t>
      </w:r>
      <w:r w:rsidRPr="009A4286">
        <w:rPr>
          <w:rFonts w:ascii="Times New Roman" w:hAnsi="Times New Roman"/>
          <w:sz w:val="28"/>
          <w:szCs w:val="28"/>
        </w:rPr>
        <w:t xml:space="preserve">бюджетного или автономного учреждения, в сроки, установленные </w:t>
      </w:r>
      <w:r w:rsidR="008C544C">
        <w:rPr>
          <w:rFonts w:ascii="Times New Roman" w:hAnsi="Times New Roman"/>
          <w:sz w:val="28"/>
          <w:szCs w:val="28"/>
        </w:rPr>
        <w:t>муниципальн</w:t>
      </w:r>
      <w:r w:rsidRPr="009A4286">
        <w:rPr>
          <w:rFonts w:ascii="Times New Roman" w:hAnsi="Times New Roman"/>
          <w:sz w:val="28"/>
          <w:szCs w:val="28"/>
        </w:rPr>
        <w:t xml:space="preserve">ым заданием, но не позднее 25 января финансового года, следующего </w:t>
      </w:r>
      <w:proofErr w:type="gramStart"/>
      <w:r w:rsidRPr="009A4286">
        <w:rPr>
          <w:rFonts w:ascii="Times New Roman" w:hAnsi="Times New Roman"/>
          <w:sz w:val="28"/>
          <w:szCs w:val="28"/>
        </w:rPr>
        <w:t>за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отчетным. При этом не позднее 15 рабочих дней до завершения текущего финансового года </w:t>
      </w:r>
      <w:r w:rsidR="008C544C">
        <w:rPr>
          <w:rFonts w:ascii="Times New Roman" w:hAnsi="Times New Roman"/>
          <w:sz w:val="28"/>
          <w:szCs w:val="28"/>
        </w:rPr>
        <w:t>муниципальное</w:t>
      </w:r>
      <w:r w:rsidRPr="009A4286">
        <w:rPr>
          <w:rFonts w:ascii="Times New Roman" w:hAnsi="Times New Roman"/>
          <w:sz w:val="28"/>
          <w:szCs w:val="28"/>
        </w:rPr>
        <w:t xml:space="preserve"> бюджетное учреждение, </w:t>
      </w:r>
      <w:r w:rsidR="008C544C">
        <w:rPr>
          <w:rFonts w:ascii="Times New Roman" w:hAnsi="Times New Roman"/>
          <w:sz w:val="28"/>
          <w:szCs w:val="28"/>
        </w:rPr>
        <w:t>муниципальное</w:t>
      </w:r>
      <w:r w:rsidRPr="009A4286">
        <w:rPr>
          <w:rFonts w:ascii="Times New Roman" w:hAnsi="Times New Roman"/>
          <w:sz w:val="28"/>
          <w:szCs w:val="28"/>
        </w:rPr>
        <w:t xml:space="preserve"> автономное учреждение представляет органу исполнительной власти </w:t>
      </w:r>
      <w:r w:rsidR="008C544C">
        <w:rPr>
          <w:rFonts w:ascii="Times New Roman" w:hAnsi="Times New Roman"/>
          <w:sz w:val="28"/>
          <w:szCs w:val="28"/>
        </w:rPr>
        <w:t>города Бородино</w:t>
      </w:r>
      <w:r w:rsidRPr="009A4286">
        <w:rPr>
          <w:rFonts w:ascii="Times New Roman" w:hAnsi="Times New Roman"/>
          <w:sz w:val="28"/>
          <w:szCs w:val="28"/>
        </w:rPr>
        <w:t>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– одиннадцатым настоящего пункта.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Отчет о выполнении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 за отчетный финансовый год должен содержать следующую информацию: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наименование </w:t>
      </w:r>
      <w:r w:rsidR="008C544C">
        <w:rPr>
          <w:rFonts w:ascii="Times New Roman" w:hAnsi="Times New Roman"/>
          <w:sz w:val="28"/>
          <w:szCs w:val="28"/>
        </w:rPr>
        <w:t>муниципального</w:t>
      </w:r>
      <w:r w:rsidRPr="009A4286">
        <w:rPr>
          <w:rFonts w:ascii="Times New Roman" w:hAnsi="Times New Roman"/>
          <w:sz w:val="28"/>
          <w:szCs w:val="28"/>
        </w:rPr>
        <w:t xml:space="preserve"> учреждения, оказывающего услугу (выполняющего работу);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>наименование оказываемой услуги (выполняемой работы);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наименование показателя качества (объема) оказываемых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ных услуг (выполняемых работ);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значения показателей качества (объема) оказываемых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(выполняемых работ), утвержденные в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ном задании на отчетный финансовый год;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lastRenderedPageBreak/>
        <w:t xml:space="preserve">фактические значения показателей качества (объема) оказываемых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ных услуг (выполняемых работ) за отчетный финансовый год;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причины отклонения значений показателей качества (объема) оказываемых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 xml:space="preserve">ных услуг (выполняемых работ) </w:t>
      </w:r>
      <w:proofErr w:type="gramStart"/>
      <w:r w:rsidRPr="009A4286">
        <w:rPr>
          <w:rFonts w:ascii="Times New Roman" w:hAnsi="Times New Roman"/>
          <w:sz w:val="28"/>
          <w:szCs w:val="28"/>
        </w:rPr>
        <w:t>от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запланированных;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источник информации о фактических значениях показателей качества (объема) оказываемых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ных услуг (выполняемых работ);</w:t>
      </w:r>
    </w:p>
    <w:p w:rsidR="009A4286" w:rsidRPr="009A4286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иную информацию, запрашиваемую главным распорядителем средств </w:t>
      </w:r>
      <w:r w:rsidR="008C544C">
        <w:rPr>
          <w:rFonts w:ascii="Times New Roman" w:hAnsi="Times New Roman"/>
          <w:sz w:val="28"/>
          <w:szCs w:val="28"/>
        </w:rPr>
        <w:t>местн</w:t>
      </w:r>
      <w:r w:rsidRPr="009A4286">
        <w:rPr>
          <w:rFonts w:ascii="Times New Roman" w:hAnsi="Times New Roman"/>
          <w:sz w:val="28"/>
          <w:szCs w:val="28"/>
        </w:rPr>
        <w:t xml:space="preserve">ого бюджета, осуществляющим функции и полномочия учредителя </w:t>
      </w:r>
      <w:r w:rsidR="008C544C">
        <w:rPr>
          <w:rFonts w:ascii="Times New Roman" w:hAnsi="Times New Roman"/>
          <w:sz w:val="28"/>
          <w:szCs w:val="28"/>
        </w:rPr>
        <w:t xml:space="preserve">краевого, </w:t>
      </w:r>
      <w:r w:rsidRPr="009A4286">
        <w:rPr>
          <w:rFonts w:ascii="Times New Roman" w:hAnsi="Times New Roman"/>
          <w:sz w:val="28"/>
          <w:szCs w:val="28"/>
        </w:rPr>
        <w:t xml:space="preserve">бюджетного или автономного учреждения, необходимую для проведения оценки выполнения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</w:t>
      </w:r>
      <w:proofErr w:type="gramStart"/>
      <w:r w:rsidRPr="009A4286">
        <w:rPr>
          <w:rFonts w:ascii="Times New Roman" w:hAnsi="Times New Roman"/>
          <w:sz w:val="28"/>
          <w:szCs w:val="28"/>
        </w:rPr>
        <w:t>.»;</w:t>
      </w:r>
      <w:proofErr w:type="gramEnd"/>
    </w:p>
    <w:p w:rsidR="00E1630F" w:rsidRDefault="009A4286" w:rsidP="009A4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4286">
        <w:rPr>
          <w:rFonts w:ascii="Times New Roman" w:hAnsi="Times New Roman"/>
          <w:sz w:val="28"/>
          <w:szCs w:val="28"/>
        </w:rPr>
        <w:t xml:space="preserve">в пункте 35 слова «пояснительной запиской, содержащей оценку выполнения </w:t>
      </w:r>
      <w:r w:rsidR="008C544C">
        <w:rPr>
          <w:rFonts w:ascii="Times New Roman" w:hAnsi="Times New Roman"/>
          <w:sz w:val="28"/>
          <w:szCs w:val="28"/>
        </w:rPr>
        <w:t>муниципаль</w:t>
      </w:r>
      <w:r w:rsidRPr="009A4286">
        <w:rPr>
          <w:rFonts w:ascii="Times New Roman" w:hAnsi="Times New Roman"/>
          <w:sz w:val="28"/>
          <w:szCs w:val="28"/>
        </w:rPr>
        <w:t>ного задания и (или) причины его невыполнения</w:t>
      </w:r>
      <w:proofErr w:type="gramStart"/>
      <w:r w:rsidRPr="009A4286">
        <w:rPr>
          <w:rFonts w:ascii="Times New Roman" w:hAnsi="Times New Roman"/>
          <w:sz w:val="28"/>
          <w:szCs w:val="28"/>
        </w:rPr>
        <w:t>,»</w:t>
      </w:r>
      <w:proofErr w:type="gramEnd"/>
      <w:r w:rsidRPr="009A4286">
        <w:rPr>
          <w:rFonts w:ascii="Times New Roman" w:hAnsi="Times New Roman"/>
          <w:sz w:val="28"/>
          <w:szCs w:val="28"/>
        </w:rPr>
        <w:t xml:space="preserve"> заменить словами «аналитической запиской о результатах мониторинга </w:t>
      </w:r>
      <w:r w:rsidRPr="009A4286">
        <w:rPr>
          <w:rFonts w:ascii="Times New Roman" w:hAnsi="Times New Roman"/>
          <w:sz w:val="28"/>
          <w:szCs w:val="28"/>
        </w:rPr>
        <w:br/>
        <w:t>по ито</w:t>
      </w:r>
      <w:r>
        <w:rPr>
          <w:rFonts w:ascii="Times New Roman" w:hAnsi="Times New Roman"/>
          <w:sz w:val="28"/>
          <w:szCs w:val="28"/>
        </w:rPr>
        <w:t>гам отчетного финансового года»</w:t>
      </w:r>
      <w:r w:rsidR="00E1630F">
        <w:rPr>
          <w:rFonts w:ascii="Times New Roman" w:hAnsi="Times New Roman"/>
          <w:sz w:val="28"/>
          <w:szCs w:val="28"/>
        </w:rPr>
        <w:t>.</w:t>
      </w:r>
    </w:p>
    <w:p w:rsidR="00E1630F" w:rsidRPr="00F2779C" w:rsidRDefault="00E1630F" w:rsidP="00E163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2779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постановление в газете «Бородинский вестник».</w:t>
      </w:r>
    </w:p>
    <w:p w:rsidR="00E1630F" w:rsidRDefault="009532B0" w:rsidP="00E16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630F" w:rsidRPr="00F277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630F" w:rsidRPr="00F277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630F" w:rsidRPr="00F2779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1630F">
        <w:rPr>
          <w:rFonts w:ascii="Times New Roman" w:hAnsi="Times New Roman"/>
          <w:sz w:val="28"/>
          <w:szCs w:val="28"/>
        </w:rPr>
        <w:t>постановления</w:t>
      </w:r>
      <w:r w:rsidR="00E1630F" w:rsidRPr="00F2779C">
        <w:rPr>
          <w:rFonts w:ascii="Times New Roman" w:hAnsi="Times New Roman"/>
          <w:sz w:val="28"/>
          <w:szCs w:val="28"/>
        </w:rPr>
        <w:t xml:space="preserve"> оставляю </w:t>
      </w:r>
      <w:r w:rsidR="00E1630F">
        <w:rPr>
          <w:rFonts w:ascii="Times New Roman" w:hAnsi="Times New Roman"/>
          <w:sz w:val="28"/>
          <w:szCs w:val="28"/>
        </w:rPr>
        <w:t>за собой.</w:t>
      </w:r>
    </w:p>
    <w:p w:rsidR="00E1630F" w:rsidRPr="007E05A0" w:rsidRDefault="00E1630F" w:rsidP="00E1630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32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Постановление вступает с </w:t>
      </w:r>
      <w:r w:rsidR="009532B0">
        <w:rPr>
          <w:rFonts w:ascii="Times New Roman" w:hAnsi="Times New Roman"/>
          <w:sz w:val="28"/>
          <w:szCs w:val="28"/>
        </w:rPr>
        <w:t>момента подписания</w:t>
      </w:r>
      <w:r w:rsidRPr="007E05A0">
        <w:rPr>
          <w:rFonts w:ascii="Times New Roman" w:hAnsi="Times New Roman"/>
          <w:sz w:val="28"/>
          <w:szCs w:val="28"/>
        </w:rPr>
        <w:t>.</w:t>
      </w:r>
    </w:p>
    <w:p w:rsidR="00E1630F" w:rsidRDefault="00E1630F" w:rsidP="00E1630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630F" w:rsidRDefault="00E1630F" w:rsidP="00E1630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630F" w:rsidRDefault="00E1630F" w:rsidP="00E163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</w:t>
      </w:r>
      <w:r w:rsidRPr="003F30C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А.Ф. Веретенников</w:t>
      </w:r>
    </w:p>
    <w:p w:rsidR="00E1630F" w:rsidRDefault="00E1630F" w:rsidP="00E1630F">
      <w:pPr>
        <w:pStyle w:val="ConsTitle"/>
        <w:widowControl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8C544C" w:rsidRDefault="008C544C" w:rsidP="00E1630F">
      <w:pPr>
        <w:pStyle w:val="a3"/>
        <w:spacing w:line="192" w:lineRule="auto"/>
        <w:rPr>
          <w:sz w:val="20"/>
          <w:szCs w:val="20"/>
        </w:rPr>
      </w:pPr>
    </w:p>
    <w:p w:rsidR="00E1630F" w:rsidRDefault="00E1630F" w:rsidP="00E1630F">
      <w:pPr>
        <w:pStyle w:val="a3"/>
        <w:spacing w:line="192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Догорова</w:t>
      </w:r>
      <w:proofErr w:type="spellEnd"/>
      <w:r>
        <w:rPr>
          <w:sz w:val="20"/>
          <w:szCs w:val="20"/>
        </w:rPr>
        <w:t xml:space="preserve"> Елена Александровна</w:t>
      </w:r>
    </w:p>
    <w:p w:rsidR="00E1630F" w:rsidRDefault="00E1630F" w:rsidP="00E1630F">
      <w:pPr>
        <w:pStyle w:val="a3"/>
        <w:spacing w:line="192" w:lineRule="auto"/>
        <w:rPr>
          <w:sz w:val="24"/>
          <w:szCs w:val="24"/>
        </w:rPr>
      </w:pPr>
      <w:r>
        <w:rPr>
          <w:sz w:val="20"/>
          <w:szCs w:val="20"/>
        </w:rPr>
        <w:t>(8 391 68) 4 40 77</w:t>
      </w:r>
    </w:p>
    <w:sectPr w:rsidR="00E1630F" w:rsidSect="007C0A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5.75pt;visibility:visible;mso-wrap-style:square" o:bullet="t">
        <v:imagedata r:id="rId1" o:title=""/>
      </v:shape>
    </w:pict>
  </w:numPicBullet>
  <w:numPicBullet w:numPicBulletId="1">
    <w:pict>
      <v:shape id="_x0000_i1033" type="#_x0000_t75" style="width:14.25pt;height:18.75pt;visibility:visible;mso-wrap-style:square" o:bullet="t">
        <v:imagedata r:id="rId2" o:title=""/>
      </v:shape>
    </w:pict>
  </w:numPicBullet>
  <w:numPicBullet w:numPicBulletId="2">
    <w:pict>
      <v:shape id="_x0000_i1034" type="#_x0000_t75" style="width:15pt;height:18.75pt;visibility:visible;mso-wrap-style:square" o:bullet="t">
        <v:imagedata r:id="rId3" o:title=""/>
      </v:shape>
    </w:pict>
  </w:numPicBullet>
  <w:abstractNum w:abstractNumId="0">
    <w:nsid w:val="440B1FAD"/>
    <w:multiLevelType w:val="hybridMultilevel"/>
    <w:tmpl w:val="BB4AB74C"/>
    <w:lvl w:ilvl="0" w:tplc="8AA449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C9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2C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A2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5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6A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8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D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B903FC"/>
    <w:multiLevelType w:val="hybridMultilevel"/>
    <w:tmpl w:val="FCCE0EDA"/>
    <w:lvl w:ilvl="0" w:tplc="00A40C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61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C7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C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4E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4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AE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D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B03DD4"/>
    <w:multiLevelType w:val="hybridMultilevel"/>
    <w:tmpl w:val="2D3CABC6"/>
    <w:lvl w:ilvl="0" w:tplc="51F6C6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5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AC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CD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8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62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1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D"/>
    <w:rsid w:val="00007A77"/>
    <w:rsid w:val="00011F42"/>
    <w:rsid w:val="00023C1A"/>
    <w:rsid w:val="0003394B"/>
    <w:rsid w:val="000A7306"/>
    <w:rsid w:val="000B2C4E"/>
    <w:rsid w:val="000C5C1E"/>
    <w:rsid w:val="000D40C5"/>
    <w:rsid w:val="00107467"/>
    <w:rsid w:val="00125E4A"/>
    <w:rsid w:val="0017269A"/>
    <w:rsid w:val="0019762D"/>
    <w:rsid w:val="001C5007"/>
    <w:rsid w:val="001C5473"/>
    <w:rsid w:val="001D2DD4"/>
    <w:rsid w:val="002108AD"/>
    <w:rsid w:val="002178EB"/>
    <w:rsid w:val="00275FC1"/>
    <w:rsid w:val="002A3116"/>
    <w:rsid w:val="002B29CD"/>
    <w:rsid w:val="002C4EB1"/>
    <w:rsid w:val="002D4640"/>
    <w:rsid w:val="002E2C4F"/>
    <w:rsid w:val="0034165F"/>
    <w:rsid w:val="00342983"/>
    <w:rsid w:val="00344800"/>
    <w:rsid w:val="003453E8"/>
    <w:rsid w:val="003B0CB5"/>
    <w:rsid w:val="003C26F8"/>
    <w:rsid w:val="003C5B88"/>
    <w:rsid w:val="003D31E5"/>
    <w:rsid w:val="003F0B39"/>
    <w:rsid w:val="00405691"/>
    <w:rsid w:val="00422295"/>
    <w:rsid w:val="004379CF"/>
    <w:rsid w:val="00453144"/>
    <w:rsid w:val="004577C2"/>
    <w:rsid w:val="004A52B7"/>
    <w:rsid w:val="004F3F76"/>
    <w:rsid w:val="004F72FA"/>
    <w:rsid w:val="005138CB"/>
    <w:rsid w:val="00521722"/>
    <w:rsid w:val="0052496A"/>
    <w:rsid w:val="005257AC"/>
    <w:rsid w:val="00535A2F"/>
    <w:rsid w:val="00540594"/>
    <w:rsid w:val="00540601"/>
    <w:rsid w:val="0055513C"/>
    <w:rsid w:val="00573240"/>
    <w:rsid w:val="00577FEB"/>
    <w:rsid w:val="00580894"/>
    <w:rsid w:val="005870DD"/>
    <w:rsid w:val="005B5A7F"/>
    <w:rsid w:val="005B76B5"/>
    <w:rsid w:val="005C0A7E"/>
    <w:rsid w:val="005D6A1A"/>
    <w:rsid w:val="005E000C"/>
    <w:rsid w:val="005F610D"/>
    <w:rsid w:val="006076C3"/>
    <w:rsid w:val="006217E8"/>
    <w:rsid w:val="006435CC"/>
    <w:rsid w:val="00656801"/>
    <w:rsid w:val="00663273"/>
    <w:rsid w:val="00675BB2"/>
    <w:rsid w:val="00692E2E"/>
    <w:rsid w:val="006C424E"/>
    <w:rsid w:val="006E0BB2"/>
    <w:rsid w:val="006E28BE"/>
    <w:rsid w:val="007316F2"/>
    <w:rsid w:val="007319AB"/>
    <w:rsid w:val="007657AD"/>
    <w:rsid w:val="00770297"/>
    <w:rsid w:val="00773E89"/>
    <w:rsid w:val="007C0A88"/>
    <w:rsid w:val="0080041A"/>
    <w:rsid w:val="00801DAE"/>
    <w:rsid w:val="00857E53"/>
    <w:rsid w:val="00863573"/>
    <w:rsid w:val="008677DE"/>
    <w:rsid w:val="00877519"/>
    <w:rsid w:val="00897684"/>
    <w:rsid w:val="008C544C"/>
    <w:rsid w:val="009025F7"/>
    <w:rsid w:val="00902746"/>
    <w:rsid w:val="00935353"/>
    <w:rsid w:val="009532B0"/>
    <w:rsid w:val="009A4286"/>
    <w:rsid w:val="009F241E"/>
    <w:rsid w:val="009F34EA"/>
    <w:rsid w:val="009F4EF7"/>
    <w:rsid w:val="00A003B9"/>
    <w:rsid w:val="00A01B77"/>
    <w:rsid w:val="00A04782"/>
    <w:rsid w:val="00A53AE9"/>
    <w:rsid w:val="00A54FF3"/>
    <w:rsid w:val="00A61D24"/>
    <w:rsid w:val="00A83AB3"/>
    <w:rsid w:val="00A8641A"/>
    <w:rsid w:val="00AC3264"/>
    <w:rsid w:val="00AC3CA6"/>
    <w:rsid w:val="00AC602D"/>
    <w:rsid w:val="00AD6698"/>
    <w:rsid w:val="00B14436"/>
    <w:rsid w:val="00B30336"/>
    <w:rsid w:val="00B409B2"/>
    <w:rsid w:val="00B5228A"/>
    <w:rsid w:val="00B9389A"/>
    <w:rsid w:val="00BF21D0"/>
    <w:rsid w:val="00BF5EC2"/>
    <w:rsid w:val="00C00E49"/>
    <w:rsid w:val="00C076F1"/>
    <w:rsid w:val="00C154E4"/>
    <w:rsid w:val="00C3480A"/>
    <w:rsid w:val="00C46C49"/>
    <w:rsid w:val="00C53F35"/>
    <w:rsid w:val="00C86B37"/>
    <w:rsid w:val="00CD44E7"/>
    <w:rsid w:val="00D20B69"/>
    <w:rsid w:val="00D22BA9"/>
    <w:rsid w:val="00D238B8"/>
    <w:rsid w:val="00D24C60"/>
    <w:rsid w:val="00D375ED"/>
    <w:rsid w:val="00D51BB2"/>
    <w:rsid w:val="00D62D65"/>
    <w:rsid w:val="00D652CF"/>
    <w:rsid w:val="00D8189F"/>
    <w:rsid w:val="00D84280"/>
    <w:rsid w:val="00D86E8C"/>
    <w:rsid w:val="00D95D99"/>
    <w:rsid w:val="00DA7255"/>
    <w:rsid w:val="00DB6D24"/>
    <w:rsid w:val="00DD3409"/>
    <w:rsid w:val="00DD5500"/>
    <w:rsid w:val="00DE5842"/>
    <w:rsid w:val="00E0602B"/>
    <w:rsid w:val="00E1630F"/>
    <w:rsid w:val="00E31401"/>
    <w:rsid w:val="00E343C8"/>
    <w:rsid w:val="00E46109"/>
    <w:rsid w:val="00EA689B"/>
    <w:rsid w:val="00EB5DAD"/>
    <w:rsid w:val="00ED722C"/>
    <w:rsid w:val="00EE4224"/>
    <w:rsid w:val="00EE5744"/>
    <w:rsid w:val="00F2616C"/>
    <w:rsid w:val="00F7006F"/>
    <w:rsid w:val="00F828CA"/>
    <w:rsid w:val="00FA2FF2"/>
    <w:rsid w:val="00FB2368"/>
    <w:rsid w:val="00FB6302"/>
    <w:rsid w:val="00FD7B08"/>
    <w:rsid w:val="00FE3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FE0D88885CCB599350D201742E31A67F11086BFF8BDD72BD89D1C906F2E2471FC13B621iAq2E" TargetMode="External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4D59C1FAF2720B99F7277A1EB55A1DA7732D04FC6C7DB8D2D1312B6EFD6783689567D6D4E653ED5148A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4E0FE0D88885CCB599350D201742E31A67F11086BFF8BDD72BD89D1C906F2E2471FC11B020iAq6E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hyperlink" Target="consultantplus://offline/ref=C44E0FE0D88885CCB599350D201742E31A68F31281B1F8BDD72BD89D1C906F2E2471FC10iBq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4E0FE0D88885CCB599350D201742E31A67F11E86BEF8BDD72BD89D1C906F2E2471FC10B6i2qBE" TargetMode="External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CD92-5353-4276-97A0-1B774877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6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Ольга</cp:lastModifiedBy>
  <cp:revision>66</cp:revision>
  <cp:lastPrinted>2016-11-08T00:50:00Z</cp:lastPrinted>
  <dcterms:created xsi:type="dcterms:W3CDTF">2015-09-01T05:50:00Z</dcterms:created>
  <dcterms:modified xsi:type="dcterms:W3CDTF">2016-11-21T07:13:00Z</dcterms:modified>
</cp:coreProperties>
</file>