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5B" w:rsidRPr="00361DA8" w:rsidRDefault="00D8555B" w:rsidP="008806B0">
      <w:pPr>
        <w:shd w:val="clear" w:color="auto" w:fill="FFFFFF"/>
        <w:spacing w:after="0" w:line="240" w:lineRule="auto"/>
        <w:jc w:val="center"/>
        <w:rPr>
          <w:rFonts w:ascii="Arial" w:hAnsi="Arial" w:cs="Arial"/>
          <w:b/>
          <w:sz w:val="24"/>
        </w:rPr>
      </w:pPr>
      <w:r w:rsidRPr="00361DA8">
        <w:rPr>
          <w:rFonts w:ascii="Arial" w:hAnsi="Arial" w:cs="Arial"/>
          <w:b/>
          <w:sz w:val="24"/>
        </w:rPr>
        <w:t>КРАСНОЯРСКИЙ КРАЙ</w:t>
      </w:r>
    </w:p>
    <w:p w:rsidR="00D8555B" w:rsidRPr="00361DA8" w:rsidRDefault="00D8555B" w:rsidP="008806B0">
      <w:pPr>
        <w:shd w:val="clear" w:color="auto" w:fill="FFFFFF"/>
        <w:spacing w:after="0" w:line="240" w:lineRule="auto"/>
        <w:jc w:val="center"/>
        <w:rPr>
          <w:rFonts w:ascii="Arial" w:hAnsi="Arial" w:cs="Arial"/>
          <w:b/>
          <w:sz w:val="24"/>
        </w:rPr>
      </w:pPr>
      <w:r w:rsidRPr="00361DA8">
        <w:rPr>
          <w:rFonts w:ascii="Arial" w:hAnsi="Arial" w:cs="Arial"/>
          <w:b/>
          <w:sz w:val="24"/>
        </w:rPr>
        <w:t>ГОРОДСКОЙ ОКРУГ ГОРОД БОРОДИНО КРАСНОЯРСКИЙ КРАЙ</w:t>
      </w:r>
    </w:p>
    <w:p w:rsidR="00D8555B" w:rsidRPr="00361DA8" w:rsidRDefault="00D8555B" w:rsidP="008806B0">
      <w:pPr>
        <w:shd w:val="clear" w:color="auto" w:fill="FFFFFF"/>
        <w:spacing w:after="0" w:line="240" w:lineRule="auto"/>
        <w:jc w:val="center"/>
        <w:rPr>
          <w:rFonts w:ascii="Arial" w:hAnsi="Arial" w:cs="Arial"/>
          <w:b/>
          <w:sz w:val="24"/>
        </w:rPr>
      </w:pPr>
      <w:r w:rsidRPr="00361DA8">
        <w:rPr>
          <w:rFonts w:ascii="Arial" w:hAnsi="Arial" w:cs="Arial"/>
          <w:b/>
          <w:sz w:val="24"/>
        </w:rPr>
        <w:t>АДМИНИСТРАЦИЯ ГОРОДА БОРОДИНО</w:t>
      </w:r>
    </w:p>
    <w:p w:rsidR="00D8555B" w:rsidRPr="00361DA8" w:rsidRDefault="00D8555B" w:rsidP="008806B0">
      <w:pPr>
        <w:shd w:val="clear" w:color="auto" w:fill="FFFFFF"/>
        <w:spacing w:after="0" w:line="240" w:lineRule="auto"/>
        <w:ind w:firstLine="709"/>
        <w:rPr>
          <w:rFonts w:ascii="Arial" w:hAnsi="Arial" w:cs="Arial"/>
          <w:sz w:val="24"/>
        </w:rPr>
      </w:pPr>
    </w:p>
    <w:p w:rsidR="00D8555B" w:rsidRPr="00361DA8" w:rsidRDefault="00D8555B" w:rsidP="008806B0">
      <w:pPr>
        <w:shd w:val="clear" w:color="auto" w:fill="FFFFFF"/>
        <w:spacing w:after="0" w:line="240" w:lineRule="auto"/>
        <w:jc w:val="center"/>
        <w:rPr>
          <w:rFonts w:ascii="Arial" w:hAnsi="Arial" w:cs="Arial"/>
          <w:b/>
          <w:sz w:val="24"/>
        </w:rPr>
      </w:pPr>
      <w:r w:rsidRPr="00361DA8">
        <w:rPr>
          <w:rFonts w:ascii="Arial" w:hAnsi="Arial" w:cs="Arial"/>
          <w:b/>
          <w:sz w:val="24"/>
        </w:rPr>
        <w:t>ПОСТАНОВЛЕНИЕ</w:t>
      </w:r>
    </w:p>
    <w:p w:rsidR="00D8555B" w:rsidRPr="00361DA8" w:rsidRDefault="00D8555B" w:rsidP="008806B0">
      <w:pPr>
        <w:shd w:val="clear" w:color="auto" w:fill="FFFFFF"/>
        <w:spacing w:after="0" w:line="240" w:lineRule="auto"/>
        <w:jc w:val="center"/>
        <w:rPr>
          <w:rFonts w:ascii="Arial" w:hAnsi="Arial" w:cs="Arial"/>
          <w:sz w:val="24"/>
        </w:rPr>
      </w:pPr>
    </w:p>
    <w:p w:rsidR="00D8555B" w:rsidRPr="00361DA8" w:rsidRDefault="008806B0" w:rsidP="008806B0">
      <w:pPr>
        <w:shd w:val="clear" w:color="auto" w:fill="FFFFFF"/>
        <w:tabs>
          <w:tab w:val="left" w:pos="4111"/>
        </w:tabs>
        <w:spacing w:after="0" w:line="240" w:lineRule="auto"/>
        <w:rPr>
          <w:rFonts w:ascii="Arial" w:hAnsi="Arial" w:cs="Arial"/>
          <w:sz w:val="28"/>
          <w:szCs w:val="24"/>
        </w:rPr>
      </w:pPr>
      <w:r>
        <w:rPr>
          <w:rFonts w:ascii="Arial" w:hAnsi="Arial" w:cs="Arial"/>
          <w:sz w:val="24"/>
        </w:rPr>
        <w:t xml:space="preserve">12.11.2020 </w:t>
      </w:r>
      <w:r>
        <w:rPr>
          <w:rFonts w:ascii="Arial" w:hAnsi="Arial" w:cs="Arial"/>
          <w:sz w:val="24"/>
        </w:rPr>
        <w:tab/>
      </w:r>
      <w:r w:rsidR="00D8555B" w:rsidRPr="00361DA8">
        <w:rPr>
          <w:rFonts w:ascii="Arial" w:hAnsi="Arial" w:cs="Arial"/>
          <w:sz w:val="24"/>
        </w:rPr>
        <w:t>г. Бородино</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750</w:t>
      </w:r>
    </w:p>
    <w:p w:rsidR="00D8555B" w:rsidRPr="00361DA8" w:rsidRDefault="00D8555B" w:rsidP="008806B0">
      <w:pPr>
        <w:shd w:val="clear" w:color="auto" w:fill="FFFFFF"/>
        <w:spacing w:after="0" w:line="240" w:lineRule="auto"/>
        <w:ind w:firstLine="709"/>
        <w:rPr>
          <w:rFonts w:ascii="Arial" w:hAnsi="Arial" w:cs="Arial"/>
          <w:sz w:val="28"/>
          <w:szCs w:val="24"/>
        </w:rPr>
      </w:pP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О внесении изменений в приложение к постановлению администрации города Бородино от 31.10.2013 г. № 1187 «Об утверждении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shd w:val="clear" w:color="auto" w:fill="FFFFFF"/>
        <w:spacing w:after="0" w:line="240" w:lineRule="auto"/>
        <w:ind w:firstLine="709"/>
        <w:rPr>
          <w:rFonts w:ascii="Arial" w:hAnsi="Arial" w:cs="Arial"/>
          <w:sz w:val="28"/>
          <w:szCs w:val="24"/>
        </w:rPr>
      </w:pPr>
    </w:p>
    <w:p w:rsidR="00D8555B" w:rsidRPr="00361DA8" w:rsidRDefault="00D8555B" w:rsidP="008806B0">
      <w:pPr>
        <w:shd w:val="clear" w:color="auto" w:fill="FFFFFF"/>
        <w:spacing w:after="0" w:line="240" w:lineRule="auto"/>
        <w:ind w:firstLine="709"/>
        <w:rPr>
          <w:rFonts w:ascii="Arial" w:hAnsi="Arial" w:cs="Arial"/>
          <w:sz w:val="24"/>
          <w:szCs w:val="24"/>
        </w:rPr>
      </w:pPr>
      <w:r w:rsidRPr="00361DA8">
        <w:rPr>
          <w:rFonts w:ascii="Arial" w:hAnsi="Arial" w:cs="Arial"/>
          <w:sz w:val="24"/>
          <w:szCs w:val="24"/>
        </w:rPr>
        <w:t>В соответствии со статьей 179 Бюджетного кодекса Российской Федерации, постановлением администрации города Бородино от 23.07.2013 г.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руководствуясь Уставом города Бородино ПОСТАНОВЛЯЮ:</w:t>
      </w:r>
    </w:p>
    <w:p w:rsidR="00D8555B" w:rsidRPr="00361DA8" w:rsidRDefault="00D8555B" w:rsidP="008806B0">
      <w:pPr>
        <w:pStyle w:val="a4"/>
        <w:numPr>
          <w:ilvl w:val="0"/>
          <w:numId w:val="21"/>
        </w:numPr>
        <w:shd w:val="clear" w:color="auto" w:fill="FFFFFF"/>
        <w:spacing w:after="0" w:line="240" w:lineRule="auto"/>
        <w:rPr>
          <w:rFonts w:ascii="Arial" w:hAnsi="Arial" w:cs="Arial"/>
          <w:sz w:val="24"/>
          <w:szCs w:val="24"/>
        </w:rPr>
      </w:pPr>
      <w:r w:rsidRPr="00361DA8">
        <w:rPr>
          <w:rFonts w:ascii="Arial" w:hAnsi="Arial" w:cs="Arial"/>
          <w:sz w:val="24"/>
          <w:szCs w:val="24"/>
        </w:rPr>
        <w:t>Изложить в новой редакции приложение к постановлению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повышение энергетической эффективности» согласно приложению.</w:t>
      </w:r>
    </w:p>
    <w:p w:rsidR="00D8555B" w:rsidRPr="00361DA8" w:rsidRDefault="00D8555B" w:rsidP="008806B0">
      <w:pPr>
        <w:pStyle w:val="a4"/>
        <w:numPr>
          <w:ilvl w:val="0"/>
          <w:numId w:val="21"/>
        </w:numPr>
        <w:shd w:val="clear" w:color="auto" w:fill="FFFFFF"/>
        <w:spacing w:after="0" w:line="240" w:lineRule="auto"/>
        <w:rPr>
          <w:rFonts w:ascii="Arial" w:hAnsi="Arial" w:cs="Arial"/>
          <w:sz w:val="24"/>
          <w:szCs w:val="24"/>
        </w:rPr>
      </w:pPr>
      <w:r w:rsidRPr="00361DA8">
        <w:rPr>
          <w:rFonts w:ascii="Arial" w:hAnsi="Arial" w:cs="Arial"/>
          <w:sz w:val="24"/>
          <w:szCs w:val="24"/>
        </w:rPr>
        <w:t>Контроль за исполнением настоящего постановления возложить на первого заместителя Главы города А. В. Первухина.</w:t>
      </w:r>
    </w:p>
    <w:p w:rsidR="00D8555B" w:rsidRPr="00361DA8" w:rsidRDefault="00D8555B" w:rsidP="008806B0">
      <w:pPr>
        <w:pStyle w:val="a4"/>
        <w:numPr>
          <w:ilvl w:val="0"/>
          <w:numId w:val="21"/>
        </w:numPr>
        <w:shd w:val="clear" w:color="auto" w:fill="FFFFFF"/>
        <w:spacing w:after="0" w:line="240" w:lineRule="auto"/>
        <w:rPr>
          <w:rFonts w:ascii="Arial" w:hAnsi="Arial" w:cs="Arial"/>
          <w:sz w:val="24"/>
          <w:szCs w:val="24"/>
        </w:rPr>
      </w:pPr>
      <w:r w:rsidRPr="00361DA8">
        <w:rPr>
          <w:rFonts w:ascii="Arial" w:hAnsi="Arial" w:cs="Arial"/>
          <w:sz w:val="24"/>
          <w:szCs w:val="24"/>
        </w:rPr>
        <w:t>Постановление подлежит официальному опубликованию в газете «Бородинский Вестник» и на официальном интернет-сайте Администрации города Бородино (sibborodino.ru).</w:t>
      </w:r>
    </w:p>
    <w:p w:rsidR="00D8555B" w:rsidRPr="00361DA8" w:rsidRDefault="00D8555B" w:rsidP="008806B0">
      <w:pPr>
        <w:pStyle w:val="a4"/>
        <w:numPr>
          <w:ilvl w:val="0"/>
          <w:numId w:val="21"/>
        </w:numPr>
        <w:shd w:val="clear" w:color="auto" w:fill="FFFFFF"/>
        <w:spacing w:after="0" w:line="240" w:lineRule="auto"/>
        <w:rPr>
          <w:rFonts w:ascii="Arial" w:hAnsi="Arial" w:cs="Arial"/>
          <w:sz w:val="24"/>
          <w:szCs w:val="24"/>
        </w:rPr>
      </w:pPr>
      <w:r w:rsidRPr="00361DA8">
        <w:rPr>
          <w:rFonts w:ascii="Arial" w:hAnsi="Arial" w:cs="Arial"/>
          <w:sz w:val="24"/>
          <w:szCs w:val="24"/>
        </w:rPr>
        <w:t>Постановление вступает в силу с 01 января 2021 года, но не ранее дня, следующего за днем его официального опубликования.</w:t>
      </w: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925"/>
        <w:gridCol w:w="4927"/>
      </w:tblGrid>
      <w:tr w:rsidR="00D8555B" w:rsidRPr="00361DA8" w:rsidTr="00A0616F">
        <w:tc>
          <w:tcPr>
            <w:tcW w:w="4926" w:type="dxa"/>
            <w:shd w:val="clear" w:color="auto" w:fill="auto"/>
          </w:tcPr>
          <w:p w:rsidR="00D8555B" w:rsidRPr="00361DA8" w:rsidRDefault="00D8555B" w:rsidP="008806B0">
            <w:pPr>
              <w:spacing w:after="0" w:line="240" w:lineRule="auto"/>
              <w:rPr>
                <w:rFonts w:ascii="Arial" w:hAnsi="Arial" w:cs="Arial"/>
                <w:sz w:val="24"/>
                <w:szCs w:val="26"/>
              </w:rPr>
            </w:pPr>
            <w:r w:rsidRPr="00361DA8">
              <w:rPr>
                <w:rFonts w:ascii="Arial" w:hAnsi="Arial" w:cs="Arial"/>
                <w:sz w:val="24"/>
                <w:szCs w:val="26"/>
              </w:rPr>
              <w:t>Глава города Бородино</w:t>
            </w:r>
          </w:p>
        </w:tc>
        <w:tc>
          <w:tcPr>
            <w:tcW w:w="4927" w:type="dxa"/>
            <w:shd w:val="clear" w:color="auto" w:fill="auto"/>
          </w:tcPr>
          <w:p w:rsidR="00D8555B" w:rsidRPr="00361DA8" w:rsidRDefault="00D8555B" w:rsidP="008806B0">
            <w:pPr>
              <w:spacing w:after="0" w:line="240" w:lineRule="auto"/>
              <w:jc w:val="right"/>
              <w:rPr>
                <w:rFonts w:ascii="Arial" w:hAnsi="Arial" w:cs="Arial"/>
                <w:sz w:val="24"/>
                <w:szCs w:val="26"/>
              </w:rPr>
            </w:pPr>
            <w:r w:rsidRPr="00361DA8">
              <w:rPr>
                <w:rFonts w:ascii="Arial" w:hAnsi="Arial" w:cs="Arial"/>
                <w:sz w:val="24"/>
                <w:szCs w:val="26"/>
              </w:rPr>
              <w:t>А. Ф. Веретенников</w:t>
            </w:r>
          </w:p>
        </w:tc>
      </w:tr>
    </w:tbl>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ind w:firstLine="709"/>
        <w:rPr>
          <w:rFonts w:ascii="Arial" w:hAnsi="Arial" w:cs="Arial"/>
          <w:sz w:val="24"/>
          <w:szCs w:val="24"/>
        </w:rPr>
      </w:pPr>
    </w:p>
    <w:p w:rsidR="00D8555B" w:rsidRDefault="00D8555B" w:rsidP="008806B0">
      <w:pPr>
        <w:spacing w:after="0" w:line="240" w:lineRule="auto"/>
        <w:ind w:firstLine="709"/>
        <w:rPr>
          <w:rFonts w:ascii="Arial" w:hAnsi="Arial" w:cs="Arial"/>
          <w:sz w:val="24"/>
          <w:szCs w:val="24"/>
        </w:rPr>
      </w:pPr>
    </w:p>
    <w:p w:rsidR="008806B0" w:rsidRDefault="008806B0" w:rsidP="008806B0">
      <w:pPr>
        <w:spacing w:after="0" w:line="240" w:lineRule="auto"/>
        <w:ind w:firstLine="709"/>
        <w:rPr>
          <w:rFonts w:ascii="Arial" w:hAnsi="Arial" w:cs="Arial"/>
          <w:sz w:val="24"/>
          <w:szCs w:val="24"/>
        </w:rPr>
      </w:pPr>
    </w:p>
    <w:p w:rsidR="008806B0" w:rsidRDefault="008806B0" w:rsidP="008806B0">
      <w:pPr>
        <w:spacing w:after="0" w:line="240" w:lineRule="auto"/>
        <w:ind w:firstLine="709"/>
        <w:rPr>
          <w:rFonts w:ascii="Arial" w:hAnsi="Arial" w:cs="Arial"/>
          <w:sz w:val="24"/>
          <w:szCs w:val="24"/>
        </w:rPr>
      </w:pPr>
    </w:p>
    <w:p w:rsidR="008806B0" w:rsidRDefault="008806B0" w:rsidP="008806B0">
      <w:pPr>
        <w:spacing w:after="0" w:line="240" w:lineRule="auto"/>
        <w:ind w:firstLine="709"/>
        <w:rPr>
          <w:rFonts w:ascii="Arial" w:hAnsi="Arial" w:cs="Arial"/>
          <w:sz w:val="24"/>
          <w:szCs w:val="24"/>
        </w:rPr>
      </w:pPr>
    </w:p>
    <w:p w:rsidR="008806B0" w:rsidRDefault="008806B0" w:rsidP="008806B0">
      <w:pPr>
        <w:spacing w:after="0" w:line="240" w:lineRule="auto"/>
        <w:ind w:firstLine="709"/>
        <w:rPr>
          <w:rFonts w:ascii="Arial" w:hAnsi="Arial" w:cs="Arial"/>
          <w:sz w:val="24"/>
          <w:szCs w:val="24"/>
        </w:rPr>
      </w:pPr>
    </w:p>
    <w:p w:rsidR="008806B0" w:rsidRDefault="008806B0" w:rsidP="008806B0">
      <w:pPr>
        <w:spacing w:after="0" w:line="240" w:lineRule="auto"/>
        <w:ind w:firstLine="709"/>
        <w:rPr>
          <w:rFonts w:ascii="Arial" w:hAnsi="Arial" w:cs="Arial"/>
          <w:sz w:val="24"/>
          <w:szCs w:val="24"/>
        </w:rPr>
      </w:pPr>
    </w:p>
    <w:p w:rsidR="008806B0" w:rsidRDefault="008806B0" w:rsidP="008806B0">
      <w:pPr>
        <w:spacing w:after="0" w:line="240" w:lineRule="auto"/>
        <w:ind w:firstLine="709"/>
        <w:rPr>
          <w:rFonts w:ascii="Arial" w:hAnsi="Arial" w:cs="Arial"/>
          <w:sz w:val="24"/>
          <w:szCs w:val="24"/>
        </w:rPr>
      </w:pPr>
    </w:p>
    <w:p w:rsidR="008806B0" w:rsidRDefault="008806B0" w:rsidP="008806B0">
      <w:pPr>
        <w:spacing w:after="0" w:line="240" w:lineRule="auto"/>
        <w:ind w:firstLine="709"/>
        <w:rPr>
          <w:rFonts w:ascii="Arial" w:hAnsi="Arial" w:cs="Arial"/>
          <w:sz w:val="24"/>
          <w:szCs w:val="24"/>
        </w:rPr>
      </w:pPr>
    </w:p>
    <w:p w:rsidR="008806B0" w:rsidRPr="00361DA8" w:rsidRDefault="008806B0" w:rsidP="008806B0">
      <w:pPr>
        <w:spacing w:after="0" w:line="240" w:lineRule="auto"/>
        <w:ind w:firstLine="709"/>
        <w:rPr>
          <w:rFonts w:ascii="Arial" w:hAnsi="Arial" w:cs="Arial"/>
          <w:sz w:val="24"/>
          <w:szCs w:val="24"/>
        </w:rPr>
      </w:pPr>
    </w:p>
    <w:p w:rsidR="008806B0" w:rsidRPr="00361DA8" w:rsidRDefault="00D8555B" w:rsidP="008806B0">
      <w:pPr>
        <w:shd w:val="clear" w:color="auto" w:fill="FFFFFF"/>
        <w:tabs>
          <w:tab w:val="left" w:pos="5280"/>
          <w:tab w:val="left" w:pos="5940"/>
        </w:tabs>
        <w:spacing w:after="0" w:line="240" w:lineRule="auto"/>
        <w:rPr>
          <w:rFonts w:ascii="Arial" w:hAnsi="Arial" w:cs="Arial"/>
          <w:sz w:val="20"/>
          <w:szCs w:val="24"/>
        </w:rPr>
      </w:pPr>
      <w:r w:rsidRPr="00361DA8">
        <w:rPr>
          <w:rFonts w:ascii="Arial" w:hAnsi="Arial" w:cs="Arial"/>
          <w:sz w:val="20"/>
          <w:szCs w:val="24"/>
        </w:rPr>
        <w:t xml:space="preserve">Яковлев </w:t>
      </w:r>
    </w:p>
    <w:p w:rsidR="00D8555B" w:rsidRPr="00361DA8" w:rsidRDefault="00D8555B" w:rsidP="008806B0">
      <w:pPr>
        <w:shd w:val="clear" w:color="auto" w:fill="FFFFFF"/>
        <w:tabs>
          <w:tab w:val="left" w:pos="5280"/>
          <w:tab w:val="left" w:pos="5940"/>
        </w:tabs>
        <w:spacing w:after="0" w:line="240" w:lineRule="auto"/>
        <w:rPr>
          <w:rFonts w:ascii="Arial" w:hAnsi="Arial" w:cs="Arial"/>
          <w:sz w:val="20"/>
          <w:szCs w:val="24"/>
        </w:rPr>
      </w:pPr>
      <w:r w:rsidRPr="00361DA8">
        <w:rPr>
          <w:rFonts w:ascii="Arial" w:hAnsi="Arial" w:cs="Arial"/>
          <w:sz w:val="20"/>
          <w:szCs w:val="24"/>
        </w:rPr>
        <w:t>4-45-05</w:t>
      </w:r>
    </w:p>
    <w:tbl>
      <w:tblPr>
        <w:tblStyle w:val="2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r w:rsidRPr="00361DA8">
              <w:rPr>
                <w:rFonts w:ascii="Arial" w:hAnsi="Arial" w:cs="Arial"/>
                <w:sz w:val="20"/>
                <w:szCs w:val="24"/>
              </w:rPr>
              <w:br w:type="column"/>
            </w:r>
            <w:r w:rsidRPr="00361DA8">
              <w:rPr>
                <w:rFonts w:ascii="Arial" w:hAnsi="Arial" w:cs="Arial"/>
                <w:sz w:val="20"/>
                <w:szCs w:val="24"/>
              </w:rPr>
              <w:br w:type="column"/>
            </w:r>
            <w:r w:rsidRPr="00361DA8">
              <w:br w:type="column"/>
            </w:r>
            <w:r w:rsidRPr="00361DA8">
              <w:rPr>
                <w:rFonts w:ascii="Arial" w:hAnsi="Arial" w:cs="Arial"/>
                <w:sz w:val="20"/>
                <w:szCs w:val="24"/>
              </w:rPr>
              <w:br w:type="column"/>
            </w:r>
            <w:r w:rsidRPr="00361DA8">
              <w:rPr>
                <w:rFonts w:ascii="Arial" w:hAnsi="Arial" w:cs="Arial"/>
                <w:sz w:val="18"/>
                <w:szCs w:val="24"/>
              </w:rPr>
              <w:br w:type="column"/>
            </w:r>
          </w:p>
        </w:tc>
        <w:tc>
          <w:tcPr>
            <w:tcW w:w="5104" w:type="dxa"/>
            <w:hideMark/>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Приложение к постановлению</w:t>
            </w:r>
          </w:p>
        </w:tc>
      </w:tr>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p>
        </w:tc>
        <w:tc>
          <w:tcPr>
            <w:tcW w:w="5104" w:type="dxa"/>
            <w:hideMark/>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администрации города Бородино</w:t>
            </w:r>
          </w:p>
        </w:tc>
      </w:tr>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p>
        </w:tc>
        <w:tc>
          <w:tcPr>
            <w:tcW w:w="5104" w:type="dxa"/>
            <w:hideMark/>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xml:space="preserve">от </w:t>
            </w:r>
            <w:r w:rsidR="008806B0">
              <w:rPr>
                <w:rFonts w:ascii="Arial" w:hAnsi="Arial" w:cs="Arial"/>
                <w:sz w:val="24"/>
                <w:szCs w:val="24"/>
              </w:rPr>
              <w:t>12.11.</w:t>
            </w:r>
            <w:r w:rsidRPr="00361DA8">
              <w:rPr>
                <w:rFonts w:ascii="Arial" w:hAnsi="Arial" w:cs="Arial"/>
                <w:sz w:val="24"/>
                <w:szCs w:val="24"/>
              </w:rPr>
              <w:t xml:space="preserve">2020 г. № </w:t>
            </w:r>
            <w:r w:rsidR="008806B0">
              <w:rPr>
                <w:rFonts w:ascii="Arial" w:hAnsi="Arial" w:cs="Arial"/>
                <w:sz w:val="24"/>
                <w:szCs w:val="24"/>
              </w:rPr>
              <w:t>750</w:t>
            </w:r>
          </w:p>
        </w:tc>
      </w:tr>
    </w:tbl>
    <w:p w:rsidR="00D8555B" w:rsidRPr="00361DA8" w:rsidRDefault="00D8555B" w:rsidP="008806B0">
      <w:pPr>
        <w:spacing w:after="0" w:line="240" w:lineRule="auto"/>
        <w:ind w:left="5103"/>
        <w:jc w:val="left"/>
        <w:rPr>
          <w:rFonts w:ascii="Arial" w:hAnsi="Arial" w:cs="Arial"/>
          <w:sz w:val="24"/>
          <w:szCs w:val="24"/>
        </w:rPr>
      </w:pPr>
    </w:p>
    <w:tbl>
      <w:tblPr>
        <w:tblStyle w:val="2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r w:rsidRPr="00361DA8">
              <w:rPr>
                <w:rFonts w:ascii="Arial" w:hAnsi="Arial" w:cs="Arial"/>
                <w:sz w:val="20"/>
                <w:szCs w:val="24"/>
              </w:rPr>
              <w:br w:type="column"/>
            </w:r>
            <w:r w:rsidRPr="00361DA8">
              <w:rPr>
                <w:rFonts w:ascii="Arial" w:hAnsi="Arial" w:cs="Arial"/>
                <w:sz w:val="20"/>
                <w:szCs w:val="24"/>
              </w:rPr>
              <w:br w:type="column"/>
            </w:r>
            <w:r w:rsidRPr="00361DA8">
              <w:br w:type="column"/>
            </w:r>
            <w:r w:rsidRPr="00361DA8">
              <w:rPr>
                <w:rFonts w:ascii="Arial" w:hAnsi="Arial" w:cs="Arial"/>
                <w:sz w:val="20"/>
                <w:szCs w:val="24"/>
              </w:rPr>
              <w:br w:type="column"/>
            </w:r>
            <w:r w:rsidRPr="00361DA8">
              <w:rPr>
                <w:rFonts w:ascii="Arial" w:hAnsi="Arial" w:cs="Arial"/>
                <w:sz w:val="18"/>
                <w:szCs w:val="24"/>
              </w:rPr>
              <w:br w:type="column"/>
            </w:r>
          </w:p>
        </w:tc>
        <w:tc>
          <w:tcPr>
            <w:tcW w:w="5104" w:type="dxa"/>
            <w:hideMark/>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Приложение к постановлению</w:t>
            </w:r>
          </w:p>
        </w:tc>
      </w:tr>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p>
        </w:tc>
        <w:tc>
          <w:tcPr>
            <w:tcW w:w="5104" w:type="dxa"/>
            <w:hideMark/>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администрации города Бородино</w:t>
            </w:r>
          </w:p>
        </w:tc>
      </w:tr>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p>
        </w:tc>
        <w:tc>
          <w:tcPr>
            <w:tcW w:w="5104" w:type="dxa"/>
            <w:hideMark/>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от 31.10.2020 г. № 1187</w:t>
            </w:r>
          </w:p>
        </w:tc>
      </w:tr>
    </w:tbl>
    <w:p w:rsidR="00D8555B" w:rsidRPr="00361DA8" w:rsidRDefault="00D8555B" w:rsidP="008806B0">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D8555B" w:rsidRPr="00361DA8" w:rsidRDefault="00D8555B" w:rsidP="008806B0">
      <w:pPr>
        <w:overflowPunct w:val="0"/>
        <w:autoSpaceDE w:val="0"/>
        <w:autoSpaceDN w:val="0"/>
        <w:adjustRightInd w:val="0"/>
        <w:spacing w:after="0" w:line="240" w:lineRule="auto"/>
        <w:jc w:val="center"/>
        <w:textAlignment w:val="baseline"/>
        <w:rPr>
          <w:rFonts w:ascii="Arial" w:hAnsi="Arial" w:cs="Arial"/>
          <w:b/>
          <w:sz w:val="24"/>
          <w:szCs w:val="24"/>
        </w:rPr>
      </w:pPr>
      <w:r w:rsidRPr="00361DA8">
        <w:rPr>
          <w:rFonts w:ascii="Arial" w:hAnsi="Arial" w:cs="Arial"/>
          <w:b/>
          <w:sz w:val="24"/>
          <w:szCs w:val="24"/>
        </w:rPr>
        <w:t>1. ПАСПОРТ</w:t>
      </w:r>
    </w:p>
    <w:p w:rsidR="00D8555B" w:rsidRPr="00361DA8" w:rsidRDefault="00D8555B" w:rsidP="008806B0">
      <w:pPr>
        <w:overflowPunct w:val="0"/>
        <w:autoSpaceDE w:val="0"/>
        <w:autoSpaceDN w:val="0"/>
        <w:adjustRightInd w:val="0"/>
        <w:spacing w:after="0" w:line="240" w:lineRule="auto"/>
        <w:jc w:val="center"/>
        <w:textAlignment w:val="baseline"/>
        <w:rPr>
          <w:rFonts w:ascii="Arial" w:hAnsi="Arial" w:cs="Arial"/>
          <w:b/>
          <w:sz w:val="24"/>
          <w:szCs w:val="24"/>
        </w:rPr>
      </w:pPr>
      <w:r w:rsidRPr="00361DA8">
        <w:rPr>
          <w:rFonts w:ascii="Arial" w:hAnsi="Arial" w:cs="Arial"/>
          <w:b/>
          <w:sz w:val="24"/>
          <w:szCs w:val="24"/>
        </w:rPr>
        <w:t>МУНИЦИПАЛЬНОЙ ПРОГРАММЫ ГОРОДА БОРОДИНО</w:t>
      </w:r>
    </w:p>
    <w:p w:rsidR="00D8555B" w:rsidRPr="00361DA8" w:rsidRDefault="00D8555B" w:rsidP="008806B0">
      <w:pPr>
        <w:overflowPunct w:val="0"/>
        <w:autoSpaceDE w:val="0"/>
        <w:autoSpaceDN w:val="0"/>
        <w:adjustRightInd w:val="0"/>
        <w:spacing w:after="0" w:line="240" w:lineRule="auto"/>
        <w:jc w:val="center"/>
        <w:textAlignment w:val="baseline"/>
        <w:rPr>
          <w:rFonts w:ascii="Arial" w:hAnsi="Arial" w:cs="Arial"/>
          <w:b/>
          <w:sz w:val="24"/>
          <w:szCs w:val="24"/>
        </w:rPr>
      </w:pPr>
      <w:r w:rsidRPr="00361DA8">
        <w:rPr>
          <w:rFonts w:ascii="Arial" w:hAnsi="Arial" w:cs="Arial"/>
          <w:b/>
          <w:sz w:val="24"/>
          <w:szCs w:val="24"/>
        </w:rPr>
        <w:t>«РЕФОРМИРОВАНИЕ И МОДЕРНИЗАЦИЯ ЖИЛИЩНО-КОММУНАЛЬНОГО ХОЗЯЙСТВА ИПОВЫШЕНИЕ ЭНЕРГЕТИЧЕСКОЙ ЭФФЕКТИВНОСТИ»</w:t>
      </w:r>
    </w:p>
    <w:p w:rsidR="00D8555B" w:rsidRPr="00361DA8" w:rsidRDefault="00D8555B" w:rsidP="008806B0">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D8555B" w:rsidRPr="00361DA8" w:rsidTr="008806B0">
        <w:trPr>
          <w:trHeight w:val="926"/>
        </w:trPr>
        <w:tc>
          <w:tcPr>
            <w:tcW w:w="1560" w:type="pct"/>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Наименование муниципальной программы</w:t>
            </w:r>
          </w:p>
        </w:tc>
        <w:tc>
          <w:tcPr>
            <w:tcW w:w="3440" w:type="pct"/>
          </w:tcPr>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«Реформирование и модернизация жилищно-коммунального хозяйства и повышение энергетической эффективности» (далее – муниципальная программа)</w:t>
            </w:r>
          </w:p>
        </w:tc>
      </w:tr>
      <w:tr w:rsidR="00D8555B" w:rsidRPr="00361DA8" w:rsidTr="00A0616F">
        <w:tc>
          <w:tcPr>
            <w:tcW w:w="1560" w:type="pct"/>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Основания для разработки муниципальной программы</w:t>
            </w:r>
          </w:p>
        </w:tc>
        <w:tc>
          <w:tcPr>
            <w:tcW w:w="3440" w:type="pct"/>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lang w:eastAsia="ar-SA"/>
              </w:rPr>
              <w:t>- Статья 179 Бюджетного кодекса Российской Федерации</w:t>
            </w:r>
            <w:r w:rsidRPr="00361DA8">
              <w:rPr>
                <w:rFonts w:ascii="Arial" w:hAnsi="Arial" w:cs="Arial"/>
                <w:sz w:val="24"/>
                <w:szCs w:val="24"/>
              </w:rPr>
              <w:t>;</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Постановление администрации города Бородино от 23.07.2013 г. № 760 «Об утверждении Порядка принятия решений о разработке муниципальных программ города Бородино, их формировании и реализации»;</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Распоряжение администрации города Бородино от 26.07.2013 г. № 92 «Об утверждении перечня муниципальных программ города Бородино»</w:t>
            </w:r>
          </w:p>
        </w:tc>
      </w:tr>
      <w:tr w:rsidR="00D8555B" w:rsidRPr="00361DA8" w:rsidTr="00A0616F">
        <w:tc>
          <w:tcPr>
            <w:tcW w:w="1560" w:type="pct"/>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Ответственный исполнитель муниципальной программы</w:t>
            </w:r>
          </w:p>
        </w:tc>
        <w:tc>
          <w:tcPr>
            <w:tcW w:w="3440" w:type="pct"/>
          </w:tcPr>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 xml:space="preserve">Администрация города Бородино </w:t>
            </w:r>
          </w:p>
        </w:tc>
      </w:tr>
      <w:tr w:rsidR="00D8555B" w:rsidRPr="00361DA8" w:rsidTr="00A0616F">
        <w:tc>
          <w:tcPr>
            <w:tcW w:w="1560" w:type="pct"/>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Соисполнители муниципальной программы</w:t>
            </w:r>
          </w:p>
        </w:tc>
        <w:tc>
          <w:tcPr>
            <w:tcW w:w="3440" w:type="pct"/>
          </w:tcPr>
          <w:p w:rsidR="00D8555B" w:rsidRPr="00361DA8" w:rsidRDefault="00D8555B" w:rsidP="008806B0">
            <w:pPr>
              <w:spacing w:after="0" w:line="240" w:lineRule="auto"/>
              <w:ind w:firstLine="33"/>
              <w:jc w:val="left"/>
              <w:rPr>
                <w:rFonts w:ascii="Arial" w:hAnsi="Arial" w:cs="Arial"/>
                <w:sz w:val="24"/>
                <w:szCs w:val="24"/>
              </w:rPr>
            </w:pPr>
            <w:r w:rsidRPr="00361DA8">
              <w:rPr>
                <w:rFonts w:ascii="Arial" w:hAnsi="Arial" w:cs="Arial"/>
                <w:sz w:val="24"/>
                <w:szCs w:val="24"/>
              </w:rPr>
              <w:t>Отдел по управлению муниципальным имуществом (далее – ОУМИ);</w:t>
            </w:r>
          </w:p>
          <w:p w:rsidR="00D8555B" w:rsidRPr="00361DA8" w:rsidRDefault="00D8555B" w:rsidP="008806B0">
            <w:pPr>
              <w:spacing w:after="0" w:line="240" w:lineRule="auto"/>
              <w:ind w:firstLine="33"/>
              <w:jc w:val="left"/>
              <w:rPr>
                <w:rFonts w:ascii="Arial" w:hAnsi="Arial" w:cs="Arial"/>
                <w:sz w:val="24"/>
                <w:szCs w:val="24"/>
              </w:rPr>
            </w:pPr>
            <w:r w:rsidRPr="00361DA8">
              <w:rPr>
                <w:rFonts w:ascii="Arial" w:hAnsi="Arial" w:cs="Arial"/>
                <w:sz w:val="24"/>
                <w:szCs w:val="24"/>
              </w:rPr>
              <w:t>Отдел образования администрации города Бородино</w:t>
            </w:r>
          </w:p>
        </w:tc>
      </w:tr>
      <w:tr w:rsidR="00D8555B" w:rsidRPr="00361DA8" w:rsidTr="00A0616F">
        <w:tc>
          <w:tcPr>
            <w:tcW w:w="1560" w:type="pct"/>
          </w:tcPr>
          <w:p w:rsidR="00D8555B" w:rsidRPr="00361DA8" w:rsidRDefault="00D8555B" w:rsidP="008806B0">
            <w:pPr>
              <w:tabs>
                <w:tab w:val="left" w:pos="1134"/>
              </w:tabs>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Перечень подпрограмм и отдельных мероприятий муниципальной программы</w:t>
            </w:r>
          </w:p>
        </w:tc>
        <w:tc>
          <w:tcPr>
            <w:tcW w:w="3440" w:type="pct"/>
          </w:tcPr>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Основные направления программы:</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подпрограммы:</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2. Энергосбережение и повышение энергетической эффективности в городе Бородино.</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3. Обеспечение реализации муниципальных программ и прочие мероприятия.</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4. Чистая вода.</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Отдельные мероприятия:</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до 01.05.2020).</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Мероприятие 2. Предоставление субсидий за счет средств местного бюджета на содержание городской бани (срок действия 2014–2023 годы).</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 – исключено.</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Мероприятие 4. Разработка и актуализация схемы 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-разработка схемы водоснабжения и водоотведения города Бородино на период с 2013 года до 2023 года (срок действия с 01.01.2014 г. по 31.12.2018 г.).</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Мероприятие 5. Подвоз воды населению в случае временного прекращения или ограничения водоснабжения (срок действия с 01.01.2014 по 31.12.2018).</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Мероприятие 6.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модернизации жилищно-коммунального хозяйства и повышение энергетической эффективности» (срок действия 2014–2023 годы).</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Мероприятия 8. Актуализация схем теплоснабжения, водоснабжения и водоотведения города Бородино (срок действия 2014–2023 годы).</w:t>
            </w:r>
          </w:p>
        </w:tc>
      </w:tr>
      <w:tr w:rsidR="00D8555B" w:rsidRPr="00361DA8" w:rsidTr="00A0616F">
        <w:tc>
          <w:tcPr>
            <w:tcW w:w="1560" w:type="pct"/>
            <w:shd w:val="clear" w:color="auto" w:fill="auto"/>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Цель</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муниципальной программы</w:t>
            </w:r>
          </w:p>
        </w:tc>
        <w:tc>
          <w:tcPr>
            <w:tcW w:w="3440" w:type="pct"/>
            <w:shd w:val="clear" w:color="auto" w:fill="auto"/>
          </w:tcPr>
          <w:p w:rsidR="00D8555B" w:rsidRPr="00361DA8" w:rsidRDefault="00D8555B" w:rsidP="008806B0">
            <w:pPr>
              <w:overflowPunct w:val="0"/>
              <w:autoSpaceDE w:val="0"/>
              <w:autoSpaceDN w:val="0"/>
              <w:adjustRightInd w:val="0"/>
              <w:spacing w:after="0" w:line="240" w:lineRule="auto"/>
              <w:ind w:firstLine="33"/>
              <w:textAlignment w:val="baseline"/>
              <w:rPr>
                <w:rFonts w:ascii="Arial" w:hAnsi="Arial" w:cs="Arial"/>
                <w:sz w:val="24"/>
                <w:szCs w:val="24"/>
              </w:rPr>
            </w:pPr>
            <w:r w:rsidRPr="00361DA8">
              <w:rPr>
                <w:rFonts w:ascii="Arial" w:hAnsi="Arial" w:cs="Arial"/>
                <w:sz w:val="24"/>
                <w:szCs w:val="24"/>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D8555B" w:rsidRPr="00361DA8" w:rsidTr="00A0616F">
        <w:tc>
          <w:tcPr>
            <w:tcW w:w="1560" w:type="pct"/>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Задачи муниципальной программы</w:t>
            </w:r>
          </w:p>
        </w:tc>
        <w:tc>
          <w:tcPr>
            <w:tcW w:w="3440" w:type="pct"/>
          </w:tcPr>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 xml:space="preserve">1. Предотвращение критического уровня износа систем коммунальной инфраструктуры и обеспечение безопасного функционирования </w:t>
            </w:r>
            <w:proofErr w:type="spellStart"/>
            <w:r w:rsidRPr="00361DA8">
              <w:rPr>
                <w:rFonts w:ascii="Arial" w:hAnsi="Arial" w:cs="Arial"/>
                <w:sz w:val="24"/>
                <w:szCs w:val="24"/>
              </w:rPr>
              <w:t>энергообъектов</w:t>
            </w:r>
            <w:proofErr w:type="spellEnd"/>
            <w:r w:rsidRPr="00361DA8">
              <w:rPr>
                <w:rFonts w:ascii="Arial" w:hAnsi="Arial" w:cs="Arial"/>
                <w:sz w:val="24"/>
                <w:szCs w:val="24"/>
              </w:rPr>
              <w:t>.</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2. Создание условий для обеспечения энергосбережения и повышения энергетической эффективности в бюджетном секторе, жилищном фонде и в системах коммунальной инфраструктуры на территории города Бородино.</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3.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4. Строительство и реконструкция (модернизация) объектов питьевого водоснабжения.</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 xml:space="preserve">5. </w:t>
            </w:r>
            <w:r w:rsidRPr="00361DA8">
              <w:rPr>
                <w:rFonts w:ascii="Arial" w:hAnsi="Arial" w:cs="Arial"/>
                <w:color w:val="000000"/>
                <w:sz w:val="24"/>
                <w:szCs w:val="24"/>
              </w:rPr>
              <w:t>Обеспечение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 xml:space="preserve">6. </w:t>
            </w:r>
            <w:r w:rsidRPr="00361DA8">
              <w:rPr>
                <w:rFonts w:ascii="Arial" w:hAnsi="Arial" w:cs="Arial"/>
                <w:sz w:val="24"/>
                <w:szCs w:val="24"/>
                <w:lang w:eastAsia="ar-SA"/>
              </w:rPr>
              <w:t>Предоставление субсидии на компенсацию части платы граждан за коммунальные услуги исполнителям коммунальных услуг.</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bCs/>
                <w:color w:val="000000"/>
                <w:sz w:val="24"/>
                <w:szCs w:val="24"/>
              </w:rPr>
              <w:t>7. Актуализация схем теплоснабжения, водоснабжения и водоотведения.</w:t>
            </w:r>
          </w:p>
        </w:tc>
      </w:tr>
      <w:tr w:rsidR="00D8555B" w:rsidRPr="00361DA8" w:rsidTr="00A0616F">
        <w:tc>
          <w:tcPr>
            <w:tcW w:w="1560" w:type="pct"/>
            <w:shd w:val="clear" w:color="auto" w:fill="auto"/>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Этапы и сроки реализации муниципальной программы</w:t>
            </w:r>
          </w:p>
        </w:tc>
        <w:tc>
          <w:tcPr>
            <w:tcW w:w="3440" w:type="pct"/>
          </w:tcPr>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2014–2023 годы</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I этап – 2014 год;</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II этап – 2015 год;</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III этап – 2016 год;</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IV этап – 2017 год;</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V этап – 2018 год;</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VI этап – 2019 год;</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VII этап – 2020 год;</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VIII этап – 2021 год;</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IX этап – 2022 год;</w:t>
            </w:r>
          </w:p>
          <w:p w:rsidR="00D8555B" w:rsidRPr="00361DA8" w:rsidRDefault="00D8555B" w:rsidP="008806B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361DA8">
              <w:rPr>
                <w:rFonts w:ascii="Arial" w:hAnsi="Arial" w:cs="Arial"/>
                <w:sz w:val="24"/>
                <w:szCs w:val="24"/>
              </w:rPr>
              <w:t>X этап – 2023 год</w:t>
            </w:r>
          </w:p>
        </w:tc>
      </w:tr>
      <w:tr w:rsidR="00D8555B" w:rsidRPr="00361DA8" w:rsidTr="00A0616F">
        <w:trPr>
          <w:trHeight w:val="70"/>
        </w:trPr>
        <w:tc>
          <w:tcPr>
            <w:tcW w:w="1560" w:type="pct"/>
          </w:tcPr>
          <w:p w:rsidR="00D8555B" w:rsidRPr="00361DA8" w:rsidRDefault="00D8555B" w:rsidP="008806B0">
            <w:pPr>
              <w:tabs>
                <w:tab w:val="left" w:pos="1418"/>
              </w:tabs>
              <w:autoSpaceDE w:val="0"/>
              <w:autoSpaceDN w:val="0"/>
              <w:adjustRightInd w:val="0"/>
              <w:spacing w:after="0" w:line="240" w:lineRule="auto"/>
              <w:jc w:val="left"/>
              <w:outlineLvl w:val="1"/>
              <w:rPr>
                <w:rFonts w:ascii="Arial" w:hAnsi="Arial" w:cs="Arial"/>
                <w:sz w:val="24"/>
                <w:szCs w:val="24"/>
              </w:rPr>
            </w:pPr>
            <w:r w:rsidRPr="00361DA8">
              <w:rPr>
                <w:rFonts w:ascii="Arial" w:hAnsi="Arial" w:cs="Arial"/>
                <w:sz w:val="24"/>
                <w:szCs w:val="24"/>
              </w:rPr>
              <w:t>Перечень целевых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3440" w:type="pct"/>
          </w:tcPr>
          <w:p w:rsidR="00D8555B" w:rsidRPr="00361DA8" w:rsidRDefault="00D8555B" w:rsidP="008806B0">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361DA8">
              <w:rPr>
                <w:rFonts w:ascii="Arial" w:hAnsi="Arial" w:cs="Arial"/>
                <w:sz w:val="24"/>
                <w:szCs w:val="24"/>
              </w:rPr>
              <w:t>Целевые показатели, показатели результативности муниципальной программы представлены в приложениях  1 и  2 к паспорту программы</w:t>
            </w:r>
          </w:p>
        </w:tc>
      </w:tr>
      <w:tr w:rsidR="00D8555B" w:rsidRPr="00361DA8" w:rsidTr="00A0616F">
        <w:tc>
          <w:tcPr>
            <w:tcW w:w="1560" w:type="pct"/>
          </w:tcPr>
          <w:p w:rsidR="00D8555B" w:rsidRPr="00361DA8" w:rsidRDefault="00D8555B" w:rsidP="008806B0">
            <w:pPr>
              <w:tabs>
                <w:tab w:val="left" w:pos="1418"/>
              </w:tabs>
              <w:autoSpaceDE w:val="0"/>
              <w:autoSpaceDN w:val="0"/>
              <w:adjustRightInd w:val="0"/>
              <w:spacing w:after="0" w:line="240" w:lineRule="auto"/>
              <w:jc w:val="left"/>
              <w:outlineLvl w:val="1"/>
              <w:rPr>
                <w:rFonts w:ascii="Arial" w:hAnsi="Arial" w:cs="Arial"/>
                <w:sz w:val="24"/>
                <w:szCs w:val="24"/>
              </w:rPr>
            </w:pPr>
            <w:r w:rsidRPr="00361DA8">
              <w:rPr>
                <w:rFonts w:ascii="Arial" w:hAnsi="Arial" w:cs="Arial"/>
                <w:sz w:val="24"/>
                <w:szCs w:val="24"/>
              </w:rPr>
              <w:t xml:space="preserve">Информация </w:t>
            </w:r>
          </w:p>
          <w:p w:rsidR="00D8555B" w:rsidRPr="00361DA8" w:rsidRDefault="00D8555B" w:rsidP="008806B0">
            <w:pPr>
              <w:tabs>
                <w:tab w:val="left" w:pos="1418"/>
              </w:tabs>
              <w:autoSpaceDE w:val="0"/>
              <w:autoSpaceDN w:val="0"/>
              <w:adjustRightInd w:val="0"/>
              <w:spacing w:after="0" w:line="240" w:lineRule="auto"/>
              <w:jc w:val="left"/>
              <w:outlineLvl w:val="1"/>
              <w:rPr>
                <w:rFonts w:ascii="Arial" w:hAnsi="Arial" w:cs="Arial"/>
                <w:sz w:val="24"/>
                <w:szCs w:val="24"/>
              </w:rPr>
            </w:pPr>
            <w:r w:rsidRPr="00361DA8">
              <w:rPr>
                <w:rFonts w:ascii="Arial" w:hAnsi="Arial" w:cs="Arial"/>
                <w:sz w:val="24"/>
                <w:szCs w:val="24"/>
              </w:rPr>
              <w:t>по ресурсному обеспечению программы, в том числе в разбивке по источникам финансирования по годам</w:t>
            </w:r>
          </w:p>
        </w:tc>
        <w:tc>
          <w:tcPr>
            <w:tcW w:w="3440" w:type="pct"/>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Объем финансирования муниципальной программы в 2014–2023 годах за счет всех источников финансирования – 430 473 201,99 рублей, в том числе по годам:</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2014 год – 36 721 038,45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2015 год – 56 899 136,95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2016 год – 29 868 993,87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2017 год – 34 259 904,77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2018 год – 40 300 495,95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2019 год – 52 591 450,42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2020 год – 57 710 822,97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2021 год – 41 271 964,47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2022 год – 40 424 697,07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2023 год – 40 424 697,07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Из них:</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средства из краевого бюджета – 216 703 019,10 рублей, в том числе по годам:</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2014 год – 6 810 500,00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2015 год – 23 976 470,00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2016 год – 14 222 812,72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2017 год – 16 289 645,13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2018 год – 18 826 877,26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2019 год – 32 698 181,47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2020 год – 40 151 832,52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2021 год – 20 690 500,00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2022 год – 21 518 100,00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2023 год – 21 518 100,00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средства из местного бюджета – 164 774 259,37 рублей, в том числе по годам:</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2014 год – 18 976 538,45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2015 год – 17 424 453,43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2016 год – 9 886 181,15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2017 год – 12 460 259,64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2018 год – 19 311 008,69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2019 год – 16 092 168,95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2020 год – 16 226 490,45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2021 год – 19 248 964,47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2022 год – 17 574 097,07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2023 год – 17 574 097,07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внебюджетные средства – 48 995 923,52 рублей, в том числе по годам:</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2014 год средства организаций – 6 174 000,00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2014 год средства собственников – 4 760 000,00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2015 год средства организаций – 9 738 213,52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2015 год средства собственников –5 760 000,00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2016 год средства собственников – 5 760 000,00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2017 год средства собственников – 5 510 000,00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2018 год средства собственников – 2 162 610,00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2019 год средства собственников – 3 801 100,00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2020 год средства собственников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2021 год средства собственников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2022 год средства собственников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2023 год средства собственников – 1 332 500,00 рублей.</w:t>
            </w:r>
          </w:p>
        </w:tc>
      </w:tr>
      <w:tr w:rsidR="00D8555B" w:rsidRPr="00361DA8" w:rsidTr="00A0616F">
        <w:tc>
          <w:tcPr>
            <w:tcW w:w="1560" w:type="pct"/>
          </w:tcPr>
          <w:p w:rsidR="00D8555B" w:rsidRPr="00361DA8" w:rsidRDefault="00D8555B" w:rsidP="008806B0">
            <w:pPr>
              <w:tabs>
                <w:tab w:val="left" w:pos="1418"/>
              </w:tabs>
              <w:autoSpaceDE w:val="0"/>
              <w:autoSpaceDN w:val="0"/>
              <w:adjustRightInd w:val="0"/>
              <w:spacing w:after="0" w:line="240" w:lineRule="auto"/>
              <w:jc w:val="left"/>
              <w:outlineLvl w:val="1"/>
              <w:rPr>
                <w:rFonts w:ascii="Arial" w:hAnsi="Arial" w:cs="Arial"/>
                <w:sz w:val="24"/>
                <w:szCs w:val="24"/>
              </w:rPr>
            </w:pPr>
            <w:r w:rsidRPr="00361DA8">
              <w:rPr>
                <w:rFonts w:ascii="Arial" w:hAnsi="Arial" w:cs="Arial"/>
                <w:sz w:val="24"/>
                <w:szCs w:val="24"/>
              </w:rPr>
              <w:t>Перечень объектов капитального строительства (приложение 3 к настоящему паспорту)</w:t>
            </w:r>
          </w:p>
        </w:tc>
        <w:tc>
          <w:tcPr>
            <w:tcW w:w="3440" w:type="pct"/>
          </w:tcPr>
          <w:p w:rsidR="00D8555B" w:rsidRPr="00361DA8" w:rsidRDefault="00D8555B" w:rsidP="008806B0">
            <w:pPr>
              <w:pStyle w:val="ConsPlusCell"/>
              <w:ind w:firstLine="33"/>
              <w:jc w:val="left"/>
              <w:rPr>
                <w:sz w:val="24"/>
                <w:szCs w:val="24"/>
              </w:rPr>
            </w:pPr>
            <w:r w:rsidRPr="00361DA8">
              <w:rPr>
                <w:sz w:val="24"/>
                <w:szCs w:val="24"/>
              </w:rPr>
              <w:t>нет</w:t>
            </w:r>
          </w:p>
        </w:tc>
      </w:tr>
    </w:tbl>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b/>
          <w:sz w:val="24"/>
          <w:szCs w:val="24"/>
        </w:rPr>
      </w:pPr>
      <w:r w:rsidRPr="00361DA8">
        <w:rPr>
          <w:rFonts w:ascii="Arial" w:hAnsi="Arial" w:cs="Arial"/>
          <w:b/>
          <w:sz w:val="24"/>
          <w:szCs w:val="24"/>
        </w:rPr>
        <w:t>2. 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rsidR="00D8555B" w:rsidRPr="00361DA8" w:rsidRDefault="00D8555B" w:rsidP="008806B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sz w:val="24"/>
          <w:szCs w:val="24"/>
        </w:rPr>
      </w:pPr>
      <w:r w:rsidRPr="00361DA8">
        <w:rPr>
          <w:rFonts w:ascii="Arial" w:hAnsi="Arial" w:cs="Arial"/>
          <w:sz w:val="24"/>
          <w:szCs w:val="24"/>
        </w:rPr>
        <w:t>2.1. Общие положения</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ЖКХ города Бородино является важной отраслью экономики, обеспечивающей население жизненно важными услугами: отопление, горячее и холодное водоснабжение, водоотведение.</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rsidR="00D8555B" w:rsidRPr="00361DA8" w:rsidRDefault="00D8555B" w:rsidP="008806B0">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W w:w="975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95"/>
        <w:gridCol w:w="1824"/>
        <w:gridCol w:w="1929"/>
        <w:gridCol w:w="2328"/>
      </w:tblGrid>
      <w:tr w:rsidR="00D8555B" w:rsidRPr="00361DA8" w:rsidTr="00A0616F">
        <w:trPr>
          <w:trHeight w:val="780"/>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Наименование услуги</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холодная вода</w:t>
            </w:r>
          </w:p>
        </w:tc>
        <w:tc>
          <w:tcPr>
            <w:tcW w:w="1824"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горячая вода</w:t>
            </w:r>
          </w:p>
        </w:tc>
        <w:tc>
          <w:tcPr>
            <w:tcW w:w="1929"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водоотведение</w:t>
            </w:r>
          </w:p>
        </w:tc>
        <w:tc>
          <w:tcPr>
            <w:tcW w:w="2328"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тепловая энергия</w:t>
            </w:r>
          </w:p>
        </w:tc>
      </w:tr>
      <w:tr w:rsidR="00D8555B" w:rsidRPr="00361DA8" w:rsidTr="00A0616F">
        <w:trPr>
          <w:trHeight w:val="315"/>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ед. изм.</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тыс. м</w:t>
            </w:r>
            <w:r w:rsidRPr="00361DA8">
              <w:rPr>
                <w:rFonts w:ascii="Arial" w:hAnsi="Arial" w:cs="Arial"/>
                <w:color w:val="000000"/>
                <w:sz w:val="24"/>
                <w:szCs w:val="24"/>
                <w:vertAlign w:val="superscript"/>
              </w:rPr>
              <w:t>3</w:t>
            </w:r>
          </w:p>
        </w:tc>
        <w:tc>
          <w:tcPr>
            <w:tcW w:w="1824"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тыс. м</w:t>
            </w:r>
            <w:r w:rsidRPr="00361DA8">
              <w:rPr>
                <w:rFonts w:ascii="Arial" w:hAnsi="Arial" w:cs="Arial"/>
                <w:color w:val="000000"/>
                <w:sz w:val="24"/>
                <w:szCs w:val="24"/>
                <w:vertAlign w:val="superscript"/>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тыс. м</w:t>
            </w:r>
            <w:r w:rsidRPr="00361DA8">
              <w:rPr>
                <w:rFonts w:ascii="Arial" w:hAnsi="Arial" w:cs="Arial"/>
                <w:color w:val="000000"/>
                <w:sz w:val="24"/>
                <w:szCs w:val="24"/>
                <w:vertAlign w:val="superscript"/>
              </w:rPr>
              <w:t>3</w:t>
            </w:r>
          </w:p>
        </w:tc>
        <w:tc>
          <w:tcPr>
            <w:tcW w:w="2328"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тыс. Гкал</w:t>
            </w:r>
          </w:p>
        </w:tc>
      </w:tr>
      <w:tr w:rsidR="00D8555B" w:rsidRPr="00361DA8" w:rsidTr="00A0616F">
        <w:trPr>
          <w:trHeight w:val="315"/>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2013</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3 027,56</w:t>
            </w:r>
          </w:p>
        </w:tc>
        <w:tc>
          <w:tcPr>
            <w:tcW w:w="1824"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391,32</w:t>
            </w:r>
          </w:p>
        </w:tc>
        <w:tc>
          <w:tcPr>
            <w:tcW w:w="1929"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1 264,73</w:t>
            </w:r>
          </w:p>
        </w:tc>
        <w:tc>
          <w:tcPr>
            <w:tcW w:w="2328"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183,45</w:t>
            </w:r>
          </w:p>
        </w:tc>
      </w:tr>
      <w:tr w:rsidR="00D8555B" w:rsidRPr="00361DA8" w:rsidTr="00A0616F">
        <w:trPr>
          <w:trHeight w:val="315"/>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2014</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2 123,68</w:t>
            </w:r>
          </w:p>
        </w:tc>
        <w:tc>
          <w:tcPr>
            <w:tcW w:w="1824"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612,72</w:t>
            </w:r>
          </w:p>
        </w:tc>
        <w:tc>
          <w:tcPr>
            <w:tcW w:w="1929"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1 186,89</w:t>
            </w:r>
          </w:p>
        </w:tc>
        <w:tc>
          <w:tcPr>
            <w:tcW w:w="2328"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163,96</w:t>
            </w:r>
          </w:p>
        </w:tc>
      </w:tr>
      <w:tr w:rsidR="00D8555B" w:rsidRPr="00361DA8" w:rsidTr="00A0616F">
        <w:trPr>
          <w:trHeight w:val="315"/>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2015</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2 341,46</w:t>
            </w:r>
          </w:p>
        </w:tc>
        <w:tc>
          <w:tcPr>
            <w:tcW w:w="1824"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697,84</w:t>
            </w:r>
          </w:p>
        </w:tc>
        <w:tc>
          <w:tcPr>
            <w:tcW w:w="1929"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1 180,94</w:t>
            </w:r>
          </w:p>
        </w:tc>
        <w:tc>
          <w:tcPr>
            <w:tcW w:w="2328"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154,97</w:t>
            </w:r>
          </w:p>
        </w:tc>
      </w:tr>
      <w:tr w:rsidR="00D8555B" w:rsidRPr="00361DA8" w:rsidTr="00A0616F">
        <w:trPr>
          <w:trHeight w:val="315"/>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2016</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2 304,00</w:t>
            </w:r>
          </w:p>
        </w:tc>
        <w:tc>
          <w:tcPr>
            <w:tcW w:w="1824"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298,49</w:t>
            </w:r>
          </w:p>
        </w:tc>
        <w:tc>
          <w:tcPr>
            <w:tcW w:w="1929"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1 068,10</w:t>
            </w:r>
          </w:p>
        </w:tc>
        <w:tc>
          <w:tcPr>
            <w:tcW w:w="2328"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153,21</w:t>
            </w:r>
          </w:p>
        </w:tc>
      </w:tr>
      <w:tr w:rsidR="00D8555B" w:rsidRPr="00361DA8" w:rsidTr="00A0616F">
        <w:trPr>
          <w:trHeight w:val="315"/>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2017</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1217,81</w:t>
            </w:r>
          </w:p>
        </w:tc>
        <w:tc>
          <w:tcPr>
            <w:tcW w:w="1824"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330,02</w:t>
            </w:r>
          </w:p>
        </w:tc>
        <w:tc>
          <w:tcPr>
            <w:tcW w:w="1929"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927,95</w:t>
            </w:r>
          </w:p>
        </w:tc>
        <w:tc>
          <w:tcPr>
            <w:tcW w:w="2328"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147,29</w:t>
            </w:r>
          </w:p>
        </w:tc>
      </w:tr>
      <w:tr w:rsidR="00D8555B" w:rsidRPr="00361DA8" w:rsidTr="00A0616F">
        <w:trPr>
          <w:trHeight w:val="315"/>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2018</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1446,19</w:t>
            </w:r>
          </w:p>
        </w:tc>
        <w:tc>
          <w:tcPr>
            <w:tcW w:w="1824"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871,43</w:t>
            </w:r>
          </w:p>
        </w:tc>
        <w:tc>
          <w:tcPr>
            <w:tcW w:w="2328"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153,03</w:t>
            </w:r>
          </w:p>
        </w:tc>
      </w:tr>
      <w:tr w:rsidR="00D8555B" w:rsidRPr="00361DA8" w:rsidTr="00A0616F">
        <w:trPr>
          <w:trHeight w:val="315"/>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center"/>
              <w:rPr>
                <w:rFonts w:ascii="Arial" w:hAnsi="Arial" w:cs="Arial"/>
                <w:color w:val="000000"/>
                <w:sz w:val="24"/>
                <w:szCs w:val="24"/>
              </w:rPr>
            </w:pPr>
            <w:r w:rsidRPr="00361DA8">
              <w:rPr>
                <w:rFonts w:ascii="Arial" w:hAnsi="Arial" w:cs="Arial"/>
                <w:color w:val="000000"/>
                <w:sz w:val="24"/>
                <w:szCs w:val="24"/>
              </w:rPr>
              <w:t>2019</w:t>
            </w:r>
          </w:p>
        </w:tc>
        <w:tc>
          <w:tcPr>
            <w:tcW w:w="1795"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1448,40</w:t>
            </w:r>
          </w:p>
        </w:tc>
        <w:tc>
          <w:tcPr>
            <w:tcW w:w="1824"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909,20</w:t>
            </w:r>
          </w:p>
        </w:tc>
        <w:tc>
          <w:tcPr>
            <w:tcW w:w="2328" w:type="dxa"/>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8806B0">
            <w:pPr>
              <w:spacing w:after="0" w:line="240" w:lineRule="auto"/>
              <w:jc w:val="right"/>
              <w:rPr>
                <w:rFonts w:ascii="Arial" w:hAnsi="Arial" w:cs="Arial"/>
                <w:color w:val="000000"/>
                <w:sz w:val="24"/>
                <w:szCs w:val="24"/>
              </w:rPr>
            </w:pPr>
            <w:r w:rsidRPr="00361DA8">
              <w:rPr>
                <w:rFonts w:ascii="Arial" w:hAnsi="Arial" w:cs="Arial"/>
                <w:color w:val="000000"/>
                <w:sz w:val="24"/>
                <w:szCs w:val="24"/>
              </w:rPr>
              <w:t>151,86</w:t>
            </w:r>
          </w:p>
        </w:tc>
      </w:tr>
    </w:tbl>
    <w:p w:rsidR="00D8555B" w:rsidRPr="00361DA8" w:rsidRDefault="00D8555B" w:rsidP="008806B0">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Доля площади жилищного фонда, обеспеченного всеми видами благоустройства, в общей площади жилищного фонда города Бородино на текущий момент составляет 81,90 % (планируется увеличение данного показателя до 90,0 % к 2030 году).</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lang w:val="en-US"/>
        </w:rPr>
        <w:t>C</w:t>
      </w:r>
      <w:r w:rsidRPr="00361DA8">
        <w:rPr>
          <w:rFonts w:ascii="Arial" w:hAnsi="Arial" w:cs="Arial"/>
          <w:sz w:val="24"/>
          <w:szCs w:val="24"/>
        </w:rPr>
        <w:t xml:space="preserve"> 2013 до декабря 2016 года на территории муниципального образования действовала одна </w:t>
      </w:r>
      <w:proofErr w:type="spellStart"/>
      <w:r w:rsidRPr="00361DA8">
        <w:rPr>
          <w:rFonts w:ascii="Arial" w:hAnsi="Arial" w:cs="Arial"/>
          <w:sz w:val="24"/>
          <w:szCs w:val="24"/>
        </w:rPr>
        <w:t>ресурсоснабжающая</w:t>
      </w:r>
      <w:proofErr w:type="spellEnd"/>
      <w:r w:rsidRPr="00361DA8">
        <w:rPr>
          <w:rFonts w:ascii="Arial" w:hAnsi="Arial" w:cs="Arial"/>
          <w:sz w:val="24"/>
          <w:szCs w:val="24"/>
        </w:rPr>
        <w:t xml:space="preserve"> организация, оказывающая жилищно-коммунальные услуги – ООО «Строительная компания».</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С 2017 года жилищно-коммунальные услуги населению предоставляют сразу несколько предприятий:</w:t>
      </w:r>
    </w:p>
    <w:p w:rsidR="00D8555B" w:rsidRPr="00361DA8" w:rsidRDefault="00D8555B" w:rsidP="008806B0">
      <w:pPr>
        <w:pStyle w:val="a4"/>
        <w:numPr>
          <w:ilvl w:val="0"/>
          <w:numId w:val="2"/>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электроснабжение, теплоснабжение и горячее водоснабжение населения города – акционерное общество «Красноярская региональная энергетическая компания» (АО «</w:t>
      </w:r>
      <w:proofErr w:type="spellStart"/>
      <w:r w:rsidRPr="00361DA8">
        <w:rPr>
          <w:rFonts w:ascii="Arial" w:hAnsi="Arial" w:cs="Arial"/>
          <w:sz w:val="24"/>
          <w:szCs w:val="24"/>
        </w:rPr>
        <w:t>КрасЭКо</w:t>
      </w:r>
      <w:proofErr w:type="spellEnd"/>
      <w:r w:rsidRPr="00361DA8">
        <w:rPr>
          <w:rFonts w:ascii="Arial" w:hAnsi="Arial" w:cs="Arial"/>
          <w:sz w:val="24"/>
          <w:szCs w:val="24"/>
        </w:rPr>
        <w:t>»);</w:t>
      </w:r>
    </w:p>
    <w:p w:rsidR="00D8555B" w:rsidRPr="00361DA8" w:rsidRDefault="00D8555B" w:rsidP="008806B0">
      <w:pPr>
        <w:pStyle w:val="a4"/>
        <w:numPr>
          <w:ilvl w:val="0"/>
          <w:numId w:val="2"/>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холодное водоснабжение и водоотведение – общество с ограниченной ответственностью «</w:t>
      </w:r>
      <w:proofErr w:type="spellStart"/>
      <w:r w:rsidRPr="00361DA8">
        <w:rPr>
          <w:rFonts w:ascii="Arial" w:hAnsi="Arial" w:cs="Arial"/>
          <w:sz w:val="24"/>
          <w:szCs w:val="24"/>
        </w:rPr>
        <w:t>СибЭкоПром</w:t>
      </w:r>
      <w:proofErr w:type="spellEnd"/>
      <w:r w:rsidRPr="00361DA8">
        <w:rPr>
          <w:rFonts w:ascii="Arial" w:hAnsi="Arial" w:cs="Arial"/>
          <w:sz w:val="24"/>
          <w:szCs w:val="24"/>
        </w:rPr>
        <w:t>» (ООО «</w:t>
      </w:r>
      <w:proofErr w:type="spellStart"/>
      <w:r w:rsidRPr="00361DA8">
        <w:rPr>
          <w:rFonts w:ascii="Arial" w:hAnsi="Arial" w:cs="Arial"/>
          <w:sz w:val="24"/>
          <w:szCs w:val="24"/>
        </w:rPr>
        <w:t>СибЭкоПром</w:t>
      </w:r>
      <w:proofErr w:type="spellEnd"/>
      <w:r w:rsidRPr="00361DA8">
        <w:rPr>
          <w:rFonts w:ascii="Arial" w:hAnsi="Arial" w:cs="Arial"/>
          <w:sz w:val="24"/>
          <w:szCs w:val="24"/>
        </w:rPr>
        <w:t>»);</w:t>
      </w:r>
    </w:p>
    <w:p w:rsidR="00D8555B" w:rsidRPr="00361DA8" w:rsidRDefault="00D8555B" w:rsidP="008806B0">
      <w:pPr>
        <w:pStyle w:val="a4"/>
        <w:numPr>
          <w:ilvl w:val="0"/>
          <w:numId w:val="2"/>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региональный оператор, предоставляющий услуги по утилизации (захоронению) твердых бытовых отходов – общество с ограниченной ответственностью «</w:t>
      </w:r>
      <w:proofErr w:type="spellStart"/>
      <w:r w:rsidRPr="00361DA8">
        <w:rPr>
          <w:rFonts w:ascii="Arial" w:hAnsi="Arial" w:cs="Arial"/>
          <w:sz w:val="24"/>
          <w:szCs w:val="24"/>
        </w:rPr>
        <w:t>Агропромкомплект</w:t>
      </w:r>
      <w:proofErr w:type="spellEnd"/>
      <w:r w:rsidRPr="00361DA8">
        <w:rPr>
          <w:rFonts w:ascii="Arial" w:hAnsi="Arial" w:cs="Arial"/>
          <w:sz w:val="24"/>
          <w:szCs w:val="24"/>
        </w:rPr>
        <w:t>» (ООО «</w:t>
      </w:r>
      <w:proofErr w:type="spellStart"/>
      <w:r w:rsidRPr="00361DA8">
        <w:rPr>
          <w:rFonts w:ascii="Arial" w:hAnsi="Arial" w:cs="Arial"/>
          <w:sz w:val="24"/>
          <w:szCs w:val="24"/>
        </w:rPr>
        <w:t>Агропромкомплект</w:t>
      </w:r>
      <w:proofErr w:type="spellEnd"/>
      <w:r w:rsidRPr="00361DA8">
        <w:rPr>
          <w:rFonts w:ascii="Arial" w:hAnsi="Arial" w:cs="Arial"/>
          <w:sz w:val="24"/>
          <w:szCs w:val="24"/>
        </w:rPr>
        <w:t>»).</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Управление многоквартирными домами осуществляют 2 управляющие компании – общество с ограниченной ответственностью «Ваш управдом плюс» (ООО «Ваш управдом плюс») и общество с ограниченной ответственностью «Тройка» (ООО «Тройка»).</w:t>
      </w:r>
    </w:p>
    <w:p w:rsidR="00D8555B" w:rsidRPr="00361DA8" w:rsidRDefault="00D8555B" w:rsidP="008806B0">
      <w:pPr>
        <w:pStyle w:val="12"/>
        <w:shd w:val="clear" w:color="auto" w:fill="auto"/>
        <w:spacing w:after="0" w:line="240" w:lineRule="auto"/>
        <w:ind w:firstLine="709"/>
        <w:contextualSpacing/>
        <w:rPr>
          <w:rFonts w:ascii="Arial" w:hAnsi="Arial" w:cs="Arial"/>
          <w:sz w:val="24"/>
          <w:szCs w:val="24"/>
        </w:rPr>
      </w:pPr>
      <w:r w:rsidRPr="00361DA8">
        <w:rPr>
          <w:rFonts w:ascii="Arial" w:hAnsi="Arial" w:cs="Arial"/>
          <w:sz w:val="24"/>
          <w:szCs w:val="24"/>
        </w:rPr>
        <w:t>Реформирование ЖКХ прошло несколько важных этапов, в ходе которых, в целом, были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Основными показателями, характеризующими отрасль ЖКХ города Бородино, являются:</w:t>
      </w:r>
    </w:p>
    <w:p w:rsidR="00D8555B" w:rsidRPr="00361DA8" w:rsidRDefault="00D8555B" w:rsidP="008806B0">
      <w:pPr>
        <w:pStyle w:val="a4"/>
        <w:numPr>
          <w:ilvl w:val="0"/>
          <w:numId w:val="3"/>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высокий уровень износа основных производственных фондов, в том числе транспортных коммуникаций и энергетического оборудования (от 60 % до 70 %), обусловленный принятием в муниципальную собственность объектов коммунального назначения в изношенном состоянии;</w:t>
      </w:r>
    </w:p>
    <w:p w:rsidR="00D8555B" w:rsidRPr="00361DA8" w:rsidRDefault="00D8555B" w:rsidP="008806B0">
      <w:pPr>
        <w:pStyle w:val="a4"/>
        <w:numPr>
          <w:ilvl w:val="0"/>
          <w:numId w:val="3"/>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высокие потери энергоресурсов на всех стадиях от производства до потребления, составляющие до 30 %, вследствие эксплуатации устаревшего технологического оборудования с низким коэффициентом полезного действия;</w:t>
      </w:r>
    </w:p>
    <w:p w:rsidR="00D8555B" w:rsidRPr="00361DA8" w:rsidRDefault="00D8555B" w:rsidP="008806B0">
      <w:pPr>
        <w:pStyle w:val="a4"/>
        <w:numPr>
          <w:ilvl w:val="0"/>
          <w:numId w:val="3"/>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8555B" w:rsidRPr="00361DA8" w:rsidRDefault="00D8555B" w:rsidP="008806B0">
      <w:pPr>
        <w:pStyle w:val="a4"/>
        <w:numPr>
          <w:ilvl w:val="0"/>
          <w:numId w:val="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значительный износ оборудования по очистке питьевой воды и удаленность источников водоснабжения от населенного пункта, недостаточная степень очистки сточных вод на объектах водоотведения.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 В период с 2013 года по 2015 год уровень износа удалось снизить на 0,03 %, но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Программа обеспечения устойчивости функционирования объектов коммунальной инфраструктуры к 2016 году позволила снизить уровень износа до 60 % (максимальный показатель износа у сетей теплоснабжения, водоснабжения и водоотведения). В 2017 году данный уровень износа удалось сохранить, однако, ввиду того, что ОУМИ в 2018 году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 На 01.01.2018 г. процент износа составил 64,6 %, на 01.01.2019 уровень износа составил 62,5 %.</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Однако только удерживать ситуацию недостаточно. Устаревшее, неэффективное оборудование, изношенные сети приводят к непомерному росту затрат на теплоснабжение, водоснабжение, выработку электроэнергии. Вместе с тем в ЖКХ города в настоящее время активно проводятся преобразования, закладывающие основы развития отрасли на долгосрочную перспективу.</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Так, между ОУМИ, АО «</w:t>
      </w:r>
      <w:proofErr w:type="spellStart"/>
      <w:r w:rsidRPr="00361DA8">
        <w:rPr>
          <w:rFonts w:ascii="Arial" w:hAnsi="Arial" w:cs="Arial"/>
          <w:sz w:val="24"/>
          <w:szCs w:val="24"/>
        </w:rPr>
        <w:t>КрасЭКо</w:t>
      </w:r>
      <w:proofErr w:type="spellEnd"/>
      <w:r w:rsidRPr="00361DA8">
        <w:rPr>
          <w:rFonts w:ascii="Arial" w:hAnsi="Arial" w:cs="Arial"/>
          <w:sz w:val="24"/>
          <w:szCs w:val="24"/>
        </w:rPr>
        <w:t>» и субъектом Российской Федерации – Красноярским краем (в лице первого заместителя Губернатора Красноярского края) заключено трёхстороннее концессионное соглашение (от 16.06.2020 г. № 25), в рамках которого АО «</w:t>
      </w:r>
      <w:proofErr w:type="spellStart"/>
      <w:r w:rsidRPr="00361DA8">
        <w:rPr>
          <w:rFonts w:ascii="Arial" w:hAnsi="Arial" w:cs="Arial"/>
          <w:sz w:val="24"/>
          <w:szCs w:val="24"/>
        </w:rPr>
        <w:t>КрасЭКо</w:t>
      </w:r>
      <w:proofErr w:type="spellEnd"/>
      <w:r w:rsidRPr="00361DA8">
        <w:rPr>
          <w:rFonts w:ascii="Arial" w:hAnsi="Arial" w:cs="Arial"/>
          <w:sz w:val="24"/>
          <w:szCs w:val="24"/>
        </w:rPr>
        <w:t>», выступая как концессионер, обязуется за свой счёт реконструировать (модернизировать) объекты и сети теплоснабжения, находящиеся в собственности города Бородино, и переданные ему в рамках этого соглашения. В то же время АО «</w:t>
      </w:r>
      <w:proofErr w:type="spellStart"/>
      <w:r w:rsidRPr="00361DA8">
        <w:rPr>
          <w:rFonts w:ascii="Arial" w:hAnsi="Arial" w:cs="Arial"/>
          <w:sz w:val="24"/>
          <w:szCs w:val="24"/>
        </w:rPr>
        <w:t>КрасЭКо</w:t>
      </w:r>
      <w:proofErr w:type="spellEnd"/>
      <w:r w:rsidRPr="00361DA8">
        <w:rPr>
          <w:rFonts w:ascii="Arial" w:hAnsi="Arial" w:cs="Arial"/>
          <w:sz w:val="24"/>
          <w:szCs w:val="24"/>
        </w:rPr>
        <w:t>» может использовать переданное ему имущество для осуществления деятельности по обеспечению качественного теплоснабжения потребителей города Бородино.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В то же время с начала 2020 года ведётся аналогичная работа по заключению концессионных соглашений в сфере водоснабжения и сфере водоотведения.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В 2020 году также ведётся работа по заключению </w:t>
      </w:r>
      <w:proofErr w:type="spellStart"/>
      <w:r w:rsidRPr="00361DA8">
        <w:rPr>
          <w:rFonts w:ascii="Arial" w:hAnsi="Arial" w:cs="Arial"/>
          <w:sz w:val="24"/>
          <w:szCs w:val="24"/>
        </w:rPr>
        <w:t>энергосервисного</w:t>
      </w:r>
      <w:proofErr w:type="spellEnd"/>
      <w:r w:rsidRPr="00361DA8">
        <w:rPr>
          <w:rFonts w:ascii="Arial" w:hAnsi="Arial" w:cs="Arial"/>
          <w:sz w:val="24"/>
          <w:szCs w:val="24"/>
        </w:rPr>
        <w:t xml:space="preserve"> контракта, в рамках которого проводятся работы по замене существующего светотехнического оборудования уличного освещения (светильники) на энергосберегающее, что позволит снизить платежи за электроэнергию, и, следовательно, высвободит финансовые средства для проведения ремонтов (реконструкции, модернизации) по другим коммунальным объектам и сетям.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Работа по реформированию ЖКХ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Эффективное муниципальное регулирование коммунального хозяйства города органами местного самоуправления, при котором достигается баланс интересов всех сторон, обеспечивается путем реализации заложенных в законодательство механизмов следующих мероприятий:</w:t>
      </w:r>
    </w:p>
    <w:p w:rsidR="00D8555B" w:rsidRPr="00361DA8" w:rsidRDefault="00D8555B" w:rsidP="008806B0">
      <w:pPr>
        <w:pStyle w:val="a4"/>
        <w:numPr>
          <w:ilvl w:val="0"/>
          <w:numId w:val="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актуализация схем теплоснабжения, водоснабжения и водоотведения, программ комплексного развития коммунальной инфраструктуры;</w:t>
      </w:r>
    </w:p>
    <w:p w:rsidR="00D8555B" w:rsidRPr="00361DA8" w:rsidRDefault="00D8555B" w:rsidP="008806B0">
      <w:pPr>
        <w:pStyle w:val="a4"/>
        <w:numPr>
          <w:ilvl w:val="0"/>
          <w:numId w:val="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xml:space="preserve">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 например, </w:t>
      </w:r>
      <w:proofErr w:type="spellStart"/>
      <w:r w:rsidRPr="00361DA8">
        <w:rPr>
          <w:rFonts w:ascii="Arial" w:hAnsi="Arial" w:cs="Arial"/>
          <w:sz w:val="24"/>
          <w:szCs w:val="24"/>
        </w:rPr>
        <w:t>ресурсоснабжающих</w:t>
      </w:r>
      <w:proofErr w:type="spellEnd"/>
      <w:r w:rsidRPr="00361DA8">
        <w:rPr>
          <w:rFonts w:ascii="Arial" w:hAnsi="Arial" w:cs="Arial"/>
          <w:sz w:val="24"/>
          <w:szCs w:val="24"/>
        </w:rPr>
        <w:t xml:space="preserve"> организаций или вообще сторонних источников;</w:t>
      </w:r>
    </w:p>
    <w:p w:rsidR="00D8555B" w:rsidRPr="00361DA8" w:rsidRDefault="00D8555B" w:rsidP="008806B0">
      <w:pPr>
        <w:pStyle w:val="a4"/>
        <w:numPr>
          <w:ilvl w:val="0"/>
          <w:numId w:val="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rsidR="00D8555B" w:rsidRPr="00361DA8" w:rsidRDefault="00D8555B" w:rsidP="008806B0">
      <w:pPr>
        <w:pStyle w:val="a4"/>
        <w:numPr>
          <w:ilvl w:val="0"/>
          <w:numId w:val="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обеспечение контроля за качеством и надежностью коммунальных услуг и ресурсов;</w:t>
      </w:r>
    </w:p>
    <w:p w:rsidR="00D8555B" w:rsidRPr="00361DA8" w:rsidRDefault="00D8555B" w:rsidP="008806B0">
      <w:pPr>
        <w:pStyle w:val="a4"/>
        <w:numPr>
          <w:ilvl w:val="0"/>
          <w:numId w:val="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формирование долгосрочных тарифов в сфере теплоснабжения, водоснабжения и водоотведения;</w:t>
      </w:r>
    </w:p>
    <w:p w:rsidR="00D8555B" w:rsidRPr="00361DA8" w:rsidRDefault="00D8555B" w:rsidP="008806B0">
      <w:pPr>
        <w:pStyle w:val="a4"/>
        <w:numPr>
          <w:ilvl w:val="0"/>
          <w:numId w:val="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обеспечение социальной поддержки населения по оплате услуг ЖКХ;</w:t>
      </w:r>
    </w:p>
    <w:p w:rsidR="00D8555B" w:rsidRPr="00361DA8" w:rsidRDefault="00D8555B" w:rsidP="008806B0">
      <w:pPr>
        <w:pStyle w:val="a4"/>
        <w:numPr>
          <w:ilvl w:val="0"/>
          <w:numId w:val="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контроль за раскрытием информации для потребителей в соответствии с установленными стандартами.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Соответствующими структурными подразделениями города Бородино проводится непрерывный мониторинг состояния работы объектов жизнеобеспечения, теплоисточников, тепловых сетей, а также мониторинг запасов угля на теплоисточниках и выполнения заданий по выработке тепловой энергии теплоснабжающей организацией.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sz w:val="24"/>
          <w:szCs w:val="24"/>
        </w:rPr>
      </w:pPr>
      <w:r w:rsidRPr="00361DA8">
        <w:rPr>
          <w:rFonts w:ascii="Arial" w:hAnsi="Arial" w:cs="Arial"/>
          <w:sz w:val="24"/>
          <w:szCs w:val="24"/>
        </w:rPr>
        <w:t>2.2. Теплоснабжение</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Система теплоснабжения города Бородино централизованная, производится от трех котельных, находящихся в муниципальной собственности – котельная № 1 (70,92 Гкал/час), котельная № 2 (80,0 Гкал/час), котельная ГРП (1,52 Гкал/час), общая производительность составляет 152,44 Гкал/час. Котельная ГРП после постройки теплосети (с 2014 года) используется не как котельная, а как насосная станция.</w:t>
      </w:r>
    </w:p>
    <w:p w:rsidR="00D8555B" w:rsidRPr="00361DA8" w:rsidRDefault="00D8555B" w:rsidP="008806B0">
      <w:pPr>
        <w:autoSpaceDE w:val="0"/>
        <w:autoSpaceDN w:val="0"/>
        <w:adjustRightInd w:val="0"/>
        <w:spacing w:after="0" w:line="240" w:lineRule="auto"/>
        <w:ind w:firstLine="709"/>
        <w:contextualSpacing/>
        <w:outlineLvl w:val="1"/>
        <w:rPr>
          <w:rFonts w:ascii="Arial" w:hAnsi="Arial" w:cs="Arial"/>
          <w:sz w:val="24"/>
          <w:szCs w:val="24"/>
        </w:rPr>
      </w:pPr>
      <w:r w:rsidRPr="00361DA8">
        <w:rPr>
          <w:rFonts w:ascii="Arial" w:hAnsi="Arial" w:cs="Arial"/>
          <w:sz w:val="24"/>
          <w:szCs w:val="24"/>
        </w:rPr>
        <w:t>Основными причинами неэффективности действующих котельных являются:</w:t>
      </w:r>
    </w:p>
    <w:p w:rsidR="00D8555B" w:rsidRPr="00361DA8" w:rsidRDefault="00D8555B" w:rsidP="008806B0">
      <w:pPr>
        <w:pStyle w:val="a4"/>
        <w:numPr>
          <w:ilvl w:val="0"/>
          <w:numId w:val="5"/>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низкий коэффициент использования установленной мощности теплоисточников;</w:t>
      </w:r>
    </w:p>
    <w:p w:rsidR="00D8555B" w:rsidRPr="00361DA8" w:rsidRDefault="00D8555B" w:rsidP="008806B0">
      <w:pPr>
        <w:pStyle w:val="a4"/>
        <w:numPr>
          <w:ilvl w:val="0"/>
          <w:numId w:val="5"/>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низкий уровень обслуживания (отсутствие автоматизации технологических процессов).</w:t>
      </w:r>
    </w:p>
    <w:p w:rsidR="00D8555B" w:rsidRPr="00361DA8" w:rsidRDefault="00D8555B" w:rsidP="008806B0">
      <w:pPr>
        <w:pStyle w:val="21"/>
        <w:spacing w:after="0" w:line="240" w:lineRule="auto"/>
        <w:ind w:left="0" w:firstLine="709"/>
        <w:contextualSpacing/>
        <w:rPr>
          <w:rFonts w:ascii="Arial" w:hAnsi="Arial" w:cs="Arial"/>
          <w:sz w:val="24"/>
          <w:szCs w:val="24"/>
        </w:rPr>
      </w:pPr>
      <w:r w:rsidRPr="00361DA8">
        <w:rPr>
          <w:rFonts w:ascii="Arial" w:hAnsi="Arial" w:cs="Arial"/>
          <w:sz w:val="24"/>
          <w:szCs w:val="24"/>
        </w:rPr>
        <w:t>Проблемы в системах теплоснабжения также обостряются отсутствием резервирования теплоисточников по электроснабжению и водоснабжению.</w:t>
      </w:r>
    </w:p>
    <w:p w:rsidR="00D8555B" w:rsidRPr="00361DA8" w:rsidRDefault="00D8555B" w:rsidP="008806B0">
      <w:pPr>
        <w:pStyle w:val="21"/>
        <w:spacing w:after="0" w:line="240" w:lineRule="auto"/>
        <w:ind w:left="0" w:firstLine="709"/>
        <w:contextualSpacing/>
        <w:rPr>
          <w:rFonts w:ascii="Arial" w:hAnsi="Arial" w:cs="Arial"/>
          <w:sz w:val="24"/>
          <w:szCs w:val="24"/>
        </w:rPr>
      </w:pPr>
      <w:r w:rsidRPr="00361DA8">
        <w:rPr>
          <w:rFonts w:ascii="Arial" w:hAnsi="Arial" w:cs="Arial"/>
          <w:sz w:val="24"/>
          <w:szCs w:val="24"/>
        </w:rPr>
        <w:t>Отсутствие резервного питания в аварийной ситуации увеличивает вероятность отключения котельной и размораживания систем теплопотребления.</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Тепловые сети города разветвлённые, кольцевые, с открытым водозабором. Протяжённость тепловых сетей в период 2013–2017 годов составляла 47,381 км, из них (по состоянию на 01.01.2017 г.) в замене нуждались 26,5 км сетей (55,9 % от общей протяженности сетей). Суммарные потери тепловой энергии в сетях составляли 33,936 тыс. Гкал.</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По состоянию на 01.01.2018 г. протяженность сетей также составляла 47,381 км, из них в замене нуждались 25,2 км сетей (53,2 % от общей протяженности сетей). Суммарные потери тепловой энергии в сетях составляли 39,058 тыс. Гкал.</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В 2018 году после проведения технической инвентаризации ОУМИ на баланс были приняты бесхозяйные теплосети, в результате общая протяжённость тепловых сетей составила 50,38 км. Из них по состоянию на 01.01.2019 г. нуждающихся в замене 26,2 км (52,0 % от общей протяженности сетей). Суммарные потери тепловой энергии в сетях составили 40,650 тыс. Гкал.</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По состоянию на 01.01.2020 г. из общей протяжённости тепловых сетей 50,38 км нуждающихся в замене 26,03 км (51,7 % от общей протяженности сетей). Суммарные потери тепловой энергии в сетях составили 41,825 тыс. Гкал.</w:t>
      </w:r>
    </w:p>
    <w:p w:rsidR="00D8555B" w:rsidRPr="00361DA8" w:rsidRDefault="00D8555B" w:rsidP="008806B0">
      <w:pPr>
        <w:autoSpaceDE w:val="0"/>
        <w:autoSpaceDN w:val="0"/>
        <w:adjustRightInd w:val="0"/>
        <w:spacing w:after="0" w:line="240" w:lineRule="auto"/>
        <w:ind w:firstLine="709"/>
        <w:contextualSpacing/>
        <w:outlineLvl w:val="1"/>
        <w:rPr>
          <w:rFonts w:ascii="Arial" w:hAnsi="Arial" w:cs="Arial"/>
          <w:sz w:val="24"/>
          <w:szCs w:val="24"/>
        </w:rPr>
      </w:pPr>
      <w:r w:rsidRPr="00361DA8">
        <w:rPr>
          <w:rFonts w:ascii="Arial" w:hAnsi="Arial" w:cs="Arial"/>
          <w:sz w:val="24"/>
          <w:szCs w:val="24"/>
        </w:rPr>
        <w:t>В рамках муниципальной программы планируется:</w:t>
      </w:r>
    </w:p>
    <w:p w:rsidR="00D8555B" w:rsidRPr="00361DA8" w:rsidRDefault="00D8555B" w:rsidP="008806B0">
      <w:pPr>
        <w:pStyle w:val="a4"/>
        <w:numPr>
          <w:ilvl w:val="0"/>
          <w:numId w:val="6"/>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применять комплексный подход к замене морально устаревших и не сертифицированных котлов на котельное оборудование,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rsidR="00D8555B" w:rsidRPr="00361DA8" w:rsidRDefault="00D8555B" w:rsidP="008806B0">
      <w:pPr>
        <w:pStyle w:val="a4"/>
        <w:numPr>
          <w:ilvl w:val="0"/>
          <w:numId w:val="6"/>
        </w:numPr>
        <w:autoSpaceDE w:val="0"/>
        <w:autoSpaceDN w:val="0"/>
        <w:adjustRightInd w:val="0"/>
        <w:spacing w:after="0" w:line="240" w:lineRule="auto"/>
        <w:outlineLvl w:val="1"/>
        <w:rPr>
          <w:rFonts w:ascii="Arial" w:hAnsi="Arial" w:cs="Arial"/>
          <w:bCs/>
          <w:sz w:val="24"/>
          <w:szCs w:val="24"/>
        </w:rPr>
      </w:pPr>
      <w:r w:rsidRPr="00361DA8">
        <w:rPr>
          <w:rFonts w:ascii="Arial" w:hAnsi="Arial" w:cs="Arial"/>
          <w:sz w:val="24"/>
          <w:szCs w:val="24"/>
        </w:rPr>
        <w:t>поэтапное п</w:t>
      </w:r>
      <w:r w:rsidRPr="00361DA8">
        <w:rPr>
          <w:rFonts w:ascii="Arial" w:hAnsi="Arial" w:cs="Arial"/>
          <w:bCs/>
          <w:sz w:val="24"/>
          <w:szCs w:val="24"/>
        </w:rPr>
        <w:t>риведение в соответствие установленной мощности теплоисточников присоединенной нагрузки;</w:t>
      </w:r>
    </w:p>
    <w:p w:rsidR="00D8555B" w:rsidRPr="00361DA8" w:rsidRDefault="00D8555B" w:rsidP="008806B0">
      <w:pPr>
        <w:pStyle w:val="3"/>
        <w:numPr>
          <w:ilvl w:val="0"/>
          <w:numId w:val="6"/>
        </w:numPr>
        <w:spacing w:after="0" w:line="240" w:lineRule="auto"/>
        <w:contextualSpacing/>
        <w:rPr>
          <w:rFonts w:ascii="Arial" w:hAnsi="Arial" w:cs="Arial"/>
          <w:iCs/>
          <w:sz w:val="24"/>
          <w:szCs w:val="24"/>
        </w:rPr>
      </w:pPr>
      <w:r w:rsidRPr="00361DA8">
        <w:rPr>
          <w:rFonts w:ascii="Arial" w:hAnsi="Arial" w:cs="Arial"/>
          <w:iCs/>
          <w:sz w:val="24"/>
          <w:szCs w:val="24"/>
        </w:rPr>
        <w:t>использование современных теплоизоляционных материалов;</w:t>
      </w:r>
    </w:p>
    <w:p w:rsidR="00D8555B" w:rsidRPr="00361DA8" w:rsidRDefault="00D8555B" w:rsidP="008806B0">
      <w:pPr>
        <w:pStyle w:val="3"/>
        <w:numPr>
          <w:ilvl w:val="0"/>
          <w:numId w:val="6"/>
        </w:numPr>
        <w:spacing w:after="0" w:line="240" w:lineRule="auto"/>
        <w:contextualSpacing/>
        <w:rPr>
          <w:rFonts w:ascii="Arial" w:hAnsi="Arial" w:cs="Arial"/>
          <w:sz w:val="24"/>
          <w:szCs w:val="24"/>
        </w:rPr>
      </w:pPr>
      <w:r w:rsidRPr="00361DA8">
        <w:rPr>
          <w:rFonts w:ascii="Arial" w:hAnsi="Arial" w:cs="Arial"/>
          <w:sz w:val="24"/>
          <w:szCs w:val="24"/>
        </w:rPr>
        <w:t>снижение тепловых потерь;</w:t>
      </w:r>
    </w:p>
    <w:p w:rsidR="00D8555B" w:rsidRPr="00361DA8" w:rsidRDefault="00D8555B" w:rsidP="008806B0">
      <w:pPr>
        <w:pStyle w:val="3"/>
        <w:numPr>
          <w:ilvl w:val="0"/>
          <w:numId w:val="6"/>
        </w:numPr>
        <w:spacing w:after="0" w:line="240" w:lineRule="auto"/>
        <w:contextualSpacing/>
        <w:rPr>
          <w:rFonts w:ascii="Arial" w:hAnsi="Arial" w:cs="Arial"/>
          <w:sz w:val="24"/>
          <w:szCs w:val="24"/>
        </w:rPr>
      </w:pPr>
      <w:r w:rsidRPr="00361DA8">
        <w:rPr>
          <w:rFonts w:ascii="Arial" w:hAnsi="Arial" w:cs="Arial"/>
          <w:sz w:val="24"/>
          <w:szCs w:val="24"/>
        </w:rPr>
        <w:t>обеспечить (повысить) надежность работы систем теплоснабжения и экономию топливно-энергетических ресурсов;</w:t>
      </w:r>
    </w:p>
    <w:p w:rsidR="00D8555B" w:rsidRPr="00361DA8" w:rsidRDefault="00D8555B" w:rsidP="008806B0">
      <w:pPr>
        <w:pStyle w:val="a4"/>
        <w:numPr>
          <w:ilvl w:val="0"/>
          <w:numId w:val="6"/>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актуализация схем теплоснабжения, водоснабжения и водоотведения;</w:t>
      </w:r>
    </w:p>
    <w:p w:rsidR="00D8555B" w:rsidRPr="00361DA8" w:rsidRDefault="00D8555B" w:rsidP="008806B0">
      <w:pPr>
        <w:pStyle w:val="a4"/>
        <w:numPr>
          <w:ilvl w:val="0"/>
          <w:numId w:val="6"/>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формирование долгосрочных тарифов в сфере теплоснабжения.</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города,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С использованием современных теплоизоляционных материалов произведена замена ветхих тепловых и паровых сетей в двухтрубном исчислении:</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за 2013 год заменено 0,600 км,</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за 2014 год – 1,250 км,</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за 2015 год – 2,960 км,</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за 2016 год – 0,390 км,</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за 2017 год – 2,275 км,</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за 2018 год – 0,302 км,</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за 2019 год – 0,172 км.</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В рамках программы проведены работы по капитальному ремонту:</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в 2013 году – котла № 3 в котельной № 1; тепловой сети по ул. Гоголя;</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в 2014 году – тепловой сети по ул. Советская (от ул. Маяковского до ул. Гоголя четная сторона); трех теплообменников в котельной № 1; теплообменников № 1, № 2 на ЦТП № 6; тепловой сети по ул. Октябрьская (от жилого дома № 82 до жилого дома № 84);</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в 2015 году – тепловой сети от котельной № 2 до бойлерной; котельной канализационных очистных сооружений; трех теплообменников в здании ЦТП 5; пароводяного подогревателя № 7 в котельной № 1;</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в 2016 году – трех теплообменников в здании ЦТП 5; теплосети и водопровода по ул. Гоголя; участков водопроводной сети по ул. Ленина;</w:t>
      </w:r>
    </w:p>
    <w:p w:rsidR="00D8555B" w:rsidRPr="00361DA8" w:rsidRDefault="00D8555B" w:rsidP="008806B0">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361DA8">
        <w:rPr>
          <w:rFonts w:ascii="Arial" w:eastAsia="Calibri" w:hAnsi="Arial" w:cs="Arial"/>
          <w:sz w:val="24"/>
          <w:szCs w:val="24"/>
          <w:lang w:eastAsia="en-US"/>
        </w:rPr>
        <w:t>в 2017 году – двух теплообменников в бойлерной котельной № 1.</w:t>
      </w:r>
    </w:p>
    <w:p w:rsidR="00D8555B" w:rsidRPr="00361DA8" w:rsidRDefault="00D8555B" w:rsidP="008806B0">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361DA8">
        <w:rPr>
          <w:rFonts w:ascii="Arial" w:eastAsia="Calibri" w:hAnsi="Arial" w:cs="Arial"/>
          <w:sz w:val="24"/>
          <w:szCs w:val="24"/>
          <w:lang w:eastAsia="en-US"/>
        </w:rPr>
        <w:t>В 2018 и 2019 годах капитальный ремонт объектов теплоснабжения не проводился.</w:t>
      </w:r>
    </w:p>
    <w:p w:rsidR="00D8555B" w:rsidRPr="00361DA8" w:rsidRDefault="00D8555B" w:rsidP="008806B0">
      <w:pPr>
        <w:pStyle w:val="3"/>
        <w:spacing w:after="0" w:line="240" w:lineRule="auto"/>
        <w:ind w:left="0" w:firstLine="709"/>
        <w:contextualSpacing/>
        <w:rPr>
          <w:rFonts w:ascii="Arial" w:hAnsi="Arial" w:cs="Arial"/>
          <w:sz w:val="24"/>
          <w:szCs w:val="24"/>
        </w:rPr>
      </w:pPr>
      <w:r w:rsidRPr="00361DA8">
        <w:rPr>
          <w:rFonts w:ascii="Arial" w:hAnsi="Arial" w:cs="Arial"/>
          <w:sz w:val="24"/>
          <w:szCs w:val="24"/>
        </w:rPr>
        <w:t>В результате проведенных мероприятий за время действия муниципальной программы аварий на объектах и сетях теплоснабжения не допущено.</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 середины 2020 года, в связи с заключением концессионного соглашения (от 16.06.2020 г. № 25) ремонт (модернизация, реконструкция) тепловых сетей и объектов теплоснабжения осуществляется за счёт средств АО «</w:t>
      </w:r>
      <w:proofErr w:type="spellStart"/>
      <w:r w:rsidRPr="00361DA8">
        <w:rPr>
          <w:rFonts w:ascii="Arial" w:hAnsi="Arial" w:cs="Arial"/>
          <w:sz w:val="24"/>
          <w:szCs w:val="24"/>
        </w:rPr>
        <w:t>КрасЭКо</w:t>
      </w:r>
      <w:proofErr w:type="spellEnd"/>
      <w:r w:rsidRPr="00361DA8">
        <w:rPr>
          <w:rFonts w:ascii="Arial" w:hAnsi="Arial" w:cs="Arial"/>
          <w:sz w:val="24"/>
          <w:szCs w:val="24"/>
        </w:rPr>
        <w:t>». Срок действия концессионного соглашения – до 31.12.2027 г. Таким образом, реализованный механизм привлечения средств из внебюджетных источников окажет значительное положительное воздействие на снижение уровня износа объектов и сетей теплоснабжения.</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iCs/>
          <w:sz w:val="24"/>
          <w:szCs w:val="24"/>
        </w:rPr>
      </w:pPr>
      <w:r w:rsidRPr="00361DA8">
        <w:rPr>
          <w:rFonts w:ascii="Arial" w:hAnsi="Arial" w:cs="Arial"/>
          <w:sz w:val="24"/>
          <w:szCs w:val="24"/>
        </w:rPr>
        <w:t xml:space="preserve">Следствием технической политики, проводимой теплоснабжающей, </w:t>
      </w:r>
      <w:proofErr w:type="spellStart"/>
      <w:r w:rsidRPr="00361DA8">
        <w:rPr>
          <w:rFonts w:ascii="Arial" w:hAnsi="Arial" w:cs="Arial"/>
          <w:sz w:val="24"/>
          <w:szCs w:val="24"/>
        </w:rPr>
        <w:t>теплосетевой</w:t>
      </w:r>
      <w:proofErr w:type="spellEnd"/>
      <w:r w:rsidRPr="00361DA8">
        <w:rPr>
          <w:rFonts w:ascii="Arial" w:hAnsi="Arial" w:cs="Arial"/>
          <w:sz w:val="24"/>
          <w:szCs w:val="24"/>
        </w:rPr>
        <w:t xml:space="preserve"> организацией и органами местного самоуправления в области теплоснабжения, является повышение устойчивости систем теплоснабжения, </w:t>
      </w:r>
      <w:r w:rsidRPr="00361DA8">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361DA8">
        <w:rPr>
          <w:rFonts w:ascii="Arial" w:hAnsi="Arial" w:cs="Arial"/>
          <w:iCs/>
          <w:sz w:val="24"/>
          <w:szCs w:val="24"/>
        </w:rPr>
        <w:t>энергоэффективных</w:t>
      </w:r>
      <w:proofErr w:type="spellEnd"/>
      <w:r w:rsidRPr="00361DA8">
        <w:rPr>
          <w:rFonts w:ascii="Arial" w:hAnsi="Arial" w:cs="Arial"/>
          <w:iCs/>
          <w:sz w:val="24"/>
          <w:szCs w:val="24"/>
        </w:rPr>
        <w:t xml:space="preserve"> </w:t>
      </w:r>
      <w:r w:rsidRPr="00361DA8">
        <w:rPr>
          <w:rFonts w:ascii="Arial" w:hAnsi="Arial" w:cs="Arial"/>
          <w:sz w:val="24"/>
          <w:szCs w:val="24"/>
        </w:rPr>
        <w:t xml:space="preserve">технологий, </w:t>
      </w:r>
      <w:r w:rsidRPr="00361DA8">
        <w:rPr>
          <w:rFonts w:ascii="Arial" w:hAnsi="Arial" w:cs="Arial"/>
          <w:iCs/>
          <w:sz w:val="24"/>
          <w:szCs w:val="24"/>
        </w:rPr>
        <w:t>снижение затрат на производство тепловой энергии и, как следствие, предоставление качественных услуг теплоснабжения населению и остальным потребителям.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sidRPr="00361DA8">
        <w:rPr>
          <w:rFonts w:ascii="Arial" w:hAnsi="Arial" w:cs="Arial"/>
          <w:sz w:val="24"/>
          <w:szCs w:val="24"/>
        </w:rPr>
        <w:t>теплосетевой</w:t>
      </w:r>
      <w:proofErr w:type="spellEnd"/>
      <w:r w:rsidRPr="00361DA8">
        <w:rPr>
          <w:rFonts w:ascii="Arial" w:hAnsi="Arial" w:cs="Arial"/>
          <w:sz w:val="24"/>
          <w:szCs w:val="24"/>
        </w:rPr>
        <w:t xml:space="preserve"> организацией и потребителем тепловой энергии.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тепловых сетевых организаций:</w:t>
      </w:r>
    </w:p>
    <w:p w:rsidR="00D8555B" w:rsidRPr="00361DA8" w:rsidRDefault="00D8555B" w:rsidP="008806B0">
      <w:pPr>
        <w:pStyle w:val="a4"/>
        <w:numPr>
          <w:ilvl w:val="0"/>
          <w:numId w:val="6"/>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давление в подающем и обратном трубопроводах;</w:t>
      </w:r>
    </w:p>
    <w:p w:rsidR="00D8555B" w:rsidRPr="00361DA8" w:rsidRDefault="00D8555B" w:rsidP="008806B0">
      <w:pPr>
        <w:pStyle w:val="a4"/>
        <w:numPr>
          <w:ilvl w:val="0"/>
          <w:numId w:val="6"/>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Контроль качества температуры горячей воды осуществляется в точке </w:t>
      </w:r>
      <w:proofErr w:type="spellStart"/>
      <w:r w:rsidRPr="00361DA8">
        <w:rPr>
          <w:rFonts w:ascii="Arial" w:hAnsi="Arial" w:cs="Arial"/>
          <w:sz w:val="24"/>
          <w:szCs w:val="24"/>
        </w:rPr>
        <w:t>водоразбора</w:t>
      </w:r>
      <w:proofErr w:type="spellEnd"/>
      <w:r w:rsidRPr="00361DA8">
        <w:rPr>
          <w:rFonts w:ascii="Arial" w:hAnsi="Arial" w:cs="Arial"/>
          <w:sz w:val="24"/>
          <w:szCs w:val="24"/>
        </w:rPr>
        <w:t>.</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Конкретные величины контролируемых параметров указываются в договоре теплоснабжения.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Ресурсоснабжающими организациями, предоставляющими коммунальные услуги на территории города Бородино, проводится непрерывный мониторинг состояния работы объектов жизнеобеспечения, теплоисточников, тепловых сетей, а также мониторинг запасов угля на теплоисточниках и выполнения заданий по выработке тепловой энергии теплоснабжающей организацией.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iCs/>
          <w:sz w:val="24"/>
          <w:szCs w:val="24"/>
        </w:rPr>
      </w:pPr>
      <w:r w:rsidRPr="00361DA8">
        <w:rPr>
          <w:rFonts w:ascii="Arial" w:hAnsi="Arial" w:cs="Arial"/>
          <w:iCs/>
          <w:sz w:val="24"/>
          <w:szCs w:val="24"/>
        </w:rPr>
        <w:t>2.3. Холодное водоснабжение и водоотведение</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 xml:space="preserve">В настоящее время в качестве источников централизованного питьевого и технического водоснабжения города Бородино используются два поверхностных водоема – река Рыбная и </w:t>
      </w:r>
      <w:proofErr w:type="spellStart"/>
      <w:r w:rsidRPr="00361DA8">
        <w:rPr>
          <w:rFonts w:ascii="Arial" w:hAnsi="Arial" w:cs="Arial"/>
          <w:sz w:val="24"/>
          <w:szCs w:val="24"/>
        </w:rPr>
        <w:t>Баргинское</w:t>
      </w:r>
      <w:proofErr w:type="spellEnd"/>
      <w:r w:rsidRPr="00361DA8">
        <w:rPr>
          <w:rFonts w:ascii="Arial" w:hAnsi="Arial" w:cs="Arial"/>
          <w:sz w:val="24"/>
          <w:szCs w:val="24"/>
        </w:rPr>
        <w:t xml:space="preserve"> водохранилище, а также групповой подземный водозабор в пос. Урал, состоящий из 4-х действующих артезианских скважин.</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361DA8">
        <w:rPr>
          <w:rFonts w:ascii="Arial" w:hAnsi="Arial" w:cs="Arial"/>
          <w:sz w:val="24"/>
          <w:szCs w:val="24"/>
          <w:vertAlign w:val="superscript"/>
        </w:rPr>
        <w:t>3</w:t>
      </w:r>
      <w:r w:rsidRPr="00361DA8">
        <w:rPr>
          <w:rFonts w:ascii="Arial" w:hAnsi="Arial" w:cs="Arial"/>
          <w:sz w:val="24"/>
          <w:szCs w:val="24"/>
        </w:rPr>
        <w:t>/сутки, фактическая 7 500 м</w:t>
      </w:r>
      <w:r w:rsidRPr="00361DA8">
        <w:rPr>
          <w:rFonts w:ascii="Arial" w:hAnsi="Arial" w:cs="Arial"/>
          <w:sz w:val="24"/>
          <w:szCs w:val="24"/>
          <w:vertAlign w:val="superscript"/>
        </w:rPr>
        <w:t>3</w:t>
      </w:r>
      <w:r w:rsidRPr="00361DA8">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361DA8">
        <w:rPr>
          <w:rFonts w:ascii="Arial" w:hAnsi="Arial" w:cs="Arial"/>
          <w:sz w:val="24"/>
          <w:szCs w:val="24"/>
        </w:rPr>
        <w:t>бензопирен</w:t>
      </w:r>
      <w:proofErr w:type="spellEnd"/>
      <w:r w:rsidRPr="00361DA8">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rsidR="00D8555B" w:rsidRPr="00361DA8" w:rsidRDefault="00D8555B" w:rsidP="008806B0">
      <w:pPr>
        <w:suppressAutoHyphens/>
        <w:spacing w:after="0" w:line="240" w:lineRule="auto"/>
        <w:ind w:firstLine="709"/>
        <w:contextualSpacing/>
        <w:rPr>
          <w:rFonts w:ascii="Arial" w:hAnsi="Arial" w:cs="Arial"/>
          <w:sz w:val="24"/>
          <w:szCs w:val="24"/>
        </w:rPr>
      </w:pPr>
      <w:r w:rsidRPr="00361DA8">
        <w:rPr>
          <w:rFonts w:ascii="Arial" w:hAnsi="Arial" w:cs="Arial"/>
          <w:sz w:val="24"/>
          <w:szCs w:val="24"/>
        </w:rPr>
        <w:t>Кроме того, существенным фактором, влияющим на качество поданной воды в централизованную систему водоснабжения, является состояние распределительной сети. В 2013 г. потери составляли 30 % от объема поднятой воды. В настоящее время износ сети составляет в среднем 66 % при минимальном объеме восстановления. Т. е. состояние сети из года в год ухудшается. Опыт эксплуатации сетей с аналогичным процентом износа показывает, что потери могут достигать до 40–50 %. Для г. Бородино увеличение объема поднимаемой воды может достигать до 5-6 тыс. м</w:t>
      </w:r>
      <w:r w:rsidRPr="00361DA8">
        <w:rPr>
          <w:rFonts w:ascii="Arial" w:hAnsi="Arial" w:cs="Arial"/>
          <w:sz w:val="24"/>
          <w:szCs w:val="24"/>
          <w:vertAlign w:val="superscript"/>
        </w:rPr>
        <w:t>3</w:t>
      </w:r>
      <w:r w:rsidRPr="00361DA8">
        <w:rPr>
          <w:rFonts w:ascii="Arial" w:hAnsi="Arial" w:cs="Arial"/>
          <w:sz w:val="24"/>
          <w:szCs w:val="24"/>
        </w:rPr>
        <w:t>/сутки. Кроме этого потребление холодной воды осуществляется неравномерно и в период максимальных нагрузок (выходные дни, летний полив) объем поднимаемой воды достигает до 7-8 тыс. м</w:t>
      </w:r>
      <w:r w:rsidRPr="00361DA8">
        <w:rPr>
          <w:rFonts w:ascii="Arial" w:hAnsi="Arial" w:cs="Arial"/>
          <w:sz w:val="24"/>
          <w:szCs w:val="24"/>
          <w:vertAlign w:val="superscript"/>
        </w:rPr>
        <w:t>3</w:t>
      </w:r>
      <w:r w:rsidRPr="00361DA8">
        <w:rPr>
          <w:rFonts w:ascii="Arial" w:hAnsi="Arial" w:cs="Arial"/>
          <w:sz w:val="24"/>
          <w:szCs w:val="24"/>
        </w:rPr>
        <w:t>/</w:t>
      </w:r>
      <w:proofErr w:type="spellStart"/>
      <w:r w:rsidRPr="00361DA8">
        <w:rPr>
          <w:rFonts w:ascii="Arial" w:hAnsi="Arial" w:cs="Arial"/>
          <w:sz w:val="24"/>
          <w:szCs w:val="24"/>
        </w:rPr>
        <w:t>сут</w:t>
      </w:r>
      <w:proofErr w:type="spellEnd"/>
      <w:r w:rsidRPr="00361DA8">
        <w:rPr>
          <w:rFonts w:ascii="Arial" w:hAnsi="Arial" w:cs="Arial"/>
          <w:sz w:val="24"/>
          <w:szCs w:val="24"/>
        </w:rPr>
        <w:t>.</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Таким образом, в сфере водоснабжения города Бородино выделяется две основные проблемы, требующие последовательного подхода:</w:t>
      </w:r>
    </w:p>
    <w:p w:rsidR="00D8555B" w:rsidRPr="00361DA8" w:rsidRDefault="00D8555B" w:rsidP="008806B0">
      <w:pPr>
        <w:pStyle w:val="a4"/>
        <w:numPr>
          <w:ilvl w:val="0"/>
          <w:numId w:val="8"/>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техническое состояние объектов и сетей водоснабжения;</w:t>
      </w:r>
    </w:p>
    <w:p w:rsidR="00D8555B" w:rsidRPr="00361DA8" w:rsidRDefault="00D8555B" w:rsidP="008806B0">
      <w:pPr>
        <w:pStyle w:val="a4"/>
        <w:numPr>
          <w:ilvl w:val="0"/>
          <w:numId w:val="8"/>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качество воды, подаваемой потребителям на хозяйственно-бытовые нужды.</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Решение первой проблемы предусматривается реализацией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Для решения второй проблемы разработана подпрограмма 4 «Чистая вода».</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Большой проблемой для города Бородино являются и объекты водоотведения – биологические очистные сооружения проектной производительностью 6,2 тыс. м</w:t>
      </w:r>
      <w:r w:rsidRPr="00361DA8">
        <w:rPr>
          <w:rFonts w:ascii="Arial" w:hAnsi="Arial" w:cs="Arial"/>
          <w:sz w:val="24"/>
          <w:szCs w:val="24"/>
          <w:vertAlign w:val="superscript"/>
        </w:rPr>
        <w:t>3</w:t>
      </w:r>
      <w:r w:rsidRPr="00361DA8">
        <w:rPr>
          <w:rFonts w:ascii="Arial" w:hAnsi="Arial" w:cs="Arial"/>
          <w:sz w:val="24"/>
          <w:szCs w:val="24"/>
        </w:rPr>
        <w:t>/сутки, а также канализационные сети города, которые эксплуатируются с 1970-х годов.</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 </w:t>
      </w:r>
      <w:proofErr w:type="spellStart"/>
      <w:r w:rsidRPr="00361DA8">
        <w:rPr>
          <w:rFonts w:ascii="Arial" w:hAnsi="Arial" w:cs="Arial"/>
          <w:sz w:val="24"/>
          <w:szCs w:val="24"/>
        </w:rPr>
        <w:t>Ирша</w:t>
      </w:r>
      <w:proofErr w:type="spellEnd"/>
      <w:r w:rsidRPr="00361DA8">
        <w:rPr>
          <w:rFonts w:ascii="Arial" w:hAnsi="Arial" w:cs="Arial"/>
          <w:sz w:val="24"/>
          <w:szCs w:val="24"/>
        </w:rPr>
        <w:t>.</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сооружений. Мероприятия, запланированные в рамках решения данной проблемы, предусматриваются реализацией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 к. доступность и качество данного коммунального ресурса определяют здоровье населения города и качество жизни.</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на территории и улучшению демографической ситуации.</w:t>
      </w:r>
    </w:p>
    <w:p w:rsidR="00D8555B" w:rsidRPr="00361DA8" w:rsidRDefault="00D8555B" w:rsidP="008806B0">
      <w:pPr>
        <w:spacing w:after="0" w:line="240" w:lineRule="auto"/>
        <w:ind w:firstLine="709"/>
        <w:contextualSpacing/>
        <w:rPr>
          <w:rFonts w:ascii="Arial" w:hAnsi="Arial" w:cs="Arial"/>
          <w:sz w:val="24"/>
          <w:szCs w:val="24"/>
        </w:rPr>
      </w:pPr>
    </w:p>
    <w:p w:rsidR="008806B0" w:rsidRDefault="008806B0" w:rsidP="008806B0">
      <w:pPr>
        <w:pStyle w:val="a4"/>
        <w:autoSpaceDE w:val="0"/>
        <w:autoSpaceDN w:val="0"/>
        <w:adjustRightInd w:val="0"/>
        <w:spacing w:after="0" w:line="240" w:lineRule="auto"/>
        <w:ind w:left="0"/>
        <w:jc w:val="center"/>
        <w:outlineLvl w:val="1"/>
        <w:rPr>
          <w:rFonts w:ascii="Arial" w:hAnsi="Arial" w:cs="Arial"/>
          <w:sz w:val="24"/>
          <w:szCs w:val="24"/>
        </w:rPr>
      </w:pPr>
    </w:p>
    <w:p w:rsidR="008806B0" w:rsidRDefault="008806B0" w:rsidP="008806B0">
      <w:pPr>
        <w:pStyle w:val="a4"/>
        <w:autoSpaceDE w:val="0"/>
        <w:autoSpaceDN w:val="0"/>
        <w:adjustRightInd w:val="0"/>
        <w:spacing w:after="0" w:line="240" w:lineRule="auto"/>
        <w:ind w:left="0"/>
        <w:jc w:val="center"/>
        <w:outlineLvl w:val="1"/>
        <w:rPr>
          <w:rFonts w:ascii="Arial" w:hAnsi="Arial" w:cs="Arial"/>
          <w:sz w:val="24"/>
          <w:szCs w:val="24"/>
        </w:rPr>
      </w:pPr>
    </w:p>
    <w:p w:rsidR="008806B0" w:rsidRDefault="008806B0" w:rsidP="008806B0">
      <w:pPr>
        <w:pStyle w:val="a4"/>
        <w:autoSpaceDE w:val="0"/>
        <w:autoSpaceDN w:val="0"/>
        <w:adjustRightInd w:val="0"/>
        <w:spacing w:after="0" w:line="240" w:lineRule="auto"/>
        <w:ind w:left="0"/>
        <w:jc w:val="center"/>
        <w:outlineLvl w:val="1"/>
        <w:rPr>
          <w:rFonts w:ascii="Arial" w:hAnsi="Arial" w:cs="Arial"/>
          <w:sz w:val="24"/>
          <w:szCs w:val="24"/>
        </w:rPr>
      </w:pPr>
    </w:p>
    <w:p w:rsidR="008806B0" w:rsidRDefault="008806B0" w:rsidP="008806B0">
      <w:pPr>
        <w:pStyle w:val="a4"/>
        <w:autoSpaceDE w:val="0"/>
        <w:autoSpaceDN w:val="0"/>
        <w:adjustRightInd w:val="0"/>
        <w:spacing w:after="0" w:line="240" w:lineRule="auto"/>
        <w:ind w:left="0"/>
        <w:jc w:val="center"/>
        <w:outlineLvl w:val="1"/>
        <w:rPr>
          <w:rFonts w:ascii="Arial" w:hAnsi="Arial" w:cs="Arial"/>
          <w:sz w:val="24"/>
          <w:szCs w:val="24"/>
        </w:rPr>
      </w:pPr>
    </w:p>
    <w:p w:rsidR="008806B0" w:rsidRDefault="008806B0" w:rsidP="008806B0">
      <w:pPr>
        <w:pStyle w:val="a4"/>
        <w:autoSpaceDE w:val="0"/>
        <w:autoSpaceDN w:val="0"/>
        <w:adjustRightInd w:val="0"/>
        <w:spacing w:after="0" w:line="240" w:lineRule="auto"/>
        <w:ind w:left="0"/>
        <w:jc w:val="center"/>
        <w:outlineLvl w:val="1"/>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sz w:val="24"/>
          <w:szCs w:val="24"/>
        </w:rPr>
      </w:pPr>
      <w:r w:rsidRPr="00361DA8">
        <w:rPr>
          <w:rFonts w:ascii="Arial" w:hAnsi="Arial" w:cs="Arial"/>
          <w:sz w:val="24"/>
          <w:szCs w:val="24"/>
        </w:rPr>
        <w:t>2.4. Капитальный ремонт многоквартирных домов</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Структура жилищного фонда города:</w:t>
      </w:r>
    </w:p>
    <w:tbl>
      <w:tblPr>
        <w:tblStyle w:val="a3"/>
        <w:tblW w:w="9639" w:type="dxa"/>
        <w:jc w:val="center"/>
        <w:tblInd w:w="108" w:type="dxa"/>
        <w:tblLook w:val="04A0" w:firstRow="1" w:lastRow="0" w:firstColumn="1" w:lastColumn="0" w:noHBand="0" w:noVBand="1"/>
      </w:tblPr>
      <w:tblGrid>
        <w:gridCol w:w="1275"/>
        <w:gridCol w:w="1281"/>
        <w:gridCol w:w="874"/>
        <w:gridCol w:w="860"/>
        <w:gridCol w:w="763"/>
        <w:gridCol w:w="878"/>
        <w:gridCol w:w="659"/>
        <w:gridCol w:w="976"/>
        <w:gridCol w:w="730"/>
        <w:gridCol w:w="1343"/>
      </w:tblGrid>
      <w:tr w:rsidR="00D8555B" w:rsidRPr="00361DA8" w:rsidTr="00A0616F">
        <w:trPr>
          <w:trHeight w:val="340"/>
          <w:jc w:val="center"/>
        </w:trPr>
        <w:tc>
          <w:tcPr>
            <w:tcW w:w="1275" w:type="dxa"/>
            <w:vMerge w:val="restart"/>
            <w:vAlign w:val="center"/>
          </w:tcPr>
          <w:p w:rsidR="00D8555B" w:rsidRPr="00361DA8" w:rsidRDefault="00D8555B" w:rsidP="008806B0">
            <w:pPr>
              <w:spacing w:after="0" w:line="240" w:lineRule="auto"/>
              <w:jc w:val="center"/>
              <w:rPr>
                <w:rFonts w:ascii="Arial" w:hAnsi="Arial" w:cs="Arial"/>
                <w:sz w:val="20"/>
                <w:szCs w:val="20"/>
              </w:rPr>
            </w:pPr>
          </w:p>
        </w:tc>
        <w:tc>
          <w:tcPr>
            <w:tcW w:w="1281" w:type="dxa"/>
            <w:vMerge w:val="restart"/>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 xml:space="preserve">Кол-во домов </w:t>
            </w:r>
          </w:p>
        </w:tc>
        <w:tc>
          <w:tcPr>
            <w:tcW w:w="5740" w:type="dxa"/>
            <w:gridSpan w:val="7"/>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По типу материала, ед.</w:t>
            </w:r>
          </w:p>
        </w:tc>
        <w:tc>
          <w:tcPr>
            <w:tcW w:w="1343" w:type="dxa"/>
            <w:vMerge w:val="restart"/>
            <w:vAlign w:val="center"/>
          </w:tcPr>
          <w:p w:rsidR="00D8555B" w:rsidRPr="00361DA8" w:rsidRDefault="00D8555B" w:rsidP="008806B0">
            <w:pPr>
              <w:spacing w:after="0" w:line="240" w:lineRule="auto"/>
              <w:jc w:val="center"/>
              <w:rPr>
                <w:rFonts w:ascii="Arial" w:hAnsi="Arial" w:cs="Arial"/>
                <w:sz w:val="20"/>
                <w:szCs w:val="20"/>
                <w:vertAlign w:val="superscript"/>
              </w:rPr>
            </w:pPr>
            <w:r w:rsidRPr="00361DA8">
              <w:rPr>
                <w:rFonts w:ascii="Arial" w:hAnsi="Arial" w:cs="Arial"/>
                <w:sz w:val="20"/>
                <w:szCs w:val="20"/>
              </w:rPr>
              <w:t>Общая площадь, тыс.м</w:t>
            </w:r>
            <w:r w:rsidRPr="00361DA8">
              <w:rPr>
                <w:rFonts w:ascii="Arial" w:hAnsi="Arial" w:cs="Arial"/>
                <w:sz w:val="20"/>
                <w:szCs w:val="20"/>
                <w:vertAlign w:val="superscript"/>
              </w:rPr>
              <w:t>2</w:t>
            </w:r>
          </w:p>
        </w:tc>
      </w:tr>
      <w:tr w:rsidR="00D8555B" w:rsidRPr="00361DA8" w:rsidTr="00A0616F">
        <w:trPr>
          <w:cantSplit/>
          <w:trHeight w:val="1471"/>
          <w:jc w:val="center"/>
        </w:trPr>
        <w:tc>
          <w:tcPr>
            <w:tcW w:w="1275" w:type="dxa"/>
            <w:vMerge/>
          </w:tcPr>
          <w:p w:rsidR="00D8555B" w:rsidRPr="00361DA8" w:rsidRDefault="00D8555B" w:rsidP="008806B0">
            <w:pPr>
              <w:spacing w:after="0" w:line="240" w:lineRule="auto"/>
              <w:rPr>
                <w:rFonts w:ascii="Arial" w:hAnsi="Arial" w:cs="Arial"/>
                <w:sz w:val="20"/>
                <w:szCs w:val="20"/>
              </w:rPr>
            </w:pPr>
          </w:p>
        </w:tc>
        <w:tc>
          <w:tcPr>
            <w:tcW w:w="1281" w:type="dxa"/>
            <w:vMerge/>
          </w:tcPr>
          <w:p w:rsidR="00D8555B" w:rsidRPr="00361DA8" w:rsidRDefault="00D8555B" w:rsidP="008806B0">
            <w:pPr>
              <w:spacing w:after="0" w:line="240" w:lineRule="auto"/>
              <w:rPr>
                <w:rFonts w:ascii="Arial" w:hAnsi="Arial" w:cs="Arial"/>
                <w:sz w:val="20"/>
                <w:szCs w:val="20"/>
              </w:rPr>
            </w:pPr>
          </w:p>
        </w:tc>
        <w:tc>
          <w:tcPr>
            <w:tcW w:w="874"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панельных</w:t>
            </w:r>
          </w:p>
        </w:tc>
        <w:tc>
          <w:tcPr>
            <w:tcW w:w="860"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кирпичных и каменных</w:t>
            </w:r>
          </w:p>
        </w:tc>
        <w:tc>
          <w:tcPr>
            <w:tcW w:w="763"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блочных</w:t>
            </w:r>
          </w:p>
        </w:tc>
        <w:tc>
          <w:tcPr>
            <w:tcW w:w="878"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смешанных</w:t>
            </w:r>
          </w:p>
        </w:tc>
        <w:tc>
          <w:tcPr>
            <w:tcW w:w="659"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прочих</w:t>
            </w:r>
          </w:p>
        </w:tc>
        <w:tc>
          <w:tcPr>
            <w:tcW w:w="976"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деревянных</w:t>
            </w:r>
          </w:p>
        </w:tc>
        <w:tc>
          <w:tcPr>
            <w:tcW w:w="730"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монолитных</w:t>
            </w:r>
          </w:p>
        </w:tc>
        <w:tc>
          <w:tcPr>
            <w:tcW w:w="1343" w:type="dxa"/>
            <w:vMerge/>
          </w:tcPr>
          <w:p w:rsidR="00D8555B" w:rsidRPr="00361DA8" w:rsidRDefault="00D8555B" w:rsidP="008806B0">
            <w:pPr>
              <w:spacing w:after="0" w:line="240" w:lineRule="auto"/>
              <w:rPr>
                <w:rFonts w:ascii="Arial" w:hAnsi="Arial" w:cs="Arial"/>
                <w:sz w:val="20"/>
                <w:szCs w:val="20"/>
              </w:rPr>
            </w:pPr>
          </w:p>
        </w:tc>
      </w:tr>
      <w:tr w:rsidR="00D8555B" w:rsidRPr="00361DA8" w:rsidTr="00A0616F">
        <w:trPr>
          <w:trHeight w:val="340"/>
          <w:jc w:val="center"/>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3</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5</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6</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7</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8</w:t>
            </w:r>
          </w:p>
        </w:tc>
        <w:tc>
          <w:tcPr>
            <w:tcW w:w="73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9</w:t>
            </w:r>
          </w:p>
        </w:tc>
        <w:tc>
          <w:tcPr>
            <w:tcW w:w="134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w:t>
            </w:r>
          </w:p>
        </w:tc>
      </w:tr>
      <w:tr w:rsidR="00D8555B" w:rsidRPr="00361DA8" w:rsidTr="00A0616F">
        <w:trPr>
          <w:trHeight w:val="340"/>
          <w:jc w:val="center"/>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01.01.2014</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1793</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142</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463</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135</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36</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1015</w:t>
            </w:r>
          </w:p>
        </w:tc>
        <w:tc>
          <w:tcPr>
            <w:tcW w:w="730" w:type="dxa"/>
          </w:tcPr>
          <w:p w:rsidR="00D8555B" w:rsidRPr="00361DA8" w:rsidRDefault="00D8555B" w:rsidP="008806B0">
            <w:pPr>
              <w:spacing w:after="0" w:line="240" w:lineRule="auto"/>
              <w:jc w:val="center"/>
              <w:rPr>
                <w:rFonts w:ascii="Arial" w:hAnsi="Arial" w:cs="Arial"/>
                <w:sz w:val="20"/>
                <w:szCs w:val="20"/>
              </w:rPr>
            </w:pPr>
          </w:p>
        </w:tc>
        <w:tc>
          <w:tcPr>
            <w:tcW w:w="134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430</w:t>
            </w:r>
          </w:p>
        </w:tc>
      </w:tr>
      <w:tr w:rsidR="00D8555B" w:rsidRPr="00361DA8" w:rsidTr="00A0616F">
        <w:trPr>
          <w:trHeight w:val="340"/>
          <w:jc w:val="center"/>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01.01.2016</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1803</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142</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465</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137</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40</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7</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1012</w:t>
            </w:r>
          </w:p>
        </w:tc>
        <w:tc>
          <w:tcPr>
            <w:tcW w:w="730" w:type="dxa"/>
          </w:tcPr>
          <w:p w:rsidR="00D8555B" w:rsidRPr="00361DA8" w:rsidRDefault="00D8555B" w:rsidP="008806B0">
            <w:pPr>
              <w:spacing w:after="0" w:line="240" w:lineRule="auto"/>
              <w:jc w:val="center"/>
              <w:rPr>
                <w:rFonts w:ascii="Arial" w:hAnsi="Arial" w:cs="Arial"/>
                <w:sz w:val="20"/>
                <w:szCs w:val="20"/>
              </w:rPr>
            </w:pPr>
          </w:p>
        </w:tc>
        <w:tc>
          <w:tcPr>
            <w:tcW w:w="134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433,3</w:t>
            </w:r>
          </w:p>
        </w:tc>
      </w:tr>
      <w:tr w:rsidR="00D8555B" w:rsidRPr="00361DA8" w:rsidTr="00A0616F">
        <w:trPr>
          <w:trHeight w:val="340"/>
          <w:jc w:val="center"/>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01.01.2018</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1836</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142</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466</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138</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53</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7</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1028</w:t>
            </w:r>
          </w:p>
        </w:tc>
        <w:tc>
          <w:tcPr>
            <w:tcW w:w="730" w:type="dxa"/>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134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435,4</w:t>
            </w:r>
          </w:p>
        </w:tc>
      </w:tr>
      <w:tr w:rsidR="00D8555B" w:rsidRPr="00361DA8" w:rsidTr="00A0616F">
        <w:trPr>
          <w:trHeight w:val="340"/>
          <w:jc w:val="center"/>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01.01.2019</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2099</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158</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610</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187</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55</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1077</w:t>
            </w:r>
          </w:p>
        </w:tc>
        <w:tc>
          <w:tcPr>
            <w:tcW w:w="730" w:type="dxa"/>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134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439,4</w:t>
            </w:r>
          </w:p>
        </w:tc>
      </w:tr>
      <w:tr w:rsidR="00D8555B" w:rsidRPr="00361DA8" w:rsidTr="00A0616F">
        <w:trPr>
          <w:trHeight w:val="340"/>
          <w:jc w:val="center"/>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01.01.2020</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2110</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162</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820</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90</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53</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11</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1086</w:t>
            </w:r>
          </w:p>
        </w:tc>
        <w:tc>
          <w:tcPr>
            <w:tcW w:w="730" w:type="dxa"/>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134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441,99</w:t>
            </w:r>
          </w:p>
        </w:tc>
      </w:tr>
    </w:tbl>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Жилищный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 на 01.10.2014 г. составлял 0,23 % от общего объема жилищного фонда (общей площадью 1017,2 м</w:t>
      </w:r>
      <w:r w:rsidRPr="00361DA8">
        <w:rPr>
          <w:rFonts w:ascii="Arial" w:hAnsi="Arial" w:cs="Arial"/>
          <w:sz w:val="24"/>
          <w:szCs w:val="24"/>
          <w:vertAlign w:val="superscript"/>
        </w:rPr>
        <w:t>2</w:t>
      </w:r>
      <w:r w:rsidRPr="00361DA8">
        <w:rPr>
          <w:rFonts w:ascii="Arial" w:hAnsi="Arial" w:cs="Arial"/>
          <w:sz w:val="24"/>
          <w:szCs w:val="24"/>
        </w:rPr>
        <w:t>). В 2015 году в связи с вводом в эксплуатацию одного многоквартирного жилого дома произведен снос двух аварийных домов. Следовательно, аварийный жилищный фонд отсутствует с 2016 года.</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На территории города Бородино по состоянию на 01.01.2017 г. находятся 380 многоквартирных домов (в том числе дома блокированной застройки), все из которых выбрали способ управления многоквартирным домом. Данное количество домов сохраняется в 2017–2020 годах.</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Непосредственное управление выбрало 266 домов (70 % от общего объёма многоквартирных домов), 114 домов – (30 % от общего объёма многоквартирных домов) выбрали управление через управляющую организацию (ООО «Ваш управдом плюс», ООО «Тройка»).</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Из указанного количества многоквартирных домов (многоэтажные) около 100 % от всех многоквартирных домов города, по состоянию на 01.01.2017, требуется проведение капитального ремонта.</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Основная доля многоквартирных домов, расположенных на территории города Бородино, была введена в эксплуатацию в 1951–1960-е годы, и соответственно в отношении большей части жилищного фонда истекли или подходят нормативные сроки проведения капитального ремонта.</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 xml:space="preserve">С 2005 года, с момента вступления в силу Жилищного кодекса Российской Федерации, определившего переход к рыночным отношениям,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от 04.07.1991 г. № 1541-1 «О приватизации жилищного фонда в Российской Федерации» за бывшим </w:t>
      </w:r>
      <w:proofErr w:type="spellStart"/>
      <w:r w:rsidRPr="00361DA8">
        <w:rPr>
          <w:rFonts w:ascii="Arial" w:hAnsi="Arial" w:cs="Arial"/>
          <w:sz w:val="24"/>
          <w:szCs w:val="24"/>
        </w:rPr>
        <w:t>наймодателем</w:t>
      </w:r>
      <w:proofErr w:type="spellEnd"/>
      <w:r w:rsidRPr="00361DA8">
        <w:rPr>
          <w:rFonts w:ascii="Arial" w:hAnsi="Arial" w:cs="Arial"/>
          <w:sz w:val="24"/>
          <w:szCs w:val="24"/>
        </w:rPr>
        <w:t>, т. 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Для решения существующих проблем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2008 года по 2016 год) на проведение капитального ремонта многоквартирных домов год Бородино было направлено 57 млн. 915 тыс. рублей, что позволило не допустить прирост жилья с износом от 31 до 40 %. Однако реализация программ по капитальному ремонту, проводимому в рамках Федерального закона от 21.07.2007 г. № 185-ФЗ «О Фонде содействия реформированию жилищно-коммунального хозяйства», по состоянию на 01.01.2016 г. позволила провести выборочный капитальный ремонт лишь на 31 % многоквартирных домов.</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Согласно действующему законодательству Администрация города Бородино утверждает краткосрочный план реализации региональной программы капитального ремонта общего имущества в многоквартирных домах, расположенных на территории города. На основании краткосрочного плана многоквартирные дома включаются в региональную программу капитального ремонта. Техническим заказчиком по проведению капитального ремонта многоквартирных домов на территории города Бородино является Региональный фонд капитального ремонта многоквартирных домов Красноярского края.</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В соответствии с Соглашением о порядке уплаты взносов на капитальный ремонт общего имущества в многоквартирных домах собственниками помещений – муниципальными образованиями, заключённым между ОУМИ и Региональным фондом капитального ремонта многоквартирных домов Красноярского края, ОУМИ осуществляет взносы на капитальный ремонт за помещения, находящиеся в муниципальной собственности и расположенные в многоквартирных домах.</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p>
    <w:p w:rsidR="00D8555B" w:rsidRPr="00361DA8" w:rsidRDefault="00D8555B" w:rsidP="008806B0">
      <w:pPr>
        <w:spacing w:after="0" w:line="240" w:lineRule="auto"/>
        <w:jc w:val="center"/>
        <w:rPr>
          <w:rFonts w:ascii="Arial" w:hAnsi="Arial" w:cs="Arial"/>
          <w:sz w:val="24"/>
          <w:szCs w:val="24"/>
        </w:rPr>
      </w:pPr>
      <w:r w:rsidRPr="00361DA8">
        <w:rPr>
          <w:rFonts w:ascii="Arial" w:hAnsi="Arial" w:cs="Arial"/>
          <w:sz w:val="24"/>
          <w:szCs w:val="24"/>
        </w:rPr>
        <w:t>2.5. Оценка рисков программы</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Факторы, воздействующие на процесс реализации программы, условно подразделяются на две группы: внешние факторы и внутренние факторы.</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К группе внешних факторов воздействия относятся:</w:t>
      </w:r>
    </w:p>
    <w:p w:rsidR="00D8555B" w:rsidRPr="00361DA8" w:rsidRDefault="00D8555B" w:rsidP="008806B0">
      <w:pPr>
        <w:pStyle w:val="a4"/>
        <w:numPr>
          <w:ilvl w:val="0"/>
          <w:numId w:val="7"/>
        </w:numPr>
        <w:spacing w:after="0" w:line="240" w:lineRule="auto"/>
        <w:rPr>
          <w:rFonts w:ascii="Arial" w:hAnsi="Arial" w:cs="Arial"/>
          <w:sz w:val="24"/>
          <w:szCs w:val="24"/>
        </w:rPr>
      </w:pPr>
      <w:r w:rsidRPr="00361DA8">
        <w:rPr>
          <w:rFonts w:ascii="Arial" w:hAnsi="Arial" w:cs="Arial"/>
          <w:sz w:val="24"/>
          <w:szCs w:val="24"/>
        </w:rPr>
        <w:t>возможность политических изменений на федеральном и региональном уровнях;</w:t>
      </w:r>
    </w:p>
    <w:p w:rsidR="00D8555B" w:rsidRPr="00361DA8" w:rsidRDefault="00D8555B" w:rsidP="008806B0">
      <w:pPr>
        <w:pStyle w:val="a4"/>
        <w:numPr>
          <w:ilvl w:val="0"/>
          <w:numId w:val="7"/>
        </w:numPr>
        <w:spacing w:after="0" w:line="240" w:lineRule="auto"/>
        <w:rPr>
          <w:rFonts w:ascii="Arial" w:hAnsi="Arial" w:cs="Arial"/>
          <w:sz w:val="24"/>
          <w:szCs w:val="24"/>
        </w:rPr>
      </w:pPr>
      <w:r w:rsidRPr="00361DA8">
        <w:rPr>
          <w:rFonts w:ascii="Arial" w:hAnsi="Arial" w:cs="Arial"/>
          <w:sz w:val="24"/>
          <w:szCs w:val="24"/>
        </w:rPr>
        <w:t>возможность изменения финансово-экономической ситуации;</w:t>
      </w:r>
    </w:p>
    <w:p w:rsidR="00D8555B" w:rsidRPr="00361DA8" w:rsidRDefault="00D8555B" w:rsidP="008806B0">
      <w:pPr>
        <w:pStyle w:val="a4"/>
        <w:numPr>
          <w:ilvl w:val="0"/>
          <w:numId w:val="7"/>
        </w:numPr>
        <w:spacing w:after="0" w:line="240" w:lineRule="auto"/>
        <w:rPr>
          <w:rFonts w:ascii="Arial" w:hAnsi="Arial" w:cs="Arial"/>
          <w:sz w:val="24"/>
          <w:szCs w:val="24"/>
        </w:rPr>
      </w:pPr>
      <w:r w:rsidRPr="00361DA8">
        <w:rPr>
          <w:rFonts w:ascii="Arial" w:hAnsi="Arial" w:cs="Arial"/>
          <w:sz w:val="24"/>
          <w:szCs w:val="24"/>
        </w:rPr>
        <w:t>возможность изменения социальной обстановки;</w:t>
      </w:r>
    </w:p>
    <w:p w:rsidR="00D8555B" w:rsidRPr="00361DA8" w:rsidRDefault="00D8555B" w:rsidP="008806B0">
      <w:pPr>
        <w:pStyle w:val="a4"/>
        <w:numPr>
          <w:ilvl w:val="0"/>
          <w:numId w:val="7"/>
        </w:numPr>
        <w:spacing w:after="0" w:line="240" w:lineRule="auto"/>
        <w:rPr>
          <w:rFonts w:ascii="Arial" w:hAnsi="Arial" w:cs="Arial"/>
          <w:sz w:val="24"/>
          <w:szCs w:val="24"/>
        </w:rPr>
      </w:pPr>
      <w:r w:rsidRPr="00361DA8">
        <w:rPr>
          <w:rFonts w:ascii="Arial" w:hAnsi="Arial" w:cs="Arial"/>
          <w:sz w:val="24"/>
          <w:szCs w:val="24"/>
        </w:rPr>
        <w:t>стихийные бедствия, катастрофы.</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К группе внутренних факторов относятся:</w:t>
      </w:r>
    </w:p>
    <w:p w:rsidR="00D8555B" w:rsidRPr="00361DA8" w:rsidRDefault="00D8555B" w:rsidP="008806B0">
      <w:pPr>
        <w:pStyle w:val="a4"/>
        <w:numPr>
          <w:ilvl w:val="0"/>
          <w:numId w:val="7"/>
        </w:numPr>
        <w:spacing w:after="0" w:line="240" w:lineRule="auto"/>
        <w:rPr>
          <w:rFonts w:ascii="Arial" w:hAnsi="Arial" w:cs="Arial"/>
          <w:sz w:val="24"/>
          <w:szCs w:val="24"/>
        </w:rPr>
      </w:pPr>
      <w:r w:rsidRPr="00361DA8">
        <w:rPr>
          <w:rFonts w:ascii="Arial" w:hAnsi="Arial" w:cs="Arial"/>
          <w:sz w:val="24"/>
          <w:szCs w:val="24"/>
        </w:rPr>
        <w:t>отсутствие мотивации;</w:t>
      </w:r>
    </w:p>
    <w:p w:rsidR="00D8555B" w:rsidRPr="00361DA8" w:rsidRDefault="00D8555B" w:rsidP="008806B0">
      <w:pPr>
        <w:pStyle w:val="a4"/>
        <w:numPr>
          <w:ilvl w:val="0"/>
          <w:numId w:val="7"/>
        </w:numPr>
        <w:spacing w:after="0" w:line="240" w:lineRule="auto"/>
        <w:rPr>
          <w:rFonts w:ascii="Arial" w:hAnsi="Arial" w:cs="Arial"/>
          <w:sz w:val="24"/>
          <w:szCs w:val="24"/>
        </w:rPr>
      </w:pPr>
      <w:r w:rsidRPr="00361DA8">
        <w:rPr>
          <w:rFonts w:ascii="Arial" w:hAnsi="Arial" w:cs="Arial"/>
          <w:sz w:val="24"/>
          <w:szCs w:val="24"/>
        </w:rPr>
        <w:t>фактор ограниченности сроков.</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усилиться. Финансирование программы по годам построено, исходя из принципа реалистичности реализации мероприятий.</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проходит ее индексация,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 Основной целью программы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Одним из видов риска является отсутствие мотивации специалистов заниматься новыми дополнительными работами, проходить обучение. Данный вид риска предлагается снизить путем внедрения механизма мотивации специалистов.</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361DA8">
        <w:rPr>
          <w:rFonts w:ascii="Arial" w:hAnsi="Arial" w:cs="Arial"/>
          <w:iCs/>
          <w:sz w:val="24"/>
          <w:szCs w:val="24"/>
        </w:rPr>
        <w:t>риска срывов сроков принятия документов</w:t>
      </w:r>
      <w:r w:rsidRPr="00361DA8">
        <w:rPr>
          <w:rFonts w:ascii="Arial" w:hAnsi="Arial" w:cs="Arial"/>
          <w:sz w:val="24"/>
          <w:szCs w:val="24"/>
        </w:rPr>
        <w:t>.</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В целом 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 Уже заключено концессионное соглашение по объектам и сетям теплоснабжения, а в стадии разработки находится концессионное соглашение по объектам и сетям водоснабжения и водоотведения.</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Работа по реформированию ЖКХ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D8555B" w:rsidRPr="00361DA8" w:rsidRDefault="00D8555B" w:rsidP="008806B0">
      <w:pPr>
        <w:autoSpaceDE w:val="0"/>
        <w:autoSpaceDN w:val="0"/>
        <w:adjustRightInd w:val="0"/>
        <w:spacing w:after="0" w:line="240" w:lineRule="auto"/>
        <w:ind w:firstLine="709"/>
        <w:outlineLvl w:val="1"/>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b/>
          <w:sz w:val="24"/>
          <w:szCs w:val="24"/>
        </w:rPr>
      </w:pPr>
      <w:r w:rsidRPr="00361DA8">
        <w:rPr>
          <w:rFonts w:ascii="Arial" w:hAnsi="Arial" w:cs="Arial"/>
          <w:b/>
          <w:sz w:val="24"/>
          <w:szCs w:val="24"/>
        </w:rPr>
        <w:t>3. ПРИОРИТЕТЫ И ЦЕЛИ СОЦИАЛЬНО-ЭКОНОМИЧЕСКОГО РАЗВИТИЯ</w:t>
      </w:r>
    </w:p>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b/>
          <w:sz w:val="24"/>
          <w:szCs w:val="24"/>
        </w:rPr>
      </w:pPr>
      <w:r w:rsidRPr="00361DA8">
        <w:rPr>
          <w:rFonts w:ascii="Arial" w:hAnsi="Arial" w:cs="Arial"/>
          <w:b/>
          <w:sz w:val="24"/>
          <w:szCs w:val="24"/>
        </w:rPr>
        <w:t>В ЖИЛИЩНО-КОММУНАЛЬНОМ ХОЗЯЙСТВЕ, ОПИСАНИЕ ОСНОВНЫХ ЦЕЛЕЙ И ЗАДАЧ ПРОГРАММЫ, ПРОГНОЗ РАЗВИТИЯ ЖИЛИЩНО-КОММУНАЛЬНОГО ХОЗЯЙСТВА</w:t>
      </w:r>
    </w:p>
    <w:p w:rsidR="00D8555B" w:rsidRPr="00361DA8" w:rsidRDefault="00D8555B" w:rsidP="008806B0">
      <w:pPr>
        <w:pStyle w:val="12"/>
        <w:shd w:val="clear" w:color="auto" w:fill="auto"/>
        <w:spacing w:after="0" w:line="240" w:lineRule="auto"/>
        <w:ind w:firstLine="709"/>
        <w:rPr>
          <w:rStyle w:val="9pt"/>
          <w:rFonts w:ascii="Arial" w:hAnsi="Arial" w:cs="Arial"/>
          <w:b w:val="0"/>
          <w:sz w:val="24"/>
          <w:szCs w:val="24"/>
        </w:rPr>
      </w:pPr>
      <w:proofErr w:type="gramStart"/>
      <w:r w:rsidRPr="00361DA8">
        <w:rPr>
          <w:rFonts w:ascii="Arial" w:hAnsi="Arial" w:cs="Arial"/>
          <w:sz w:val="24"/>
          <w:szCs w:val="24"/>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г.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w:t>
      </w:r>
      <w:r w:rsidRPr="00361DA8">
        <w:rPr>
          <w:rStyle w:val="9pt"/>
          <w:rFonts w:ascii="Arial" w:hAnsi="Arial" w:cs="Arial"/>
          <w:b w:val="0"/>
          <w:sz w:val="24"/>
          <w:szCs w:val="24"/>
        </w:rPr>
        <w:t>№ 1662–р.</w:t>
      </w:r>
      <w:proofErr w:type="gramEnd"/>
    </w:p>
    <w:p w:rsidR="00D8555B" w:rsidRPr="00361DA8" w:rsidRDefault="00D8555B" w:rsidP="008806B0">
      <w:pPr>
        <w:pStyle w:val="12"/>
        <w:spacing w:after="0" w:line="240" w:lineRule="auto"/>
        <w:ind w:firstLine="709"/>
        <w:rPr>
          <w:rFonts w:ascii="Arial" w:hAnsi="Arial" w:cs="Arial"/>
          <w:sz w:val="24"/>
          <w:szCs w:val="24"/>
        </w:rPr>
      </w:pPr>
      <w:r w:rsidRPr="00361DA8">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rsidR="00D8555B" w:rsidRPr="00361DA8" w:rsidRDefault="00D8555B" w:rsidP="008806B0">
      <w:pPr>
        <w:pStyle w:val="12"/>
        <w:spacing w:after="0" w:line="240" w:lineRule="auto"/>
        <w:ind w:firstLine="709"/>
        <w:rPr>
          <w:rFonts w:ascii="Arial" w:hAnsi="Arial" w:cs="Arial"/>
          <w:sz w:val="24"/>
          <w:szCs w:val="24"/>
        </w:rPr>
      </w:pPr>
      <w:r w:rsidRPr="00361DA8">
        <w:rPr>
          <w:rFonts w:ascii="Arial" w:hAnsi="Arial" w:cs="Arial"/>
          <w:sz w:val="24"/>
          <w:szCs w:val="24"/>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по:</w:t>
      </w:r>
    </w:p>
    <w:p w:rsidR="00D8555B" w:rsidRPr="00361DA8" w:rsidRDefault="00D8555B" w:rsidP="008806B0">
      <w:pPr>
        <w:pStyle w:val="12"/>
        <w:numPr>
          <w:ilvl w:val="0"/>
          <w:numId w:val="7"/>
        </w:numPr>
        <w:spacing w:after="0" w:line="240" w:lineRule="auto"/>
        <w:rPr>
          <w:rFonts w:ascii="Arial" w:hAnsi="Arial" w:cs="Arial"/>
          <w:sz w:val="24"/>
          <w:szCs w:val="24"/>
        </w:rPr>
      </w:pPr>
      <w:r w:rsidRPr="00361DA8">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D8555B" w:rsidRPr="00361DA8" w:rsidRDefault="00D8555B" w:rsidP="008806B0">
      <w:pPr>
        <w:pStyle w:val="12"/>
        <w:numPr>
          <w:ilvl w:val="0"/>
          <w:numId w:val="7"/>
        </w:numPr>
        <w:spacing w:after="0" w:line="240" w:lineRule="auto"/>
        <w:rPr>
          <w:rFonts w:ascii="Arial" w:hAnsi="Arial" w:cs="Arial"/>
          <w:sz w:val="24"/>
          <w:szCs w:val="24"/>
        </w:rPr>
      </w:pPr>
      <w:r w:rsidRPr="00361DA8">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D8555B" w:rsidRPr="00361DA8" w:rsidRDefault="00D8555B" w:rsidP="008806B0">
      <w:pPr>
        <w:pStyle w:val="12"/>
        <w:numPr>
          <w:ilvl w:val="0"/>
          <w:numId w:val="7"/>
        </w:numPr>
        <w:spacing w:after="0" w:line="240" w:lineRule="auto"/>
        <w:rPr>
          <w:rFonts w:ascii="Arial" w:hAnsi="Arial" w:cs="Arial"/>
          <w:sz w:val="24"/>
          <w:szCs w:val="24"/>
        </w:rPr>
      </w:pPr>
      <w:r w:rsidRPr="00361DA8">
        <w:rPr>
          <w:rFonts w:ascii="Arial" w:hAnsi="Arial" w:cs="Arial"/>
          <w:sz w:val="24"/>
          <w:szCs w:val="24"/>
        </w:rPr>
        <w:t>развитию конкуренции в сфере предоставления услуг по управлению многоквартирными домами;</w:t>
      </w:r>
    </w:p>
    <w:p w:rsidR="00D8555B" w:rsidRPr="00361DA8" w:rsidRDefault="00D8555B" w:rsidP="008806B0">
      <w:pPr>
        <w:pStyle w:val="12"/>
        <w:numPr>
          <w:ilvl w:val="0"/>
          <w:numId w:val="7"/>
        </w:numPr>
        <w:spacing w:after="0" w:line="240" w:lineRule="auto"/>
        <w:rPr>
          <w:rFonts w:ascii="Arial" w:hAnsi="Arial" w:cs="Arial"/>
          <w:sz w:val="24"/>
          <w:szCs w:val="24"/>
        </w:rPr>
      </w:pPr>
      <w:r w:rsidRPr="00361DA8">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361DA8">
        <w:rPr>
          <w:rFonts w:ascii="Arial" w:hAnsi="Arial" w:cs="Arial"/>
          <w:sz w:val="24"/>
          <w:szCs w:val="24"/>
        </w:rPr>
        <w:t>энергоресурсосбережению</w:t>
      </w:r>
      <w:proofErr w:type="spellEnd"/>
      <w:r w:rsidRPr="00361DA8">
        <w:rPr>
          <w:rFonts w:ascii="Arial" w:hAnsi="Arial" w:cs="Arial"/>
          <w:sz w:val="24"/>
          <w:szCs w:val="24"/>
        </w:rPr>
        <w:t xml:space="preserve"> и повышению эффективности мер социальной поддержки населения;</w:t>
      </w:r>
    </w:p>
    <w:p w:rsidR="00D8555B" w:rsidRPr="00361DA8" w:rsidRDefault="00D8555B" w:rsidP="008806B0">
      <w:pPr>
        <w:pStyle w:val="12"/>
        <w:numPr>
          <w:ilvl w:val="0"/>
          <w:numId w:val="7"/>
        </w:numPr>
        <w:spacing w:after="0" w:line="240" w:lineRule="auto"/>
        <w:rPr>
          <w:rFonts w:ascii="Arial" w:hAnsi="Arial" w:cs="Arial"/>
          <w:sz w:val="24"/>
          <w:szCs w:val="24"/>
        </w:rPr>
      </w:pPr>
      <w:r w:rsidRPr="00361DA8">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rsidR="00D8555B" w:rsidRPr="00361DA8" w:rsidRDefault="00D8555B" w:rsidP="008806B0">
      <w:pPr>
        <w:pStyle w:val="12"/>
        <w:spacing w:after="0" w:line="240" w:lineRule="auto"/>
        <w:ind w:firstLine="709"/>
        <w:rPr>
          <w:rFonts w:ascii="Arial" w:hAnsi="Arial" w:cs="Arial"/>
          <w:sz w:val="24"/>
          <w:szCs w:val="24"/>
        </w:rPr>
      </w:pPr>
      <w:r w:rsidRPr="00361DA8">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 информационно-разъяснительной работы, популяризации лучших практик.</w:t>
      </w:r>
    </w:p>
    <w:p w:rsidR="00D8555B" w:rsidRPr="00361DA8" w:rsidRDefault="00D8555B" w:rsidP="008806B0">
      <w:pPr>
        <w:pStyle w:val="12"/>
        <w:spacing w:after="0" w:line="240" w:lineRule="auto"/>
        <w:ind w:firstLine="709"/>
        <w:rPr>
          <w:rFonts w:ascii="Arial" w:hAnsi="Arial" w:cs="Arial"/>
          <w:sz w:val="24"/>
          <w:szCs w:val="24"/>
        </w:rPr>
      </w:pPr>
      <w:r w:rsidRPr="00361DA8">
        <w:rPr>
          <w:rFonts w:ascii="Arial" w:hAnsi="Arial" w:cs="Arial"/>
          <w:sz w:val="24"/>
          <w:szCs w:val="24"/>
        </w:rPr>
        <w:t>Органами местного самоуправления будут сформированы необходимые правовые основы для создания на территории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
    <w:p w:rsidR="00D8555B" w:rsidRPr="00361DA8" w:rsidRDefault="00D8555B" w:rsidP="008806B0">
      <w:pPr>
        <w:pStyle w:val="12"/>
        <w:spacing w:after="0" w:line="240" w:lineRule="auto"/>
        <w:ind w:firstLine="709"/>
        <w:rPr>
          <w:rFonts w:ascii="Arial" w:hAnsi="Arial" w:cs="Arial"/>
          <w:sz w:val="24"/>
          <w:szCs w:val="24"/>
        </w:rPr>
      </w:pPr>
      <w:r w:rsidRPr="00361DA8">
        <w:rPr>
          <w:rFonts w:ascii="Arial" w:hAnsi="Arial" w:cs="Arial"/>
          <w:sz w:val="24"/>
          <w:szCs w:val="24"/>
        </w:rPr>
        <w:t xml:space="preserve">Вторым приоритетом политики органов местного самоуправления является модернизация и повышение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xml:space="preserve"> объектов коммунального хозяйства.</w:t>
      </w:r>
    </w:p>
    <w:p w:rsidR="00D8555B" w:rsidRPr="00361DA8" w:rsidRDefault="00D8555B" w:rsidP="008806B0">
      <w:pPr>
        <w:pStyle w:val="12"/>
        <w:spacing w:after="0" w:line="240" w:lineRule="auto"/>
        <w:ind w:firstLine="709"/>
        <w:rPr>
          <w:rFonts w:ascii="Arial" w:hAnsi="Arial" w:cs="Arial"/>
          <w:sz w:val="24"/>
          <w:szCs w:val="24"/>
        </w:rPr>
      </w:pPr>
      <w:r w:rsidRPr="00361DA8">
        <w:rPr>
          <w:rFonts w:ascii="Arial" w:hAnsi="Arial" w:cs="Arial"/>
          <w:sz w:val="24"/>
          <w:szCs w:val="24"/>
        </w:rPr>
        <w:t>Будет также продолжено внедрение ресурсосберегающих технологий (например, установка ЧРП на объектах теплоэнергетики).</w:t>
      </w:r>
    </w:p>
    <w:p w:rsidR="00D8555B" w:rsidRPr="00361DA8" w:rsidRDefault="00D8555B" w:rsidP="008806B0">
      <w:pPr>
        <w:pStyle w:val="12"/>
        <w:spacing w:after="0" w:line="240" w:lineRule="auto"/>
        <w:ind w:firstLine="709"/>
        <w:rPr>
          <w:rFonts w:ascii="Arial" w:hAnsi="Arial" w:cs="Arial"/>
          <w:sz w:val="24"/>
          <w:szCs w:val="24"/>
        </w:rPr>
      </w:pPr>
      <w:r w:rsidRPr="00361DA8">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361DA8">
        <w:rPr>
          <w:rFonts w:ascii="Arial" w:hAnsi="Arial" w:cs="Arial"/>
          <w:sz w:val="24"/>
          <w:szCs w:val="24"/>
        </w:rPr>
        <w:t>энергоэффективных</w:t>
      </w:r>
      <w:proofErr w:type="spellEnd"/>
      <w:r w:rsidRPr="00361DA8">
        <w:rPr>
          <w:rFonts w:ascii="Arial" w:hAnsi="Arial" w:cs="Arial"/>
          <w:sz w:val="24"/>
          <w:szCs w:val="24"/>
        </w:rPr>
        <w:t xml:space="preserve"> и экологически чистых технологий, повысить надежность и эффективность производства и поставки коммунальных ресурсов.</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Целью муниципальной программы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 xml:space="preserve">Обеспечение нормативного качества жилищно-коммунальных услуг, возможно, достигнуть за счет повышения надежности систем коммунальной инфраструктуры и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xml:space="preserve">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Достижение цели программы осуществляется путем решения следующих задач:</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1. Развитие, модернизация, капитальный и текущий ремонты объектов коммунальной инфраструктуры и жилищного фонда города Бородино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 xml:space="preserve">2. Повышение энергосбережения и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xml:space="preserve"> на территории города Бородино – через реализацию мероприятий подпрограммы 2 «Энергосбережение и повышение энергетической эффективности в городе Бородино».</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 xml:space="preserve">3. Обеспечение реализации муниципальной программы – через реализацию мероприятий подпрограммы 3 </w:t>
      </w:r>
      <w:r w:rsidRPr="00361DA8">
        <w:rPr>
          <w:rFonts w:ascii="Arial" w:hAnsi="Arial" w:cs="Arial"/>
          <w:bCs/>
          <w:sz w:val="24"/>
          <w:szCs w:val="24"/>
        </w:rPr>
        <w:t>«Обеспечение реализации муниципальных программ и прочие мероприятия»</w:t>
      </w:r>
      <w:r w:rsidRPr="00361DA8">
        <w:rPr>
          <w:rFonts w:ascii="Arial" w:hAnsi="Arial" w:cs="Arial"/>
          <w:sz w:val="24"/>
          <w:szCs w:val="24"/>
        </w:rPr>
        <w:t>.</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4. Повышение качества питьевой воды посредством модернизации объектов водоснабжения и водоподготовки с использованием перспективных технологий – через реализацию мероприятий подпрограммы 4 «Чистая вода».</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Коммунальный комплекс города Бородино характеризует значительный уровень износа основных производственных фондов, в том числе транспортных коммуникаций и энергетического оборудования до 60 %, обусловленный принятием в муниципальную собственность объектов коммунального назначения в ветхом и аварийном состоянии.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Сверхнормативные потери энергоресурсов на всех стадиях от производства до потребления, составляющие до 30 %, вследствие эксплуатации устаревшего технологического оборудования с низким коэффициентом полезного действия.</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Морально устаревшие сооружения для доочистки питьевой воды и недостаточная степень очистки сточных вод на объектах водопроводно-канализационного хозяйства.</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города,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 образования, эффективного использования энергоресурсов, развития </w:t>
      </w:r>
      <w:proofErr w:type="spellStart"/>
      <w:r w:rsidRPr="00361DA8">
        <w:rPr>
          <w:rFonts w:ascii="Arial" w:hAnsi="Arial" w:cs="Arial"/>
          <w:sz w:val="24"/>
          <w:szCs w:val="24"/>
        </w:rPr>
        <w:t>энергоресурсосбережения</w:t>
      </w:r>
      <w:proofErr w:type="spellEnd"/>
      <w:r w:rsidRPr="00361DA8">
        <w:rPr>
          <w:rFonts w:ascii="Arial" w:hAnsi="Arial" w:cs="Arial"/>
          <w:sz w:val="24"/>
          <w:szCs w:val="24"/>
        </w:rPr>
        <w:t xml:space="preserve"> в коммунальном хозяйстве. </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Дальнейшее решение задач восстановления основных фондов инженерной инфраструктуры коммунального комплекса территории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Нормативная потребность в специализированной технике для эксплуатации и ремонта объектов коммунальной инфраструктуры в городе превышает фактическое ее наличие. Имеющаяся техника обладает высоким процентом износа и требует замены. Также отсутствует узко специализированная техника.</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 заключается и в дорожной, уборочной технике, машинах и механизмах для обслуживания площадки временного накопления твердых бытовых отходов.</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В связи с участившимися случаями возникновения крупных засоров на канализационных сетях города Бородино, возникла острая необходимость приобретения специализированной техники, способной ликвидировать засоры в трубах, а также производить очистку колодцев и трубопроводов городской канализации. Ввиду отсутствия в городе эффективной специализированной 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На сегодняшний день, в случае возникновения крупных засоров, единственным доступным способом их устранения являются земельные раскопки с заменой участков трубопроводов, несмотря на отсутствие на них какого-либо износа. При наличии специализированной техники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 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 xml:space="preserve">Реализация мероприятий по реконструкции, модернизации объектов коммунальной инфраструктуры муниципального образования предполагает и решение второй, поставленной в муниципальном образовании, задачи по повышению энергосбережения и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xml:space="preserve"> на территории города.</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Кроме подпрограмм, решение задач планируется обеспечить через реализацию отдельных мероприятий:</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Мероприятие 2. Предоставление субсидий за счет средств местного бюджета на содержание городской бани.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Мероприятие 4. Разработка и актуализация схемы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-разработка схем водоснабжения и водоотведения города Бородино на период с 2013 года до 2023 года.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p w:rsidR="00D8555B" w:rsidRPr="00361DA8" w:rsidRDefault="00D8555B" w:rsidP="008806B0">
      <w:pPr>
        <w:pStyle w:val="ConsPlusNormal"/>
        <w:ind w:firstLine="709"/>
        <w:rPr>
          <w:sz w:val="24"/>
          <w:szCs w:val="24"/>
        </w:rPr>
      </w:pPr>
      <w:r w:rsidRPr="00361DA8">
        <w:rPr>
          <w:sz w:val="24"/>
          <w:szCs w:val="24"/>
        </w:rPr>
        <w:t>Мероприятие 8. Актуализация схем теплоснабжения, водоснабжения и водоотведения города Бородино.</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sz w:val="24"/>
          <w:szCs w:val="24"/>
        </w:rPr>
      </w:pPr>
      <w:r w:rsidRPr="00361DA8">
        <w:rPr>
          <w:rFonts w:ascii="Arial" w:hAnsi="Arial" w:cs="Arial"/>
          <w:sz w:val="24"/>
          <w:szCs w:val="24"/>
        </w:rPr>
        <w:t>4. МЕХАНИЗМ РЕАЛИЗАЦИИ ОТДЕЛЬНЫХ МЕРОПРИЯТИЙ ПРОГРАММЫ (ССЫЛКА НА НОРМАТИВНЫЙ АКТ, РЕГЛАМЕНТИРУЮЩИЙ РЕАЛИЗАЦИЮ СООТВЕТСТВУЮЩИХ МЕРОПРИЯТИЙ)</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до 01.05.2020).</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Мероприятие было разработано в соответствии с постановлением Администрации города Бородино от 14.02.2014 г.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В связи с отменой постановления от 14.02.2014 г. № 65 было принято постановление Администрации города Бородино от 23.11.2016 г. № 871.</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Мероприятие 2. Предоставление субсидий за счет средств местного бюджета на содержание городской бани.</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Мероприятие разработано в соответствии с постановление Администрации города Бородино от 25.04.2017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(Приложение 4.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ЖКХ и повышение энергетической 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 – исключено.</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Мероприятие было разработано согласно статье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 -разработка схемы водоснабжения и водоотведения города Бородино на период с 2013 года до 2023 года (срок действия с 01.01.2014 г. по 31.12.2018 г.).</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было разработано в соответствии с Федеральным законом от 07.12.2011 № 416-ФЗ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Размещение заказов на выполнение работ и оказание услуг по актуализации схемы теплоснабжения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5. Подвоз воды населению в случае временного прекращения или ограничения водоснабжения (срок действия с 01.01.2014 по 31.12.2018).</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было разработано в соответствии с пунктом 10, статьи 21 Федерального закона от 07.12.2011 № 416-ФЗ «О водоснабжении и водоотведении».</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В случае прекращения или ограничения водоснабжения по основаниям, указанным в пунктах 1 - 3 части 1, пунктах 1, 5 - 7 части 3 21 Федерального закона от 07.12.2011 № 416-ФЗ «О водоснабжении и водоотведении», орган местного самоуправления обязан в течение одних суток обеспечить население питьевой водой, в том числе путем подвоза воды.</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Мероприятие разработано в соответствии с Законом края от 01.12.2014 г.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 г. № 7-2835 «Об отдельных мерах по обеспечению ограничения платы граждан за коммунальные услуги», Постановлением Правительства Красноярского края от 09.04.2015 г. № 165-П «О реализации отдельных мер по обеспечению ограничения платы граждан за коммунальные услуги», Постановлением администрации города Бородино от 29.05.2015 г. № 476 «О реализации отдельных мер по обеспечению ограничения платы граждан за коммунальные услуги» на МКУ «Служба единого заказчика» возложено осуществление следующих государственных полномочий:</w:t>
      </w:r>
    </w:p>
    <w:p w:rsidR="00D8555B" w:rsidRPr="00361DA8" w:rsidRDefault="00D8555B" w:rsidP="008806B0">
      <w:pPr>
        <w:pStyle w:val="a4"/>
        <w:numPr>
          <w:ilvl w:val="0"/>
          <w:numId w:val="22"/>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D8555B" w:rsidRPr="00361DA8" w:rsidRDefault="00D8555B" w:rsidP="008806B0">
      <w:pPr>
        <w:pStyle w:val="a4"/>
        <w:numPr>
          <w:ilvl w:val="0"/>
          <w:numId w:val="22"/>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rsidR="00D8555B" w:rsidRPr="00361DA8" w:rsidRDefault="00D8555B" w:rsidP="008806B0">
      <w:pPr>
        <w:pStyle w:val="a4"/>
        <w:numPr>
          <w:ilvl w:val="0"/>
          <w:numId w:val="22"/>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принятие решений о предоставлении субсидий на компенсацию части платы граждан за коммунальные услуги;</w:t>
      </w:r>
    </w:p>
    <w:p w:rsidR="00D8555B" w:rsidRPr="00361DA8" w:rsidRDefault="00D8555B" w:rsidP="008806B0">
      <w:pPr>
        <w:pStyle w:val="a4"/>
        <w:numPr>
          <w:ilvl w:val="0"/>
          <w:numId w:val="22"/>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rsidR="00D8555B" w:rsidRPr="00361DA8" w:rsidRDefault="00D8555B" w:rsidP="008806B0">
      <w:pPr>
        <w:pStyle w:val="a4"/>
        <w:numPr>
          <w:ilvl w:val="0"/>
          <w:numId w:val="22"/>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Постановлением администрации города Бородино от 29.05.2015 № 476 утвержден Порядок предоставления субсидии на компенсацию части платы граждан за коммунальные услуги исполнителям коммунальных услуг на территории города Бородино, а также возврата субсидий в случае нарушения условий их предоставления.</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–исключено.</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Ответственным за эффективное и целевое использование бюджетных средств являлся Отдел по управлению муниципальным имуществом города Бородино Красноярского края, который несет ответственность за выполнение мероприятия 7.</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В целях реализации мероприятия 7 Отдел по управлению муниципальным имуществом города Бородино Красноярского края проводил работу в следующих направлениях:</w:t>
      </w:r>
    </w:p>
    <w:p w:rsidR="00D8555B" w:rsidRPr="00361DA8" w:rsidRDefault="00D8555B" w:rsidP="008806B0">
      <w:pPr>
        <w:pStyle w:val="a4"/>
        <w:numPr>
          <w:ilvl w:val="0"/>
          <w:numId w:val="22"/>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техническая инвентаризация муниципального имущества, а также выявление в порядке проведенной технической инвентаризации бесхозяйного имущества (Приказ Министерства экономического развития Российской Федерации от 22.11.2013 г. № 701 «Об установлении порядка принятия на учет бесхозяйных недвижимых вещей»);</w:t>
      </w:r>
    </w:p>
    <w:p w:rsidR="00D8555B" w:rsidRPr="00361DA8" w:rsidRDefault="00D8555B" w:rsidP="008806B0">
      <w:pPr>
        <w:pStyle w:val="a4"/>
        <w:numPr>
          <w:ilvl w:val="0"/>
          <w:numId w:val="22"/>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размещение муниципального заказа на выполнение работ по паспортизации муниципального имущества (Федеральный закон от 05.04.2013 г. № 44-ФЗ «О контрактной системе в сфере закупок товаров, работ, услуг для обеспечения государственных и муниципальных нужд»);</w:t>
      </w:r>
    </w:p>
    <w:p w:rsidR="00D8555B" w:rsidRPr="00361DA8" w:rsidRDefault="00D8555B" w:rsidP="008806B0">
      <w:pPr>
        <w:pStyle w:val="a4"/>
        <w:numPr>
          <w:ilvl w:val="0"/>
          <w:numId w:val="22"/>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государственная регистрация права муниципальной собственности на объекты коммунальной инфраструктуры (Федеральный закон от 21.07.1997 г. № 122-ФЗ «О государственной регистрации прав на недвижимое имущество и сделок с ним»);</w:t>
      </w:r>
    </w:p>
    <w:p w:rsidR="00D8555B" w:rsidRPr="00361DA8" w:rsidRDefault="00D8555B" w:rsidP="008806B0">
      <w:pPr>
        <w:pStyle w:val="a4"/>
        <w:numPr>
          <w:ilvl w:val="0"/>
          <w:numId w:val="22"/>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8. Актуализация схем теплоснабжения, водоснабжения и водоотведения города Бородино.</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Мероприятие разработано в соответствии с Федеральным законом от 27.07.2010 г. № 190-ФЗ «О теплоснабжении» и Постановлением Правительства Российской Федерации от 22.02.2012 г. № 154 «О требованиях к схемам теплоснабжения, порядку из разработки и утверждения».</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Главными распорядителем бюджетных средств программы является администрация города Бородино, получателем средств – МКУ «Служба единого заказчика».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Размещение заказов на выполнение работ и оказание услуг по актуализации схемы теплоснабжения, водоснабжения и водоотведения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sz w:val="24"/>
          <w:szCs w:val="24"/>
        </w:rPr>
      </w:pPr>
      <w:r w:rsidRPr="00361DA8">
        <w:rPr>
          <w:rFonts w:ascii="Arial" w:hAnsi="Arial" w:cs="Arial"/>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ГОРОДА БОРОДИНО</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В результате реализации программы к 2030 году должен сложиться качественно новый уровень состояния жилищно–коммунальной сферы со следующими характеристиками:</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уменьшение аварийного жилищного фонда, снижение среднего уровня износа жилищного фонда и коммунальной инфраструктуры до нормативного уровня (от 0–31 %);</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снижение уровня потерь при производстве, транспортировке и распределении коммунальных ресурсов до 15 %;</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повышение удовлетворенности населения города уровнем жилищно-коммунального обслуживания;</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 до 2025 года;</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формирование конкурентного профессионального рынка услуг по управлению жилой недвижимостью;</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переход организаций коммунального комплекса на долгосрочное тарифное регулирование;</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 xml:space="preserve">улучшение показателей качества, надежности, безопасности и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xml:space="preserve"> поставляемых коммунальных ресурсов;</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 xml:space="preserve">снижение издержек при производстве и поставке коммунальных ресурсов за счет повышения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внедрения современных форм управления и, как следствие, снижение себестоимости коммунальных услуг на 10-15 % к 2030 году.</w:t>
      </w:r>
    </w:p>
    <w:p w:rsidR="00D8555B" w:rsidRPr="00361DA8" w:rsidRDefault="00D8555B" w:rsidP="008806B0">
      <w:pPr>
        <w:pStyle w:val="12"/>
        <w:shd w:val="clear" w:color="auto" w:fill="auto"/>
        <w:spacing w:after="0" w:line="240" w:lineRule="auto"/>
        <w:ind w:firstLine="709"/>
        <w:rPr>
          <w:rFonts w:ascii="Arial" w:hAnsi="Arial" w:cs="Arial"/>
          <w:sz w:val="24"/>
          <w:szCs w:val="24"/>
        </w:rPr>
      </w:pPr>
      <w:r w:rsidRPr="00361DA8">
        <w:rPr>
          <w:rFonts w:ascii="Arial" w:hAnsi="Arial" w:cs="Arial"/>
          <w:sz w:val="24"/>
          <w:szCs w:val="24"/>
        </w:rPr>
        <w:t>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0" w:name="bookmark48"/>
    </w:p>
    <w:p w:rsidR="00D8555B" w:rsidRPr="00361DA8" w:rsidRDefault="00D8555B" w:rsidP="008806B0">
      <w:pPr>
        <w:pStyle w:val="12"/>
        <w:shd w:val="clear" w:color="auto" w:fill="auto"/>
        <w:spacing w:after="0" w:line="240" w:lineRule="auto"/>
        <w:ind w:firstLine="709"/>
        <w:rPr>
          <w:rFonts w:ascii="Arial" w:hAnsi="Arial" w:cs="Arial"/>
          <w:sz w:val="24"/>
          <w:szCs w:val="24"/>
        </w:rPr>
      </w:pPr>
    </w:p>
    <w:bookmarkEnd w:id="0"/>
    <w:p w:rsidR="00D8555B" w:rsidRPr="00361DA8" w:rsidRDefault="00D8555B" w:rsidP="008806B0">
      <w:pPr>
        <w:pStyle w:val="a4"/>
        <w:autoSpaceDE w:val="0"/>
        <w:autoSpaceDN w:val="0"/>
        <w:adjustRightInd w:val="0"/>
        <w:spacing w:after="0" w:line="240" w:lineRule="auto"/>
        <w:ind w:left="0"/>
        <w:jc w:val="center"/>
        <w:outlineLvl w:val="1"/>
        <w:rPr>
          <w:rFonts w:ascii="Arial" w:hAnsi="Arial" w:cs="Arial"/>
          <w:sz w:val="24"/>
          <w:szCs w:val="24"/>
        </w:rPr>
      </w:pPr>
      <w:r w:rsidRPr="00361DA8">
        <w:rPr>
          <w:rFonts w:ascii="Arial" w:hAnsi="Arial" w:cs="Arial"/>
          <w:sz w:val="24"/>
          <w:szCs w:val="24"/>
        </w:rPr>
        <w:t>6. ПЕРЕЧЕНЬ ПОДПРОГРАММ С УКАЗАНИЕМ СРОКОВ ИХ РЕАЛИЗАЦИИ И ОЖИДАЕМЫХ РЕЗУЛЬТАТОВ</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iCs/>
          <w:sz w:val="24"/>
          <w:szCs w:val="24"/>
        </w:rPr>
        <w:t xml:space="preserve">Подпрограмма 1. </w:t>
      </w:r>
      <w:r w:rsidRPr="00361DA8">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(приложение № 1 к муниципальной программе)».</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Срок реализации подпрограммы – 2014–2023 годы.</w:t>
      </w:r>
    </w:p>
    <w:p w:rsidR="00D8555B" w:rsidRPr="00361DA8" w:rsidRDefault="00D8555B" w:rsidP="008806B0">
      <w:pPr>
        <w:autoSpaceDE w:val="0"/>
        <w:autoSpaceDN w:val="0"/>
        <w:adjustRightInd w:val="0"/>
        <w:spacing w:after="0" w:line="240" w:lineRule="auto"/>
        <w:ind w:firstLine="709"/>
        <w:rPr>
          <w:rFonts w:ascii="Arial" w:hAnsi="Arial" w:cs="Arial"/>
          <w:iCs/>
          <w:sz w:val="24"/>
          <w:szCs w:val="24"/>
        </w:rPr>
      </w:pPr>
      <w:r w:rsidRPr="00361DA8">
        <w:rPr>
          <w:rFonts w:ascii="Arial" w:hAnsi="Arial" w:cs="Arial"/>
          <w:iCs/>
          <w:sz w:val="24"/>
          <w:szCs w:val="24"/>
        </w:rPr>
        <w:t>За время реализации мероприятий подпрограммы были достигнуты следующие результаты:</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Объем потерь энергоресурсов в инженерных сетях по годам:</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2013 – 605,30 тыс.м</w:t>
      </w:r>
      <w:r w:rsidRPr="00361DA8">
        <w:rPr>
          <w:rFonts w:ascii="Arial" w:hAnsi="Arial" w:cs="Arial"/>
          <w:sz w:val="24"/>
          <w:szCs w:val="24"/>
          <w:vertAlign w:val="superscript"/>
        </w:rPr>
        <w:t>3</w:t>
      </w:r>
      <w:r w:rsidRPr="00361DA8">
        <w:rPr>
          <w:rFonts w:ascii="Arial" w:hAnsi="Arial" w:cs="Arial"/>
          <w:sz w:val="24"/>
          <w:szCs w:val="24"/>
        </w:rPr>
        <w:t xml:space="preserve">, </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2014 – 701,74 тыс.м</w:t>
      </w:r>
      <w:r w:rsidRPr="00361DA8">
        <w:rPr>
          <w:rFonts w:ascii="Arial" w:hAnsi="Arial" w:cs="Arial"/>
          <w:sz w:val="24"/>
          <w:szCs w:val="24"/>
          <w:vertAlign w:val="superscript"/>
        </w:rPr>
        <w:t>3</w:t>
      </w:r>
      <w:r w:rsidRPr="00361DA8">
        <w:rPr>
          <w:rFonts w:ascii="Arial" w:hAnsi="Arial" w:cs="Arial"/>
          <w:sz w:val="24"/>
          <w:szCs w:val="24"/>
        </w:rPr>
        <w:t>,</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2015 – 585,40 тыс.м</w:t>
      </w:r>
      <w:r w:rsidRPr="00361DA8">
        <w:rPr>
          <w:rFonts w:ascii="Arial" w:hAnsi="Arial" w:cs="Arial"/>
          <w:sz w:val="24"/>
          <w:szCs w:val="24"/>
          <w:vertAlign w:val="superscript"/>
        </w:rPr>
        <w:t>3</w:t>
      </w:r>
      <w:r w:rsidRPr="00361DA8">
        <w:rPr>
          <w:rFonts w:ascii="Arial" w:hAnsi="Arial" w:cs="Arial"/>
          <w:sz w:val="24"/>
          <w:szCs w:val="24"/>
        </w:rPr>
        <w:t>,</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2016 – 575,9 тыс.м</w:t>
      </w:r>
      <w:r w:rsidRPr="00361DA8">
        <w:rPr>
          <w:rFonts w:ascii="Arial" w:hAnsi="Arial" w:cs="Arial"/>
          <w:sz w:val="24"/>
          <w:szCs w:val="24"/>
          <w:vertAlign w:val="superscript"/>
        </w:rPr>
        <w:t>3</w:t>
      </w:r>
      <w:r w:rsidRPr="00361DA8">
        <w:rPr>
          <w:rFonts w:ascii="Arial" w:hAnsi="Arial" w:cs="Arial"/>
          <w:sz w:val="24"/>
          <w:szCs w:val="24"/>
        </w:rPr>
        <w:t xml:space="preserve">, </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2017 – 217,5 тыс.м</w:t>
      </w:r>
      <w:r w:rsidRPr="00361DA8">
        <w:rPr>
          <w:rFonts w:ascii="Arial" w:hAnsi="Arial" w:cs="Arial"/>
          <w:sz w:val="24"/>
          <w:szCs w:val="24"/>
          <w:vertAlign w:val="superscript"/>
        </w:rPr>
        <w:t>3</w:t>
      </w:r>
      <w:r w:rsidRPr="00361DA8">
        <w:rPr>
          <w:rFonts w:ascii="Arial" w:hAnsi="Arial" w:cs="Arial"/>
          <w:sz w:val="24"/>
          <w:szCs w:val="24"/>
        </w:rPr>
        <w:t xml:space="preserve">, </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2018 – 91,98 тыс.м</w:t>
      </w:r>
      <w:r w:rsidRPr="00361DA8">
        <w:rPr>
          <w:rFonts w:ascii="Arial" w:hAnsi="Arial" w:cs="Arial"/>
          <w:sz w:val="24"/>
          <w:szCs w:val="24"/>
          <w:vertAlign w:val="superscript"/>
        </w:rPr>
        <w:t>3</w:t>
      </w:r>
      <w:r w:rsidRPr="00361DA8">
        <w:rPr>
          <w:rFonts w:ascii="Arial" w:hAnsi="Arial" w:cs="Arial"/>
          <w:sz w:val="24"/>
          <w:szCs w:val="24"/>
        </w:rPr>
        <w:t>,</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2019 – 91,98 тыс.м</w:t>
      </w:r>
      <w:r w:rsidRPr="00361DA8">
        <w:rPr>
          <w:rFonts w:ascii="Arial" w:hAnsi="Arial" w:cs="Arial"/>
          <w:sz w:val="24"/>
          <w:szCs w:val="24"/>
          <w:vertAlign w:val="superscript"/>
        </w:rPr>
        <w:t>3</w:t>
      </w:r>
      <w:r w:rsidRPr="00361DA8">
        <w:rPr>
          <w:rFonts w:ascii="Arial" w:hAnsi="Arial" w:cs="Arial"/>
          <w:sz w:val="24"/>
          <w:szCs w:val="24"/>
        </w:rPr>
        <w:t>,</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В 2021–2023 годах объем потерь энергоресурсов планируется на уровне не более 91,90 тыс. м</w:t>
      </w:r>
      <w:r w:rsidRPr="00361DA8">
        <w:rPr>
          <w:rFonts w:ascii="Arial" w:hAnsi="Arial" w:cs="Arial"/>
          <w:sz w:val="24"/>
          <w:szCs w:val="24"/>
          <w:vertAlign w:val="superscript"/>
        </w:rPr>
        <w:t>3</w:t>
      </w:r>
      <w:r w:rsidRPr="00361DA8">
        <w:rPr>
          <w:rFonts w:ascii="Arial" w:hAnsi="Arial" w:cs="Arial"/>
          <w:sz w:val="24"/>
          <w:szCs w:val="24"/>
        </w:rPr>
        <w:t>/год.</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Протяженность капитально отремонтированных участков инженерных сетей в 2013 – 1,3 км, в 2014 – 2,79 км, в 2015 – 5,73 км, в 2016 – 0,48 км, в 2017 – 0,993 км, в 2018 – 0,575 км, в 2019 – 0,877 км.</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В плановом периоде протяженность капитально отремонтированных участков инженерных сетей ожидается 0,58 км ежегодно.</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Доля водопроводной сети, нуждающейся в замене в 2013–2017 годах, составила 56,83 %. В 2018 году за счет инвентаризации объектов данный показатель увеличился до 76,04%.Существенное снижение данного показателя в ближайшие годы не представляется возможным.</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Подпрограмма 2. «Энергосбережение и повышение энергетической эффективности в год Бородино» (приложение 2 к муниципальной программе).</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Срок реализации подпрограммы – 2014–2023 годы.</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Реализация программы позволит достичь следующих результатов:</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rsidR="00D8555B" w:rsidRPr="00361DA8" w:rsidRDefault="00D8555B" w:rsidP="008806B0">
      <w:pPr>
        <w:pStyle w:val="ConsPlusCell"/>
        <w:numPr>
          <w:ilvl w:val="0"/>
          <w:numId w:val="7"/>
        </w:numPr>
        <w:rPr>
          <w:sz w:val="24"/>
          <w:szCs w:val="24"/>
        </w:rPr>
      </w:pPr>
      <w:r w:rsidRPr="00361DA8">
        <w:rPr>
          <w:sz w:val="24"/>
          <w:szCs w:val="24"/>
        </w:rPr>
        <w:t>электрической энергии до 14 % к 2022 году;</w:t>
      </w:r>
    </w:p>
    <w:p w:rsidR="00D8555B" w:rsidRPr="00361DA8" w:rsidRDefault="00D8555B" w:rsidP="008806B0">
      <w:pPr>
        <w:pStyle w:val="ConsPlusCell"/>
        <w:numPr>
          <w:ilvl w:val="0"/>
          <w:numId w:val="7"/>
        </w:numPr>
        <w:rPr>
          <w:sz w:val="24"/>
          <w:szCs w:val="24"/>
        </w:rPr>
      </w:pPr>
      <w:r w:rsidRPr="00361DA8">
        <w:rPr>
          <w:sz w:val="24"/>
          <w:szCs w:val="24"/>
        </w:rPr>
        <w:t>тепловой энергии до 26 % к 2022 году;</w:t>
      </w:r>
    </w:p>
    <w:p w:rsidR="00D8555B" w:rsidRPr="00361DA8" w:rsidRDefault="00D8555B" w:rsidP="008806B0">
      <w:pPr>
        <w:pStyle w:val="ConsPlusCell"/>
        <w:numPr>
          <w:ilvl w:val="0"/>
          <w:numId w:val="7"/>
        </w:numPr>
        <w:rPr>
          <w:sz w:val="24"/>
          <w:szCs w:val="24"/>
        </w:rPr>
      </w:pPr>
      <w:r w:rsidRPr="00361DA8">
        <w:rPr>
          <w:sz w:val="24"/>
          <w:szCs w:val="24"/>
        </w:rPr>
        <w:t>воды до 22 % к 2022 году.</w:t>
      </w:r>
    </w:p>
    <w:p w:rsidR="00D8555B" w:rsidRPr="00361DA8" w:rsidRDefault="00D8555B" w:rsidP="008806B0">
      <w:pPr>
        <w:pStyle w:val="ConsPlusCell"/>
        <w:shd w:val="clear" w:color="auto" w:fill="FFFFFF"/>
        <w:ind w:firstLine="709"/>
        <w:rPr>
          <w:sz w:val="24"/>
          <w:szCs w:val="24"/>
        </w:rPr>
      </w:pPr>
      <w:r w:rsidRPr="00361DA8">
        <w:rPr>
          <w:sz w:val="24"/>
          <w:szCs w:val="24"/>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до 40 % к 2022 году.</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bCs/>
          <w:sz w:val="24"/>
          <w:szCs w:val="24"/>
        </w:rPr>
      </w:pPr>
      <w:r w:rsidRPr="00361DA8">
        <w:rPr>
          <w:rFonts w:ascii="Arial" w:hAnsi="Arial" w:cs="Arial"/>
          <w:bCs/>
          <w:sz w:val="24"/>
          <w:szCs w:val="24"/>
        </w:rPr>
        <w:t xml:space="preserve">Подпрограмма 3. «Обеспечение реализации муниципальных программ и прочие мероприятия» </w:t>
      </w:r>
      <w:r w:rsidRPr="00361DA8">
        <w:rPr>
          <w:rFonts w:ascii="Arial" w:hAnsi="Arial" w:cs="Arial"/>
          <w:sz w:val="24"/>
          <w:szCs w:val="24"/>
        </w:rPr>
        <w:t>(приложение 3 к муниципальной программе).</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Срок реализации подпрограммы – 2014–2023 годы.</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В период реализации программы были достигнуты такие результаты как:</w:t>
      </w:r>
    </w:p>
    <w:p w:rsidR="00D8555B" w:rsidRPr="00361DA8" w:rsidRDefault="00D8555B" w:rsidP="008806B0">
      <w:pPr>
        <w:pStyle w:val="a4"/>
        <w:numPr>
          <w:ilvl w:val="0"/>
          <w:numId w:val="26"/>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p>
    <w:p w:rsidR="00D8555B" w:rsidRPr="00361DA8" w:rsidRDefault="00D8555B" w:rsidP="008806B0">
      <w:pPr>
        <w:pStyle w:val="a4"/>
        <w:numPr>
          <w:ilvl w:val="0"/>
          <w:numId w:val="26"/>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доля исполненных бюджетных ассигнований, предусмотренных в муниципальной подпрограмме, составляет 100 %;</w:t>
      </w:r>
    </w:p>
    <w:p w:rsidR="00D8555B" w:rsidRPr="00361DA8" w:rsidRDefault="00D8555B" w:rsidP="008806B0">
      <w:pPr>
        <w:pStyle w:val="a4"/>
        <w:numPr>
          <w:ilvl w:val="0"/>
          <w:numId w:val="26"/>
        </w:numPr>
        <w:spacing w:after="0" w:line="240" w:lineRule="auto"/>
        <w:rPr>
          <w:rFonts w:ascii="Arial" w:hAnsi="Arial" w:cs="Arial"/>
          <w:sz w:val="24"/>
          <w:szCs w:val="24"/>
        </w:rPr>
      </w:pPr>
      <w:r w:rsidRPr="00361DA8">
        <w:rPr>
          <w:rFonts w:ascii="Arial" w:hAnsi="Arial" w:cs="Arial"/>
          <w:sz w:val="24"/>
          <w:szCs w:val="24"/>
        </w:rPr>
        <w:t>количество проведенных контрольных и проверочных мероприятий по отношению к запланированным ежегодно составляет 100 %.</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Подпрограмма 4. «Чистая вода» (приложение 4 к муниципальной программе).</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Срок реализации подпрограммы – 2020–2023годы.</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Реализация программы позволит обеспечить население города Бородино чистой питьевой водой в достаточном количестве.</w:t>
      </w: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jc w:val="center"/>
        <w:rPr>
          <w:rFonts w:ascii="Arial" w:hAnsi="Arial" w:cs="Arial"/>
          <w:sz w:val="24"/>
          <w:szCs w:val="24"/>
        </w:rPr>
      </w:pPr>
      <w:r w:rsidRPr="00361DA8">
        <w:rPr>
          <w:rFonts w:ascii="Arial" w:hAnsi="Arial" w:cs="Arial"/>
          <w:sz w:val="24"/>
          <w:szCs w:val="24"/>
        </w:rPr>
        <w:t>7. ОСНОВНЫЕ МЕРЫ ПРАВОВОГО РЕГУЛИРОВАНИЯ В СООТВЕТСТВУЮЩЕЙ СФЕРЕ, НАПРАВЛЕННЫЕ НА ДОСТИЖЕНИЕ ЦЕЛИ И КОНЕЧНЫХ РЕЗУЛЬТАТОВ ПРОГРАММЫ</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Закон Красноярского края от 27.06.2013 г. № 4-1451 «Об организации проведения капитального ремонта общего имущества в многоквартирных домах, расположенных на территории Красноярского края» (подписан Губернатором Красноярского края 11.07.2013 г.).</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Приказ Минэкономразвития России от 10.12.2015 г. № 931 «Об установлении Порядка принятия на учет бесхозяйных недвижимых вещей» (Зарегистрировано в Минюсте России 21.04.2016 № 41899).</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Постановление Правительства Красноярского края от 30.09.2013 г.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Решение Бородинского городского Совета депутатов от 18.12.2018 г. № 26-257р «Об утверждении Стратегии социально-экономического развития города Бородино до 2030 года».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Постановление администрации города Бородино 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Постановление администрации города Бородино от 26.06.2012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Распоряжение администрации города Бородино от 03.06.2013 № 77 «Об утверждении плана мероприятий администрации города Бородино в рамках перехода к программному бюджету».</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jc w:val="center"/>
        <w:rPr>
          <w:rFonts w:ascii="Arial" w:hAnsi="Arial" w:cs="Arial"/>
          <w:sz w:val="24"/>
          <w:szCs w:val="24"/>
        </w:rPr>
      </w:pPr>
      <w:r w:rsidRPr="00361DA8">
        <w:rPr>
          <w:rFonts w:ascii="Arial" w:hAnsi="Arial" w:cs="Arial"/>
          <w:sz w:val="24"/>
          <w:szCs w:val="24"/>
        </w:rPr>
        <w:t>8. ИНФОРМАЦИЯ О РАСПРЕДЕЛЕНИИ ПЛАНИРУЕМЫХ РАСХОДОВ ПО ОТДЕЛЬНЫМ МЕРОПРИЯТИЯМ ПРОГРАММЫ, ПОДПРОГРАММАМ</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подпрограммам и мероприятиям приведена в приложении 4 к муниципальной программе.</w:t>
      </w: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jc w:val="center"/>
        <w:rPr>
          <w:rFonts w:ascii="Arial" w:hAnsi="Arial" w:cs="Arial"/>
          <w:sz w:val="24"/>
          <w:szCs w:val="24"/>
        </w:rPr>
      </w:pPr>
      <w:r w:rsidRPr="00361DA8">
        <w:rPr>
          <w:rFonts w:ascii="Arial" w:hAnsi="Arial" w:cs="Arial"/>
          <w:sz w:val="24"/>
          <w:szCs w:val="24"/>
        </w:rPr>
        <w:t>9. ИНФОРМАЦИЯ ОБ ОБЪЕМЕ БЮДЖЕТНЫХ АССИГНОВАНИЙ, НАПРАВЛЕННЫХ НА РЕАЛИЗАЦИЮ НАУЧНОЙ, НАУЧНО-ТЕХНИЧЕСКОЙ И ИННОВАЦИОННОЙ ДЕЯТЕЛЬНОСТИ</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spacing w:after="0" w:line="240" w:lineRule="auto"/>
        <w:jc w:val="center"/>
        <w:rPr>
          <w:rFonts w:ascii="Arial" w:hAnsi="Arial" w:cs="Arial"/>
          <w:sz w:val="24"/>
          <w:szCs w:val="24"/>
        </w:rPr>
      </w:pPr>
      <w:r w:rsidRPr="00361DA8">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Ресурсное обеспечение и прогнозная оценка расходов на реализацию целей муниципальной программы с учетом источников финансирования, приведены в приложении 5 к муниципальной программе.</w:t>
      </w:r>
    </w:p>
    <w:p w:rsidR="00D8555B" w:rsidRPr="00361DA8" w:rsidRDefault="00D8555B" w:rsidP="00D8555B">
      <w:pPr>
        <w:spacing w:after="0"/>
        <w:ind w:firstLine="709"/>
        <w:jc w:val="left"/>
        <w:rPr>
          <w:rFonts w:ascii="Arial" w:hAnsi="Arial" w:cs="Arial"/>
          <w:sz w:val="24"/>
          <w:szCs w:val="24"/>
        </w:rPr>
        <w:sectPr w:rsidR="00D8555B" w:rsidRPr="00361DA8" w:rsidSect="008806B0">
          <w:headerReference w:type="default" r:id="rId9"/>
          <w:headerReference w:type="first" r:id="rId10"/>
          <w:pgSz w:w="11905" w:h="16838" w:code="9"/>
          <w:pgMar w:top="851" w:right="851" w:bottom="1134" w:left="1418" w:header="720" w:footer="720" w:gutter="0"/>
          <w:pgNumType w:start="1"/>
          <w:cols w:space="720"/>
          <w:titlePg/>
          <w:docGrid w:linePitch="299"/>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r w:rsidRPr="00361DA8">
              <w:rPr>
                <w:rFonts w:ascii="Arial" w:hAnsi="Arial" w:cs="Arial"/>
                <w:sz w:val="20"/>
                <w:szCs w:val="24"/>
              </w:rPr>
              <w:br w:type="column"/>
            </w:r>
            <w:r w:rsidRPr="00361DA8">
              <w:rPr>
                <w:rFonts w:ascii="Arial" w:hAnsi="Arial" w:cs="Arial"/>
                <w:sz w:val="20"/>
                <w:szCs w:val="24"/>
              </w:rPr>
              <w:br w:type="column"/>
            </w:r>
            <w:r w:rsidRPr="00361DA8">
              <w:br w:type="column"/>
            </w:r>
            <w:r w:rsidRPr="00361DA8">
              <w:rPr>
                <w:rFonts w:ascii="Arial" w:hAnsi="Arial" w:cs="Arial"/>
                <w:sz w:val="20"/>
                <w:szCs w:val="24"/>
              </w:rPr>
              <w:br w:type="column"/>
            </w:r>
            <w:r w:rsidRPr="00361DA8">
              <w:rPr>
                <w:rFonts w:ascii="Arial" w:hAnsi="Arial" w:cs="Arial"/>
                <w:sz w:val="18"/>
                <w:szCs w:val="24"/>
              </w:rPr>
              <w:br w:type="column"/>
            </w: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sz w:val="24"/>
                <w:szCs w:val="24"/>
              </w:rPr>
              <w:t>Приложение 1</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к Паспорту муниципальной программы города Бородино</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D8555B" w:rsidRPr="00361DA8" w:rsidRDefault="00D8555B" w:rsidP="00D8555B">
      <w:pPr>
        <w:spacing w:after="0"/>
        <w:ind w:firstLine="709"/>
        <w:jc w:val="center"/>
        <w:rPr>
          <w:rFonts w:ascii="Arial" w:hAnsi="Arial" w:cs="Arial"/>
          <w:bCs/>
          <w:sz w:val="24"/>
          <w:szCs w:val="24"/>
        </w:rPr>
      </w:pPr>
    </w:p>
    <w:p w:rsidR="00D8555B" w:rsidRPr="00361DA8" w:rsidRDefault="00D8555B" w:rsidP="00D8555B">
      <w:pPr>
        <w:spacing w:after="0"/>
        <w:ind w:firstLine="709"/>
        <w:jc w:val="center"/>
        <w:rPr>
          <w:rFonts w:ascii="Arial" w:hAnsi="Arial" w:cs="Arial"/>
          <w:bCs/>
          <w:sz w:val="24"/>
          <w:szCs w:val="24"/>
        </w:rPr>
      </w:pPr>
      <w:r w:rsidRPr="00361DA8">
        <w:rPr>
          <w:rFonts w:ascii="Arial" w:hAnsi="Arial" w:cs="Arial"/>
          <w:bCs/>
          <w:sz w:val="24"/>
          <w:szCs w:val="24"/>
        </w:rPr>
        <w:t>Цели, целевые показатели, задачи, показатели результативности</w:t>
      </w:r>
    </w:p>
    <w:p w:rsidR="00D8555B" w:rsidRPr="00361DA8" w:rsidRDefault="00D8555B" w:rsidP="00D8555B">
      <w:pPr>
        <w:spacing w:after="0"/>
        <w:ind w:firstLine="709"/>
        <w:jc w:val="center"/>
        <w:rPr>
          <w:rFonts w:ascii="Arial" w:hAnsi="Arial" w:cs="Arial"/>
          <w:sz w:val="24"/>
          <w:szCs w:val="24"/>
        </w:rPr>
      </w:pPr>
      <w:r w:rsidRPr="00361DA8">
        <w:rPr>
          <w:rFonts w:ascii="Arial" w:hAnsi="Arial" w:cs="Arial"/>
          <w:bCs/>
          <w:sz w:val="24"/>
          <w:szCs w:val="24"/>
        </w:rPr>
        <w:t>(показатели развития отрасли, вида экономической деятельности)</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405"/>
        <w:gridCol w:w="1070"/>
        <w:gridCol w:w="724"/>
        <w:gridCol w:w="1472"/>
        <w:gridCol w:w="1032"/>
        <w:gridCol w:w="733"/>
        <w:gridCol w:w="733"/>
        <w:gridCol w:w="730"/>
        <w:gridCol w:w="730"/>
        <w:gridCol w:w="733"/>
        <w:gridCol w:w="771"/>
        <w:gridCol w:w="692"/>
        <w:gridCol w:w="733"/>
        <w:gridCol w:w="733"/>
        <w:gridCol w:w="730"/>
      </w:tblGrid>
      <w:tr w:rsidR="00D8555B" w:rsidRPr="00361DA8" w:rsidTr="00A0616F">
        <w:trPr>
          <w:cantSplit/>
          <w:trHeight w:val="1201"/>
          <w:jc w:val="center"/>
        </w:trPr>
        <w:tc>
          <w:tcPr>
            <w:tcW w:w="218" w:type="pct"/>
            <w:vMerge w:val="restar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 п</w:t>
            </w:r>
            <w:r w:rsidRPr="00361DA8">
              <w:rPr>
                <w:rFonts w:ascii="Arial" w:hAnsi="Arial" w:cs="Arial"/>
                <w:color w:val="000000" w:themeColor="text1"/>
                <w:sz w:val="18"/>
                <w:szCs w:val="18"/>
                <w:lang w:val="en-US"/>
              </w:rPr>
              <w:t>/</w:t>
            </w:r>
            <w:r w:rsidRPr="00361DA8">
              <w:rPr>
                <w:rFonts w:ascii="Arial" w:hAnsi="Arial" w:cs="Arial"/>
                <w:color w:val="000000" w:themeColor="text1"/>
                <w:sz w:val="18"/>
                <w:szCs w:val="18"/>
              </w:rPr>
              <w:t>п</w:t>
            </w:r>
          </w:p>
        </w:tc>
        <w:tc>
          <w:tcPr>
            <w:tcW w:w="820" w:type="pct"/>
            <w:vMerge w:val="restar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Цели, задачи, показатели</w:t>
            </w:r>
          </w:p>
        </w:tc>
        <w:tc>
          <w:tcPr>
            <w:tcW w:w="365" w:type="pct"/>
            <w:vMerge w:val="restar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Ед. измерения</w:t>
            </w:r>
          </w:p>
        </w:tc>
        <w:tc>
          <w:tcPr>
            <w:tcW w:w="247" w:type="pct"/>
            <w:vMerge w:val="restar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Вес показателя</w:t>
            </w:r>
          </w:p>
        </w:tc>
        <w:tc>
          <w:tcPr>
            <w:tcW w:w="502" w:type="pct"/>
            <w:vMerge w:val="restar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Источник информации</w:t>
            </w:r>
          </w:p>
        </w:tc>
        <w:tc>
          <w:tcPr>
            <w:tcW w:w="352" w:type="pct"/>
            <w:vMerge w:val="restar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eastAsiaTheme="minorHAnsi" w:hAnsi="Arial" w:cs="Arial"/>
                <w:sz w:val="18"/>
                <w:szCs w:val="18"/>
                <w:lang w:eastAsia="en-US"/>
              </w:rPr>
              <w:t>Год, предшествующий реализации муниципальной программы</w:t>
            </w:r>
            <w:r w:rsidRPr="00361DA8">
              <w:rPr>
                <w:rFonts w:ascii="Arial" w:hAnsi="Arial" w:cs="Arial"/>
                <w:color w:val="000000" w:themeColor="text1"/>
                <w:sz w:val="18"/>
                <w:szCs w:val="18"/>
              </w:rPr>
              <w:t xml:space="preserve"> 2013 год</w:t>
            </w:r>
          </w:p>
        </w:tc>
        <w:tc>
          <w:tcPr>
            <w:tcW w:w="1511" w:type="pct"/>
            <w:gridSpan w:val="6"/>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Годы начала действия муниципальной программы</w:t>
            </w:r>
          </w:p>
        </w:tc>
        <w:tc>
          <w:tcPr>
            <w:tcW w:w="236" w:type="pct"/>
            <w:vMerge w:val="restar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 xml:space="preserve">2020 </w:t>
            </w:r>
          </w:p>
        </w:tc>
        <w:tc>
          <w:tcPr>
            <w:tcW w:w="250" w:type="pct"/>
            <w:vMerge w:val="restar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2021</w:t>
            </w:r>
          </w:p>
        </w:tc>
        <w:tc>
          <w:tcPr>
            <w:tcW w:w="250" w:type="pct"/>
            <w:vMerge w:val="restar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2022</w:t>
            </w:r>
          </w:p>
        </w:tc>
        <w:tc>
          <w:tcPr>
            <w:tcW w:w="249" w:type="pct"/>
            <w:vMerge w:val="restar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2023</w:t>
            </w:r>
          </w:p>
        </w:tc>
      </w:tr>
      <w:tr w:rsidR="00D8555B" w:rsidRPr="00361DA8" w:rsidTr="00A0616F">
        <w:trPr>
          <w:cantSplit/>
          <w:trHeight w:val="2377"/>
          <w:jc w:val="center"/>
        </w:trPr>
        <w:tc>
          <w:tcPr>
            <w:tcW w:w="218" w:type="pct"/>
            <w:vMerge/>
            <w:vAlign w:val="center"/>
          </w:tcPr>
          <w:p w:rsidR="00D8555B" w:rsidRPr="00361DA8" w:rsidRDefault="00D8555B" w:rsidP="00A0616F">
            <w:pPr>
              <w:spacing w:after="0"/>
              <w:jc w:val="center"/>
              <w:rPr>
                <w:rFonts w:ascii="Arial" w:hAnsi="Arial" w:cs="Arial"/>
                <w:color w:val="000000" w:themeColor="text1"/>
                <w:sz w:val="18"/>
                <w:szCs w:val="18"/>
              </w:rPr>
            </w:pPr>
          </w:p>
        </w:tc>
        <w:tc>
          <w:tcPr>
            <w:tcW w:w="820" w:type="pct"/>
            <w:vMerge/>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p>
        </w:tc>
        <w:tc>
          <w:tcPr>
            <w:tcW w:w="365" w:type="pct"/>
            <w:vMerge/>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p>
        </w:tc>
        <w:tc>
          <w:tcPr>
            <w:tcW w:w="247" w:type="pct"/>
            <w:vMerge/>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p>
        </w:tc>
        <w:tc>
          <w:tcPr>
            <w:tcW w:w="502" w:type="pct"/>
            <w:vMerge/>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p>
        </w:tc>
        <w:tc>
          <w:tcPr>
            <w:tcW w:w="352" w:type="pct"/>
            <w:vMerge/>
            <w:shd w:val="clear" w:color="auto" w:fill="auto"/>
            <w:textDirection w:val="btLr"/>
            <w:vAlign w:val="center"/>
            <w:hideMark/>
          </w:tcPr>
          <w:p w:rsidR="00D8555B" w:rsidRPr="00361DA8" w:rsidRDefault="00D8555B" w:rsidP="00A0616F">
            <w:pPr>
              <w:spacing w:after="0"/>
              <w:rPr>
                <w:rFonts w:ascii="Arial" w:hAnsi="Arial" w:cs="Arial"/>
                <w:color w:val="000000" w:themeColor="text1"/>
                <w:sz w:val="18"/>
                <w:szCs w:val="18"/>
              </w:rPr>
            </w:pP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2014</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 xml:space="preserve">2015 </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 xml:space="preserve">2016 </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2017</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2018</w:t>
            </w:r>
          </w:p>
        </w:tc>
        <w:tc>
          <w:tcPr>
            <w:tcW w:w="263" w:type="pct"/>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2019</w:t>
            </w:r>
          </w:p>
        </w:tc>
        <w:tc>
          <w:tcPr>
            <w:tcW w:w="236" w:type="pct"/>
            <w:vMerge/>
            <w:textDirection w:val="btLr"/>
            <w:vAlign w:val="center"/>
          </w:tcPr>
          <w:p w:rsidR="00D8555B" w:rsidRPr="00361DA8" w:rsidRDefault="00D8555B" w:rsidP="00A0616F">
            <w:pPr>
              <w:spacing w:after="0"/>
              <w:rPr>
                <w:rFonts w:ascii="Arial" w:hAnsi="Arial" w:cs="Arial"/>
                <w:color w:val="000000" w:themeColor="text1"/>
                <w:sz w:val="18"/>
                <w:szCs w:val="18"/>
              </w:rPr>
            </w:pPr>
          </w:p>
        </w:tc>
        <w:tc>
          <w:tcPr>
            <w:tcW w:w="250" w:type="pct"/>
            <w:vMerge/>
            <w:textDirection w:val="btLr"/>
          </w:tcPr>
          <w:p w:rsidR="00D8555B" w:rsidRPr="00361DA8" w:rsidRDefault="00D8555B" w:rsidP="00A0616F">
            <w:pPr>
              <w:spacing w:after="0"/>
              <w:rPr>
                <w:rFonts w:ascii="Arial" w:hAnsi="Arial" w:cs="Arial"/>
                <w:color w:val="000000" w:themeColor="text1"/>
                <w:sz w:val="18"/>
                <w:szCs w:val="18"/>
              </w:rPr>
            </w:pPr>
          </w:p>
        </w:tc>
        <w:tc>
          <w:tcPr>
            <w:tcW w:w="250" w:type="pct"/>
            <w:vMerge/>
            <w:textDirection w:val="btLr"/>
          </w:tcPr>
          <w:p w:rsidR="00D8555B" w:rsidRPr="00361DA8" w:rsidRDefault="00D8555B" w:rsidP="00A0616F">
            <w:pPr>
              <w:spacing w:after="0"/>
              <w:rPr>
                <w:rFonts w:ascii="Arial" w:hAnsi="Arial" w:cs="Arial"/>
                <w:color w:val="000000" w:themeColor="text1"/>
                <w:sz w:val="18"/>
                <w:szCs w:val="18"/>
              </w:rPr>
            </w:pPr>
          </w:p>
        </w:tc>
        <w:tc>
          <w:tcPr>
            <w:tcW w:w="249" w:type="pct"/>
            <w:vMerge/>
            <w:textDirection w:val="btLr"/>
          </w:tcPr>
          <w:p w:rsidR="00D8555B" w:rsidRPr="00361DA8" w:rsidRDefault="00D8555B" w:rsidP="00A0616F">
            <w:pPr>
              <w:spacing w:after="0"/>
              <w:rPr>
                <w:rFonts w:ascii="Arial" w:hAnsi="Arial" w:cs="Arial"/>
                <w:color w:val="000000" w:themeColor="text1"/>
                <w:sz w:val="18"/>
                <w:szCs w:val="18"/>
              </w:rPr>
            </w:pPr>
          </w:p>
        </w:tc>
      </w:tr>
      <w:tr w:rsidR="00D8555B" w:rsidRPr="00361DA8" w:rsidTr="00A0616F">
        <w:trPr>
          <w:trHeight w:val="633"/>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w:t>
            </w:r>
          </w:p>
        </w:tc>
        <w:tc>
          <w:tcPr>
            <w:tcW w:w="4782" w:type="pct"/>
            <w:gridSpan w:val="15"/>
            <w:shd w:val="clear" w:color="auto" w:fill="auto"/>
            <w:vAlign w:val="center"/>
            <w:hideMark/>
          </w:tcPr>
          <w:p w:rsidR="00D8555B" w:rsidRPr="00361DA8" w:rsidRDefault="00D8555B" w:rsidP="00A0616F">
            <w:pPr>
              <w:overflowPunct w:val="0"/>
              <w:autoSpaceDE w:val="0"/>
              <w:autoSpaceDN w:val="0"/>
              <w:adjustRightInd w:val="0"/>
              <w:spacing w:after="0"/>
              <w:jc w:val="left"/>
              <w:textAlignment w:val="baseline"/>
              <w:rPr>
                <w:rFonts w:ascii="Arial" w:hAnsi="Arial" w:cs="Arial"/>
                <w:color w:val="000000" w:themeColor="text1"/>
                <w:sz w:val="18"/>
                <w:szCs w:val="18"/>
              </w:rPr>
            </w:pPr>
            <w:r w:rsidRPr="00361DA8">
              <w:rPr>
                <w:rFonts w:ascii="Arial" w:hAnsi="Arial" w:cs="Arial"/>
                <w:color w:val="000000" w:themeColor="text1"/>
                <w:sz w:val="18"/>
                <w:szCs w:val="18"/>
              </w:rPr>
              <w:t xml:space="preserve">Цель: </w:t>
            </w:r>
            <w:r w:rsidRPr="00361DA8">
              <w:rPr>
                <w:rFonts w:ascii="Arial" w:hAnsi="Arial" w:cs="Arial"/>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D8555B" w:rsidRPr="00361DA8" w:rsidTr="00A0616F">
        <w:trPr>
          <w:trHeight w:val="840"/>
          <w:jc w:val="center"/>
        </w:trPr>
        <w:tc>
          <w:tcPr>
            <w:tcW w:w="218" w:type="pct"/>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Целевой показатель 1.</w:t>
            </w:r>
          </w:p>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 xml:space="preserve">Износ объектов коммунальной инфраструктуры </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х</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Статистическая отчетность</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59,74</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59,72</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59,71</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60,00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60,00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64,60</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65,00</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66,10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67,20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68,30</w:t>
            </w:r>
          </w:p>
        </w:tc>
        <w:tc>
          <w:tcPr>
            <w:tcW w:w="249" w:type="pct"/>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57,00</w:t>
            </w:r>
          </w:p>
        </w:tc>
      </w:tr>
      <w:tr w:rsidR="00D8555B" w:rsidRPr="00361DA8" w:rsidTr="00A0616F">
        <w:trPr>
          <w:trHeight w:val="750"/>
          <w:jc w:val="center"/>
        </w:trPr>
        <w:tc>
          <w:tcPr>
            <w:tcW w:w="218" w:type="pct"/>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Целевой показатель 2.</w:t>
            </w:r>
          </w:p>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 xml:space="preserve">Уровень потерь энергоресурсов в инженерных сетях </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х</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Статистическая отчетность</w:t>
            </w:r>
          </w:p>
        </w:tc>
        <w:tc>
          <w:tcPr>
            <w:tcW w:w="352"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23,0</w:t>
            </w:r>
          </w:p>
        </w:tc>
        <w:tc>
          <w:tcPr>
            <w:tcW w:w="250"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22,15</w:t>
            </w:r>
          </w:p>
        </w:tc>
        <w:tc>
          <w:tcPr>
            <w:tcW w:w="250"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w:t>
            </w:r>
          </w:p>
        </w:tc>
        <w:tc>
          <w:tcPr>
            <w:tcW w:w="249"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21,9</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21,8</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16,84</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21,7</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21,7</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21,5</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20,7</w:t>
            </w:r>
          </w:p>
        </w:tc>
        <w:tc>
          <w:tcPr>
            <w:tcW w:w="249" w:type="pct"/>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20,5</w:t>
            </w:r>
          </w:p>
        </w:tc>
      </w:tr>
      <w:tr w:rsidR="00D8555B" w:rsidRPr="00361DA8" w:rsidTr="00A0616F">
        <w:trPr>
          <w:trHeight w:val="637"/>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1.1.</w:t>
            </w:r>
          </w:p>
        </w:tc>
        <w:tc>
          <w:tcPr>
            <w:tcW w:w="4782" w:type="pct"/>
            <w:gridSpan w:val="15"/>
            <w:shd w:val="clear" w:color="auto" w:fill="auto"/>
            <w:vAlign w:val="center"/>
            <w:hideMark/>
          </w:tcPr>
          <w:p w:rsidR="00D8555B" w:rsidRPr="00361DA8" w:rsidRDefault="00D8555B" w:rsidP="00A0616F">
            <w:pPr>
              <w:widowControl w:val="0"/>
              <w:autoSpaceDE w:val="0"/>
              <w:autoSpaceDN w:val="0"/>
              <w:adjustRightInd w:val="0"/>
              <w:spacing w:after="0"/>
              <w:jc w:val="left"/>
              <w:rPr>
                <w:rFonts w:ascii="Arial" w:hAnsi="Arial" w:cs="Arial"/>
                <w:bCs/>
                <w:color w:val="000000" w:themeColor="text1"/>
                <w:sz w:val="18"/>
                <w:szCs w:val="18"/>
              </w:rPr>
            </w:pPr>
            <w:r w:rsidRPr="00361DA8">
              <w:rPr>
                <w:rFonts w:ascii="Arial" w:hAnsi="Arial" w:cs="Arial"/>
                <w:bCs/>
                <w:color w:val="000000" w:themeColor="text1"/>
                <w:sz w:val="18"/>
                <w:szCs w:val="18"/>
              </w:rPr>
              <w:t>Задача программы: Развитие, модернизация, капитальный и текущий ремонты объектов коммунальной инфраструктуры и жилищного фонда города Бородино</w:t>
            </w:r>
          </w:p>
        </w:tc>
      </w:tr>
      <w:tr w:rsidR="00D8555B" w:rsidRPr="00361DA8" w:rsidTr="00A0616F">
        <w:trPr>
          <w:trHeight w:val="375"/>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1.1.1.</w:t>
            </w:r>
          </w:p>
        </w:tc>
        <w:tc>
          <w:tcPr>
            <w:tcW w:w="4782" w:type="pct"/>
            <w:gridSpan w:val="15"/>
            <w:shd w:val="clear" w:color="auto" w:fill="auto"/>
            <w:vAlign w:val="center"/>
            <w:hideMark/>
          </w:tcPr>
          <w:p w:rsidR="00D8555B" w:rsidRPr="00361DA8" w:rsidRDefault="00D8555B" w:rsidP="00A0616F">
            <w:pPr>
              <w:widowControl w:val="0"/>
              <w:autoSpaceDE w:val="0"/>
              <w:autoSpaceDN w:val="0"/>
              <w:adjustRightInd w:val="0"/>
              <w:spacing w:after="0"/>
              <w:jc w:val="left"/>
              <w:rPr>
                <w:rFonts w:ascii="Arial" w:hAnsi="Arial" w:cs="Arial"/>
                <w:bCs/>
                <w:color w:val="000000" w:themeColor="text1"/>
                <w:sz w:val="18"/>
                <w:szCs w:val="18"/>
              </w:rPr>
            </w:pPr>
            <w:r w:rsidRPr="00361DA8">
              <w:rPr>
                <w:rFonts w:ascii="Arial" w:hAnsi="Arial" w:cs="Arial"/>
                <w:bCs/>
                <w:color w:val="000000" w:themeColor="text1"/>
                <w:sz w:val="18"/>
                <w:szCs w:val="18"/>
              </w:rPr>
              <w:t>Подпрограмма 1.</w:t>
            </w:r>
          </w:p>
          <w:p w:rsidR="00D8555B" w:rsidRPr="00361DA8" w:rsidRDefault="00D8555B" w:rsidP="00A0616F">
            <w:pPr>
              <w:widowControl w:val="0"/>
              <w:autoSpaceDE w:val="0"/>
              <w:autoSpaceDN w:val="0"/>
              <w:adjustRightInd w:val="0"/>
              <w:spacing w:after="0"/>
              <w:jc w:val="left"/>
              <w:rPr>
                <w:rFonts w:ascii="Arial" w:hAnsi="Arial" w:cs="Arial"/>
                <w:bCs/>
                <w:color w:val="000000" w:themeColor="text1"/>
                <w:sz w:val="18"/>
                <w:szCs w:val="18"/>
              </w:rPr>
            </w:pPr>
            <w:r w:rsidRPr="00361DA8">
              <w:rPr>
                <w:rFonts w:ascii="Arial" w:hAnsi="Arial" w:cs="Arial"/>
                <w:bCs/>
                <w:color w:val="000000" w:themeColor="text1"/>
                <w:sz w:val="18"/>
                <w:szCs w:val="18"/>
              </w:rPr>
              <w:t>«</w:t>
            </w:r>
            <w:r w:rsidRPr="00361DA8">
              <w:rPr>
                <w:rFonts w:ascii="Arial" w:hAnsi="Arial" w:cs="Arial"/>
                <w:color w:val="000000" w:themeColor="text1"/>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r>
      <w:tr w:rsidR="00D8555B" w:rsidRPr="00361DA8" w:rsidTr="00A0616F">
        <w:trPr>
          <w:trHeight w:val="750"/>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Показатель результативности 1.</w:t>
            </w:r>
          </w:p>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Объем потерь энергоресурсов в инженерных сетях</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vertAlign w:val="superscript"/>
              </w:rPr>
            </w:pPr>
            <w:r w:rsidRPr="00361DA8">
              <w:rPr>
                <w:rFonts w:ascii="Arial" w:hAnsi="Arial" w:cs="Arial"/>
                <w:color w:val="000000" w:themeColor="text1"/>
                <w:sz w:val="18"/>
                <w:szCs w:val="18"/>
              </w:rPr>
              <w:t>тыс. м</w:t>
            </w:r>
            <w:r w:rsidRPr="00361DA8">
              <w:rPr>
                <w:rFonts w:ascii="Arial" w:hAnsi="Arial" w:cs="Arial"/>
                <w:color w:val="000000" w:themeColor="text1"/>
                <w:sz w:val="18"/>
                <w:szCs w:val="18"/>
                <w:vertAlign w:val="superscript"/>
              </w:rPr>
              <w:t>3</w:t>
            </w:r>
          </w:p>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год</w:t>
            </w:r>
          </w:p>
        </w:tc>
        <w:tc>
          <w:tcPr>
            <w:tcW w:w="247"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0,2</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Статистическая отчетность</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605,30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701,74</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585,40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575,9</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217,5</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91,98</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91,98</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91,98</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91,90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91,90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91,90</w:t>
            </w:r>
          </w:p>
        </w:tc>
      </w:tr>
      <w:tr w:rsidR="00D8555B" w:rsidRPr="00361DA8" w:rsidTr="00A0616F">
        <w:trPr>
          <w:trHeight w:val="390"/>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Показатель результативности 2.</w:t>
            </w:r>
          </w:p>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Протяженность капитально отремонтированных участков инженерных сетей</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км</w:t>
            </w:r>
          </w:p>
        </w:tc>
        <w:tc>
          <w:tcPr>
            <w:tcW w:w="247"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0,15</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Статистическая отчетность</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1,3</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2,79</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5,73</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0,48</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0,993</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0,575</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0,849</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0,580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0,580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0,580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0,580</w:t>
            </w:r>
          </w:p>
        </w:tc>
      </w:tr>
      <w:tr w:rsidR="00D8555B" w:rsidRPr="00361DA8" w:rsidTr="00A0616F">
        <w:trPr>
          <w:trHeight w:val="390"/>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Показатель результативности 3.Доля водопроводной сети, нуждающейся в замене</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0,15</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Статистическая отчетность</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63,54</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56,83</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56,83</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56,83</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56,83</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76,04</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76,04</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76,04</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76,04</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76,04</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76,04</w:t>
            </w:r>
          </w:p>
        </w:tc>
      </w:tr>
      <w:tr w:rsidR="00D8555B" w:rsidRPr="00361DA8" w:rsidTr="00A0616F">
        <w:trPr>
          <w:trHeight w:val="268"/>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br w:type="page"/>
              <w:t>1.2.</w:t>
            </w:r>
          </w:p>
        </w:tc>
        <w:tc>
          <w:tcPr>
            <w:tcW w:w="4782" w:type="pct"/>
            <w:gridSpan w:val="15"/>
            <w:shd w:val="clear" w:color="auto" w:fill="auto"/>
            <w:vAlign w:val="center"/>
            <w:hideMark/>
          </w:tcPr>
          <w:p w:rsidR="00D8555B" w:rsidRPr="00361DA8" w:rsidRDefault="00D8555B" w:rsidP="00A0616F">
            <w:pPr>
              <w:spacing w:after="0"/>
              <w:jc w:val="left"/>
              <w:rPr>
                <w:rFonts w:ascii="Arial" w:hAnsi="Arial" w:cs="Arial"/>
                <w:bCs/>
                <w:color w:val="000000" w:themeColor="text1"/>
                <w:sz w:val="18"/>
                <w:szCs w:val="18"/>
              </w:rPr>
            </w:pPr>
            <w:r w:rsidRPr="00361DA8">
              <w:rPr>
                <w:rFonts w:ascii="Arial" w:hAnsi="Arial" w:cs="Arial"/>
                <w:bCs/>
                <w:color w:val="000000" w:themeColor="text1"/>
                <w:sz w:val="18"/>
                <w:szCs w:val="18"/>
              </w:rPr>
              <w:t xml:space="preserve">Задача программы: Повышение энергосбережения и </w:t>
            </w:r>
            <w:proofErr w:type="spellStart"/>
            <w:r w:rsidRPr="00361DA8">
              <w:rPr>
                <w:rFonts w:ascii="Arial" w:hAnsi="Arial" w:cs="Arial"/>
                <w:bCs/>
                <w:color w:val="000000" w:themeColor="text1"/>
                <w:sz w:val="18"/>
                <w:szCs w:val="18"/>
              </w:rPr>
              <w:t>энергоэффективности</w:t>
            </w:r>
            <w:proofErr w:type="spellEnd"/>
            <w:r w:rsidRPr="00361DA8">
              <w:rPr>
                <w:rFonts w:ascii="Arial" w:hAnsi="Arial" w:cs="Arial"/>
                <w:bCs/>
                <w:color w:val="000000" w:themeColor="text1"/>
                <w:sz w:val="18"/>
                <w:szCs w:val="18"/>
              </w:rPr>
              <w:t xml:space="preserve"> на территории города Бородино</w:t>
            </w:r>
          </w:p>
        </w:tc>
      </w:tr>
      <w:tr w:rsidR="00D8555B" w:rsidRPr="00361DA8" w:rsidTr="00A0616F">
        <w:trPr>
          <w:trHeight w:val="320"/>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1.2.1.</w:t>
            </w:r>
          </w:p>
        </w:tc>
        <w:tc>
          <w:tcPr>
            <w:tcW w:w="4782" w:type="pct"/>
            <w:gridSpan w:val="15"/>
            <w:shd w:val="clear" w:color="auto" w:fill="auto"/>
            <w:vAlign w:val="center"/>
            <w:hideMark/>
          </w:tcPr>
          <w:p w:rsidR="00D8555B" w:rsidRPr="00361DA8" w:rsidRDefault="00D8555B" w:rsidP="00A0616F">
            <w:pPr>
              <w:spacing w:after="0"/>
              <w:jc w:val="left"/>
              <w:rPr>
                <w:rFonts w:ascii="Arial" w:hAnsi="Arial" w:cs="Arial"/>
                <w:bCs/>
                <w:color w:val="000000" w:themeColor="text1"/>
                <w:sz w:val="18"/>
                <w:szCs w:val="18"/>
              </w:rPr>
            </w:pPr>
            <w:r w:rsidRPr="00361DA8">
              <w:rPr>
                <w:rFonts w:ascii="Arial" w:hAnsi="Arial" w:cs="Arial"/>
                <w:bCs/>
                <w:color w:val="000000" w:themeColor="text1"/>
                <w:sz w:val="18"/>
                <w:szCs w:val="18"/>
              </w:rPr>
              <w:t>Подпрограмма 2. «Энергосбережение и повышение энергетической эффективности в городе Бородино»</w:t>
            </w:r>
          </w:p>
        </w:tc>
      </w:tr>
      <w:tr w:rsidR="00D8555B" w:rsidRPr="00361DA8" w:rsidTr="00A0616F">
        <w:trPr>
          <w:trHeight w:val="1942"/>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Показатель результативности 1.Доля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p>
        </w:tc>
        <w:tc>
          <w:tcPr>
            <w:tcW w:w="247"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p>
        </w:tc>
        <w:tc>
          <w:tcPr>
            <w:tcW w:w="502" w:type="pct"/>
            <w:shd w:val="clear" w:color="auto" w:fill="auto"/>
            <w:vAlign w:val="center"/>
            <w:hideMark/>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 </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p>
        </w:tc>
        <w:tc>
          <w:tcPr>
            <w:tcW w:w="250" w:type="pct"/>
          </w:tcPr>
          <w:p w:rsidR="00D8555B" w:rsidRPr="00361DA8" w:rsidRDefault="00D8555B" w:rsidP="00A0616F">
            <w:pPr>
              <w:spacing w:after="0"/>
              <w:jc w:val="center"/>
              <w:rPr>
                <w:rFonts w:ascii="Arial" w:hAnsi="Arial" w:cs="Arial"/>
                <w:color w:val="000000" w:themeColor="text1"/>
                <w:sz w:val="18"/>
                <w:szCs w:val="18"/>
              </w:rPr>
            </w:pPr>
          </w:p>
        </w:tc>
        <w:tc>
          <w:tcPr>
            <w:tcW w:w="249" w:type="pct"/>
          </w:tcPr>
          <w:p w:rsidR="00D8555B" w:rsidRPr="00361DA8" w:rsidRDefault="00D8555B" w:rsidP="00A0616F">
            <w:pPr>
              <w:spacing w:after="0"/>
              <w:jc w:val="center"/>
              <w:rPr>
                <w:rFonts w:ascii="Arial" w:hAnsi="Arial" w:cs="Arial"/>
                <w:color w:val="000000" w:themeColor="text1"/>
                <w:sz w:val="18"/>
                <w:szCs w:val="18"/>
              </w:rPr>
            </w:pPr>
          </w:p>
        </w:tc>
      </w:tr>
      <w:tr w:rsidR="00D8555B" w:rsidRPr="00361DA8" w:rsidTr="00A0616F">
        <w:trPr>
          <w:trHeight w:val="375"/>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bottom"/>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электрической энергии</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0,025</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Отчетность МКУ «Служба единого заказчика»</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10,00</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11,00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12,00</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13,00</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14,00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14,00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14,00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14,00</w:t>
            </w:r>
          </w:p>
        </w:tc>
      </w:tr>
      <w:tr w:rsidR="00D8555B" w:rsidRPr="00361DA8" w:rsidTr="00A0616F">
        <w:trPr>
          <w:trHeight w:val="375"/>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bottom"/>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тепловой энергии</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0,025</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Отчетность МКУ «Служба единого заказчика»</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23,00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24,00</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25,00</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26,00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26,00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26,00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26,00</w:t>
            </w:r>
          </w:p>
        </w:tc>
      </w:tr>
      <w:tr w:rsidR="00D8555B" w:rsidRPr="00361DA8" w:rsidTr="00A0616F">
        <w:trPr>
          <w:trHeight w:val="375"/>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bottom"/>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холодной воды</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0,025</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Отчетность МКУ «Служба единого заказчика»</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18,00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18,00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18,00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18,00</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19,00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20,00</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21,00</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r>
      <w:tr w:rsidR="00D8555B" w:rsidRPr="00361DA8" w:rsidTr="00A0616F">
        <w:trPr>
          <w:trHeight w:val="375"/>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bottom"/>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горячей воды</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0,025</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Отчетность МКУ «Служба единого заказчика»</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18,00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18,00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18,00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18,00</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19,00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20,00</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21,00</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22,00</w:t>
            </w:r>
          </w:p>
        </w:tc>
      </w:tr>
      <w:tr w:rsidR="00D8555B" w:rsidRPr="00361DA8" w:rsidTr="00A0616F">
        <w:trPr>
          <w:trHeight w:val="1680"/>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Показатель результативности 2.Увеличение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shd w:val="clear" w:color="auto" w:fill="auto"/>
            <w:noWrap/>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0,1</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Отчетность МКУ «Служба единого заказчика»</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18,00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30,00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35,00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35,00</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40,00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40,00</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40,00</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40,00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40,00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40,00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40,00</w:t>
            </w:r>
          </w:p>
        </w:tc>
      </w:tr>
      <w:tr w:rsidR="00D8555B" w:rsidRPr="00361DA8" w:rsidTr="00A0616F">
        <w:trPr>
          <w:trHeight w:val="285"/>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1.3.</w:t>
            </w:r>
          </w:p>
        </w:tc>
        <w:tc>
          <w:tcPr>
            <w:tcW w:w="4782" w:type="pct"/>
            <w:gridSpan w:val="15"/>
            <w:shd w:val="clear" w:color="auto" w:fill="auto"/>
            <w:vAlign w:val="center"/>
            <w:hideMark/>
          </w:tcPr>
          <w:p w:rsidR="00D8555B" w:rsidRPr="00361DA8" w:rsidRDefault="00D8555B" w:rsidP="00A0616F">
            <w:pPr>
              <w:spacing w:after="0"/>
              <w:jc w:val="left"/>
              <w:rPr>
                <w:rFonts w:ascii="Arial" w:hAnsi="Arial" w:cs="Arial"/>
                <w:bCs/>
                <w:color w:val="000000" w:themeColor="text1"/>
                <w:sz w:val="18"/>
                <w:szCs w:val="18"/>
              </w:rPr>
            </w:pPr>
            <w:r w:rsidRPr="00361DA8">
              <w:rPr>
                <w:rFonts w:ascii="Arial" w:hAnsi="Arial" w:cs="Arial"/>
                <w:bCs/>
                <w:color w:val="000000" w:themeColor="text1"/>
                <w:sz w:val="18"/>
                <w:szCs w:val="18"/>
              </w:rPr>
              <w:t>Задача программы: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D8555B" w:rsidRPr="00361DA8" w:rsidTr="00A0616F">
        <w:trPr>
          <w:trHeight w:val="261"/>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1.3.1.</w:t>
            </w:r>
          </w:p>
        </w:tc>
        <w:tc>
          <w:tcPr>
            <w:tcW w:w="4782" w:type="pct"/>
            <w:gridSpan w:val="15"/>
            <w:shd w:val="clear" w:color="auto" w:fill="auto"/>
            <w:vAlign w:val="center"/>
            <w:hideMark/>
          </w:tcPr>
          <w:p w:rsidR="00D8555B" w:rsidRPr="00361DA8" w:rsidRDefault="00D8555B" w:rsidP="00A0616F">
            <w:pPr>
              <w:spacing w:after="0"/>
              <w:jc w:val="left"/>
              <w:rPr>
                <w:rFonts w:ascii="Arial" w:hAnsi="Arial" w:cs="Arial"/>
                <w:bCs/>
                <w:color w:val="000000" w:themeColor="text1"/>
                <w:sz w:val="18"/>
                <w:szCs w:val="18"/>
              </w:rPr>
            </w:pPr>
            <w:r w:rsidRPr="00361DA8">
              <w:rPr>
                <w:rFonts w:ascii="Arial" w:hAnsi="Arial" w:cs="Arial"/>
                <w:bCs/>
                <w:color w:val="000000" w:themeColor="text1"/>
                <w:sz w:val="18"/>
                <w:szCs w:val="18"/>
              </w:rPr>
              <w:t>Подпрограмма 3. «Обеспечение реализации муниципальных программ и прочие мероприятия»</w:t>
            </w:r>
          </w:p>
        </w:tc>
      </w:tr>
      <w:tr w:rsidR="00D8555B" w:rsidRPr="00361DA8" w:rsidTr="00A0616F">
        <w:trPr>
          <w:trHeight w:val="1030"/>
          <w:jc w:val="center"/>
        </w:trPr>
        <w:tc>
          <w:tcPr>
            <w:tcW w:w="218" w:type="pct"/>
            <w:vAlign w:val="center"/>
          </w:tcPr>
          <w:p w:rsidR="00D8555B" w:rsidRPr="00361DA8" w:rsidRDefault="00D8555B" w:rsidP="00A0616F">
            <w:pPr>
              <w:spacing w:after="0"/>
              <w:rPr>
                <w:rFonts w:ascii="Arial" w:hAnsi="Arial" w:cs="Arial"/>
                <w:color w:val="000000" w:themeColor="text1"/>
                <w:sz w:val="18"/>
                <w:szCs w:val="18"/>
              </w:rPr>
            </w:pPr>
          </w:p>
        </w:tc>
        <w:tc>
          <w:tcPr>
            <w:tcW w:w="820"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Показатель результативности 1.</w:t>
            </w:r>
          </w:p>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Доля исполненных бюджетных ассигнований, предусмотренных в муниципальной программе</w:t>
            </w:r>
          </w:p>
        </w:tc>
        <w:tc>
          <w:tcPr>
            <w:tcW w:w="365"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shd w:val="clear" w:color="auto" w:fill="auto"/>
            <w:vAlign w:val="center"/>
            <w:hideMark/>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0,1</w:t>
            </w:r>
          </w:p>
        </w:tc>
        <w:tc>
          <w:tcPr>
            <w:tcW w:w="502" w:type="pct"/>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Финансовая отчетность</w:t>
            </w:r>
          </w:p>
        </w:tc>
        <w:tc>
          <w:tcPr>
            <w:tcW w:w="352"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49" w:type="pct"/>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99,87</w:t>
            </w:r>
          </w:p>
        </w:tc>
        <w:tc>
          <w:tcPr>
            <w:tcW w:w="263"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89,24</w:t>
            </w:r>
          </w:p>
        </w:tc>
        <w:tc>
          <w:tcPr>
            <w:tcW w:w="236"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49" w:type="pct"/>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r>
      <w:tr w:rsidR="00D8555B" w:rsidRPr="00361DA8" w:rsidTr="00A0616F">
        <w:trPr>
          <w:trHeight w:val="1030"/>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Показатель результативности 2.</w:t>
            </w:r>
          </w:p>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Годовой отчет</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r>
      <w:tr w:rsidR="00D8555B" w:rsidRPr="00361DA8" w:rsidTr="00A0616F">
        <w:trPr>
          <w:trHeight w:val="591"/>
          <w:jc w:val="center"/>
        </w:trPr>
        <w:tc>
          <w:tcPr>
            <w:tcW w:w="218" w:type="pct"/>
            <w:tcBorders>
              <w:top w:val="single" w:sz="4" w:space="0" w:color="auto"/>
              <w:left w:val="single" w:sz="4" w:space="0" w:color="auto"/>
              <w:bottom w:val="single" w:sz="4" w:space="0" w:color="auto"/>
              <w:right w:val="single" w:sz="4" w:space="0" w:color="auto"/>
            </w:tcBorders>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1.4.</w:t>
            </w: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Задача подпрограммы: повышение качества питьевой воды посредством модернизации объектов водоснабжения и водоподготовки с использованием перспективных технологий</w:t>
            </w:r>
          </w:p>
        </w:tc>
      </w:tr>
      <w:tr w:rsidR="00D8555B" w:rsidRPr="00361DA8" w:rsidTr="00A0616F">
        <w:trPr>
          <w:trHeight w:val="401"/>
          <w:jc w:val="center"/>
        </w:trPr>
        <w:tc>
          <w:tcPr>
            <w:tcW w:w="218" w:type="pct"/>
            <w:tcBorders>
              <w:top w:val="single" w:sz="4" w:space="0" w:color="auto"/>
              <w:left w:val="single" w:sz="4" w:space="0" w:color="auto"/>
              <w:bottom w:val="single" w:sz="4" w:space="0" w:color="auto"/>
              <w:right w:val="single" w:sz="4" w:space="0" w:color="auto"/>
            </w:tcBorders>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1.4.1.</w:t>
            </w: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Подпрограмма 4. «Чистая вода»</w:t>
            </w:r>
          </w:p>
        </w:tc>
      </w:tr>
      <w:tr w:rsidR="00D8555B" w:rsidRPr="00361DA8" w:rsidTr="00A0616F">
        <w:trPr>
          <w:trHeight w:val="1030"/>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Показатель результативности.</w:t>
            </w:r>
          </w:p>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Доля населения города Бородино, обеспеченного качественной питьевой водой из систем централизованного водоснабжения</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х</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Годовой отчет</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100</w:t>
            </w:r>
          </w:p>
        </w:tc>
      </w:tr>
      <w:tr w:rsidR="00D8555B" w:rsidRPr="00361DA8" w:rsidTr="00A0616F">
        <w:trPr>
          <w:trHeight w:val="367"/>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1.5.</w:t>
            </w: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Реализация отдельных мероприятий программы</w:t>
            </w:r>
          </w:p>
        </w:tc>
      </w:tr>
      <w:tr w:rsidR="00D8555B" w:rsidRPr="00361DA8" w:rsidTr="00A0616F">
        <w:trPr>
          <w:trHeight w:val="410"/>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1.5.1</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до 01.05.2020)</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шт.</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0,01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Финансовая отчетность</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r>
      <w:tr w:rsidR="00D8555B" w:rsidRPr="00361DA8" w:rsidTr="00A0616F">
        <w:trPr>
          <w:trHeight w:val="410"/>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r>
      <w:tr w:rsidR="00D8555B" w:rsidRPr="00361DA8" w:rsidTr="00A0616F">
        <w:trPr>
          <w:trHeight w:val="690"/>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1.5.2</w:t>
            </w:r>
          </w:p>
        </w:tc>
        <w:tc>
          <w:tcPr>
            <w:tcW w:w="820" w:type="pct"/>
            <w:tcBorders>
              <w:top w:val="single" w:sz="4" w:space="0" w:color="auto"/>
              <w:left w:val="single" w:sz="4" w:space="0" w:color="auto"/>
              <w:bottom w:val="single" w:sz="4" w:space="0" w:color="auto"/>
              <w:right w:val="single" w:sz="4" w:space="0" w:color="auto"/>
            </w:tcBorders>
            <w:shd w:val="clear" w:color="auto" w:fill="auto"/>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Мероприятие 2: Предоставление субсидий за счет средств местного бюджета на содержание городской бани.</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шт.</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Финансовая отчетность</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r>
      <w:tr w:rsidR="00D8555B" w:rsidRPr="00361DA8" w:rsidTr="00A0616F">
        <w:trPr>
          <w:trHeight w:val="690"/>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Количество организаций, получивших субсидию</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чел.</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Отчетность МКУ «Служба единого заказчика»</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1503</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1503</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1575</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1590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1655</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4672</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4680</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4680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4680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4680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4680</w:t>
            </w:r>
          </w:p>
        </w:tc>
      </w:tr>
      <w:tr w:rsidR="00D8555B" w:rsidRPr="00361DA8" w:rsidTr="00A0616F">
        <w:trPr>
          <w:trHeight w:val="417"/>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sz w:val="18"/>
                <w:szCs w:val="18"/>
              </w:rPr>
            </w:pP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Количество посетителей всего</w:t>
            </w:r>
          </w:p>
        </w:tc>
      </w:tr>
      <w:tr w:rsidR="00D8555B" w:rsidRPr="00361DA8" w:rsidTr="00A0616F">
        <w:trPr>
          <w:trHeight w:val="706"/>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sz w:val="18"/>
                <w:szCs w:val="18"/>
              </w:rPr>
            </w:pPr>
            <w:r w:rsidRPr="00361DA8">
              <w:rPr>
                <w:rFonts w:ascii="Arial" w:hAnsi="Arial" w:cs="Arial"/>
                <w:sz w:val="18"/>
                <w:szCs w:val="18"/>
              </w:rPr>
              <w:t>1.5.3</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 – исключено.</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rPr>
                <w:rFonts w:ascii="Arial" w:hAnsi="Arial" w:cs="Arial"/>
                <w:sz w:val="18"/>
                <w:szCs w:val="18"/>
              </w:rPr>
            </w:pPr>
            <w:r w:rsidRPr="00361DA8">
              <w:rPr>
                <w:rFonts w:ascii="Arial" w:hAnsi="Arial" w:cs="Arial"/>
                <w:sz w:val="18"/>
                <w:szCs w:val="18"/>
              </w:rPr>
              <w:t>0,02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Финансовая отчетность</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96</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w:t>
            </w:r>
          </w:p>
        </w:tc>
      </w:tr>
      <w:tr w:rsidR="00D8555B" w:rsidRPr="00361DA8" w:rsidTr="00A0616F">
        <w:trPr>
          <w:trHeight w:val="396"/>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Объем выплаченных средств в отношении к запланированным</w:t>
            </w:r>
          </w:p>
        </w:tc>
      </w:tr>
      <w:tr w:rsidR="00D8555B" w:rsidRPr="00361DA8" w:rsidTr="00A0616F">
        <w:trPr>
          <w:trHeight w:val="788"/>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1.5.4</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Мероприятие 4: Разработка и актуализация схемы 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-разработка схемы водоснабжения и водоотведения города Бородино на период с 2013 года до 2023 года (срок действия с 01.01.2014 г. по 31.12.2018 г.).</w:t>
            </w:r>
          </w:p>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 (срок действия с 01.01.2014 по 31.12.2018)</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шт.</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0,01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Годовой отчет</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r>
      <w:tr w:rsidR="00D8555B" w:rsidRPr="00361DA8" w:rsidTr="00A0616F">
        <w:trPr>
          <w:trHeight w:val="461"/>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Количество разработанных и актуализированных схем водоснабжения и водоотведения</w:t>
            </w:r>
          </w:p>
        </w:tc>
      </w:tr>
      <w:tr w:rsidR="00D8555B" w:rsidRPr="00361DA8" w:rsidTr="00A0616F">
        <w:trPr>
          <w:trHeight w:val="1878"/>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1.5.5</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 (срок действия с 01.01.2014 по 31.12.2018)</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л.</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Х</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Отчетность МКУ «Служба единого заказчика»</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w:t>
            </w:r>
          </w:p>
        </w:tc>
      </w:tr>
      <w:tr w:rsidR="00D8555B" w:rsidRPr="00361DA8" w:rsidTr="00A0616F">
        <w:trPr>
          <w:trHeight w:val="536"/>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Объем воды, предоставленной населению</w:t>
            </w:r>
          </w:p>
        </w:tc>
      </w:tr>
      <w:tr w:rsidR="00D8555B" w:rsidRPr="00361DA8" w:rsidTr="00A0616F">
        <w:trPr>
          <w:trHeight w:val="651"/>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1.5.6</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шт.</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0,02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Финансовая отчетность</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3</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r>
      <w:tr w:rsidR="00D8555B" w:rsidRPr="00361DA8" w:rsidTr="00A0616F">
        <w:trPr>
          <w:trHeight w:val="428"/>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sz w:val="18"/>
                <w:szCs w:val="18"/>
              </w:rPr>
            </w:pP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Количество организаций, получивших субвенцию</w:t>
            </w:r>
          </w:p>
        </w:tc>
      </w:tr>
      <w:tr w:rsidR="00D8555B" w:rsidRPr="00361DA8" w:rsidTr="00A0616F">
        <w:trPr>
          <w:trHeight w:val="698"/>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sz w:val="18"/>
                <w:szCs w:val="18"/>
              </w:rPr>
            </w:pPr>
            <w:r w:rsidRPr="00361DA8">
              <w:rPr>
                <w:rFonts w:ascii="Arial" w:hAnsi="Arial" w:cs="Arial"/>
                <w:sz w:val="18"/>
                <w:szCs w:val="18"/>
              </w:rPr>
              <w:t>1.5.7</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rPr>
                <w:rFonts w:ascii="Arial" w:hAnsi="Arial" w:cs="Arial"/>
                <w:sz w:val="18"/>
                <w:szCs w:val="18"/>
              </w:rPr>
            </w:pPr>
            <w:r w:rsidRPr="00361DA8">
              <w:rPr>
                <w:rFonts w:ascii="Arial" w:hAnsi="Arial"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rPr>
                <w:rFonts w:ascii="Arial" w:hAnsi="Arial" w:cs="Arial"/>
                <w:sz w:val="18"/>
                <w:szCs w:val="18"/>
              </w:rPr>
            </w:pPr>
            <w:r w:rsidRPr="00361DA8">
              <w:rPr>
                <w:rFonts w:ascii="Arial" w:hAnsi="Arial" w:cs="Arial"/>
                <w:sz w:val="18"/>
                <w:szCs w:val="18"/>
              </w:rPr>
              <w:t>0,01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Финансовая отчетность</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77</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w:t>
            </w:r>
          </w:p>
        </w:tc>
      </w:tr>
      <w:tr w:rsidR="00D8555B" w:rsidRPr="00361DA8" w:rsidTr="00A0616F">
        <w:trPr>
          <w:trHeight w:val="269"/>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p>
        </w:tc>
        <w:tc>
          <w:tcPr>
            <w:tcW w:w="478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Объем выплаченных средств в отношении к запланированным</w:t>
            </w:r>
          </w:p>
        </w:tc>
      </w:tr>
      <w:tr w:rsidR="00D8555B" w:rsidRPr="00361DA8" w:rsidTr="00A0616F">
        <w:trPr>
          <w:trHeight w:val="557"/>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1.5.8</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Мероприятие 8. Актуализация схем теплоснабжения, водоснабжения и водоотведения города Бородино</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шт.</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rPr>
                <w:rFonts w:ascii="Arial" w:hAnsi="Arial" w:cs="Arial"/>
                <w:color w:val="000000" w:themeColor="text1"/>
                <w:sz w:val="18"/>
                <w:szCs w:val="18"/>
              </w:rPr>
            </w:pPr>
            <w:r w:rsidRPr="00361DA8">
              <w:rPr>
                <w:rFonts w:ascii="Arial" w:hAnsi="Arial" w:cs="Arial"/>
                <w:color w:val="000000" w:themeColor="text1"/>
                <w:sz w:val="18"/>
                <w:szCs w:val="18"/>
              </w:rPr>
              <w:t>0,01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Годовой отчет</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0</w:t>
            </w: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2</w:t>
            </w: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1</w:t>
            </w:r>
          </w:p>
        </w:tc>
      </w:tr>
      <w:tr w:rsidR="00D8555B" w:rsidRPr="00361DA8" w:rsidTr="00A0616F">
        <w:trPr>
          <w:trHeight w:val="557"/>
          <w:jc w:val="center"/>
        </w:trPr>
        <w:tc>
          <w:tcPr>
            <w:tcW w:w="218"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rPr>
                <w:rFonts w:ascii="Arial" w:hAnsi="Arial" w:cs="Arial"/>
                <w:color w:val="000000" w:themeColor="text1"/>
                <w:sz w:val="18"/>
                <w:szCs w:val="18"/>
              </w:rPr>
            </w:pP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left"/>
              <w:rPr>
                <w:rFonts w:ascii="Arial" w:hAnsi="Arial" w:cs="Arial"/>
                <w:color w:val="000000" w:themeColor="text1"/>
                <w:sz w:val="18"/>
                <w:szCs w:val="18"/>
              </w:rPr>
            </w:pPr>
            <w:r w:rsidRPr="00361DA8">
              <w:rPr>
                <w:rFonts w:ascii="Arial" w:hAnsi="Arial" w:cs="Arial"/>
                <w:color w:val="000000" w:themeColor="text1"/>
                <w:sz w:val="18"/>
                <w:szCs w:val="18"/>
              </w:rPr>
              <w:t>Количество актуализированных схем</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rPr>
                <w:rFonts w:ascii="Arial" w:hAnsi="Arial" w:cs="Arial"/>
                <w:color w:val="000000" w:themeColor="text1"/>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rPr>
                <w:rFonts w:ascii="Arial" w:hAnsi="Arial" w:cs="Arial"/>
                <w:color w:val="000000" w:themeColor="text1"/>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left"/>
              <w:rPr>
                <w:rFonts w:ascii="Arial" w:hAnsi="Arial" w:cs="Arial"/>
                <w:color w:val="000000" w:themeColor="text1"/>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p>
        </w:tc>
        <w:tc>
          <w:tcPr>
            <w:tcW w:w="249"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color w:val="000000" w:themeColor="text1"/>
                <w:sz w:val="18"/>
                <w:szCs w:val="18"/>
              </w:rPr>
            </w:pP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p>
        </w:tc>
        <w:tc>
          <w:tcPr>
            <w:tcW w:w="263"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p>
        </w:tc>
        <w:tc>
          <w:tcPr>
            <w:tcW w:w="250" w:type="pct"/>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color w:val="000000" w:themeColor="text1"/>
                <w:sz w:val="18"/>
                <w:szCs w:val="18"/>
              </w:rPr>
            </w:pPr>
          </w:p>
        </w:tc>
        <w:tc>
          <w:tcPr>
            <w:tcW w:w="249" w:type="pct"/>
            <w:tcBorders>
              <w:top w:val="single" w:sz="4" w:space="0" w:color="auto"/>
              <w:left w:val="single" w:sz="4" w:space="0" w:color="auto"/>
              <w:bottom w:val="single" w:sz="4" w:space="0" w:color="auto"/>
              <w:right w:val="single" w:sz="4" w:space="0" w:color="auto"/>
            </w:tcBorders>
          </w:tcPr>
          <w:p w:rsidR="00D8555B" w:rsidRPr="00361DA8" w:rsidRDefault="00D8555B" w:rsidP="00A0616F">
            <w:pPr>
              <w:spacing w:after="0"/>
              <w:jc w:val="center"/>
              <w:rPr>
                <w:rFonts w:ascii="Arial" w:hAnsi="Arial" w:cs="Arial"/>
                <w:color w:val="000000" w:themeColor="text1"/>
                <w:sz w:val="18"/>
                <w:szCs w:val="18"/>
              </w:rPr>
            </w:pPr>
          </w:p>
        </w:tc>
      </w:tr>
    </w:tbl>
    <w:p w:rsidR="00D8555B" w:rsidRPr="00361DA8" w:rsidRDefault="00D8555B" w:rsidP="00D8555B">
      <w:pPr>
        <w:spacing w:after="0"/>
        <w:jc w:val="left"/>
        <w:rPr>
          <w:rFonts w:ascii="Arial" w:hAnsi="Arial" w:cs="Arial"/>
          <w:sz w:val="24"/>
          <w:szCs w:val="24"/>
        </w:rPr>
        <w:sectPr w:rsidR="00D8555B" w:rsidRPr="00361DA8" w:rsidSect="00335CAB">
          <w:pgSz w:w="16838" w:h="11906" w:orient="landscape"/>
          <w:pgMar w:top="1134" w:right="851" w:bottom="1134" w:left="1418" w:header="709" w:footer="709" w:gutter="0"/>
          <w:pgNumType w:start="1"/>
          <w:cols w:space="708"/>
          <w:titlePg/>
          <w:docGrid w:linePitch="360"/>
        </w:sectPr>
      </w:pPr>
      <w:r w:rsidRPr="00361DA8">
        <w:rPr>
          <w:rFonts w:ascii="Arial" w:hAnsi="Arial" w:cs="Arial"/>
          <w:sz w:val="24"/>
          <w:szCs w:val="24"/>
        </w:rPr>
        <w:br w:type="page"/>
      </w: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r w:rsidRPr="00361DA8">
              <w:rPr>
                <w:rFonts w:ascii="Arial" w:hAnsi="Arial" w:cs="Arial"/>
                <w:sz w:val="20"/>
                <w:szCs w:val="24"/>
              </w:rPr>
              <w:br w:type="column"/>
            </w:r>
            <w:r w:rsidRPr="00361DA8">
              <w:rPr>
                <w:rFonts w:ascii="Arial" w:hAnsi="Arial" w:cs="Arial"/>
                <w:sz w:val="20"/>
                <w:szCs w:val="24"/>
              </w:rPr>
              <w:br w:type="column"/>
            </w:r>
            <w:r w:rsidRPr="00361DA8">
              <w:br w:type="column"/>
            </w:r>
            <w:r w:rsidRPr="00361DA8">
              <w:rPr>
                <w:rFonts w:ascii="Arial" w:hAnsi="Arial" w:cs="Arial"/>
                <w:sz w:val="20"/>
                <w:szCs w:val="24"/>
              </w:rPr>
              <w:br w:type="column"/>
            </w:r>
            <w:r w:rsidRPr="00361DA8">
              <w:rPr>
                <w:rFonts w:ascii="Arial" w:hAnsi="Arial" w:cs="Arial"/>
                <w:sz w:val="18"/>
                <w:szCs w:val="24"/>
              </w:rPr>
              <w:br w:type="column"/>
            </w: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sz w:val="24"/>
                <w:szCs w:val="24"/>
              </w:rPr>
              <w:t>Приложение 2</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к Паспорту муниципальной программы города Бородино</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D8555B" w:rsidRPr="00361DA8" w:rsidRDefault="00D8555B" w:rsidP="00D8555B">
      <w:pPr>
        <w:spacing w:after="0"/>
        <w:ind w:firstLine="709"/>
        <w:rPr>
          <w:rFonts w:ascii="Arial" w:hAnsi="Arial" w:cs="Arial"/>
          <w:sz w:val="24"/>
          <w:szCs w:val="24"/>
        </w:rPr>
      </w:pPr>
    </w:p>
    <w:p w:rsidR="00D8555B" w:rsidRPr="00361DA8" w:rsidRDefault="00D8555B" w:rsidP="00D8555B">
      <w:pPr>
        <w:spacing w:after="0"/>
        <w:ind w:firstLine="709"/>
        <w:jc w:val="center"/>
        <w:rPr>
          <w:rFonts w:ascii="Arial" w:hAnsi="Arial" w:cs="Arial"/>
          <w:sz w:val="24"/>
          <w:szCs w:val="24"/>
        </w:rPr>
      </w:pPr>
      <w:r w:rsidRPr="00361DA8">
        <w:rPr>
          <w:rFonts w:ascii="Arial" w:hAnsi="Arial" w:cs="Arial"/>
          <w:sz w:val="24"/>
          <w:szCs w:val="24"/>
        </w:rPr>
        <w:t>Целевые показатели на долгосрочный период</w:t>
      </w:r>
    </w:p>
    <w:p w:rsidR="00D8555B" w:rsidRPr="00361DA8" w:rsidRDefault="00D8555B" w:rsidP="00D8555B">
      <w:pPr>
        <w:spacing w:after="0"/>
        <w:ind w:firstLine="709"/>
        <w:jc w:val="center"/>
        <w:rPr>
          <w:rFonts w:ascii="Arial" w:hAnsi="Arial" w:cs="Arial"/>
          <w:sz w:val="24"/>
          <w:szCs w:val="24"/>
        </w:rPr>
      </w:pPr>
    </w:p>
    <w:tbl>
      <w:tblPr>
        <w:tblW w:w="1587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
        <w:gridCol w:w="1163"/>
        <w:gridCol w:w="565"/>
        <w:gridCol w:w="1063"/>
        <w:gridCol w:w="711"/>
        <w:gridCol w:w="708"/>
        <w:gridCol w:w="60"/>
        <w:gridCol w:w="649"/>
        <w:gridCol w:w="12"/>
        <w:gridCol w:w="697"/>
        <w:gridCol w:w="16"/>
        <w:gridCol w:w="693"/>
        <w:gridCol w:w="45"/>
        <w:gridCol w:w="663"/>
        <w:gridCol w:w="23"/>
        <w:gridCol w:w="686"/>
        <w:gridCol w:w="27"/>
        <w:gridCol w:w="822"/>
        <w:gridCol w:w="31"/>
        <w:gridCol w:w="687"/>
        <w:gridCol w:w="35"/>
        <w:gridCol w:w="717"/>
        <w:gridCol w:w="39"/>
        <w:gridCol w:w="713"/>
        <w:gridCol w:w="43"/>
        <w:gridCol w:w="709"/>
        <w:gridCol w:w="47"/>
        <w:gridCol w:w="705"/>
        <w:gridCol w:w="51"/>
        <w:gridCol w:w="701"/>
        <w:gridCol w:w="60"/>
        <w:gridCol w:w="696"/>
        <w:gridCol w:w="60"/>
        <w:gridCol w:w="696"/>
        <w:gridCol w:w="60"/>
        <w:gridCol w:w="691"/>
      </w:tblGrid>
      <w:tr w:rsidR="00D8555B" w:rsidRPr="00361DA8" w:rsidTr="00A0616F">
        <w:trPr>
          <w:cantSplit/>
          <w:trHeight w:val="770"/>
        </w:trPr>
        <w:tc>
          <w:tcPr>
            <w:tcW w:w="534" w:type="dxa"/>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 п/п</w:t>
            </w:r>
          </w:p>
        </w:tc>
        <w:tc>
          <w:tcPr>
            <w:tcW w:w="1163" w:type="dxa"/>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Цели, целевые показатели</w:t>
            </w:r>
          </w:p>
        </w:tc>
        <w:tc>
          <w:tcPr>
            <w:tcW w:w="565" w:type="dxa"/>
            <w:vMerge w:val="restart"/>
            <w:textDirection w:val="btLr"/>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Единица измерения</w:t>
            </w:r>
          </w:p>
        </w:tc>
        <w:tc>
          <w:tcPr>
            <w:tcW w:w="1063" w:type="dxa"/>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rFonts w:eastAsia="Calibri"/>
                <w:sz w:val="18"/>
                <w:szCs w:val="18"/>
                <w:lang w:eastAsia="en-US"/>
              </w:rPr>
              <w:t>Год, предшествующий реализации муниципальной программы</w:t>
            </w:r>
          </w:p>
        </w:tc>
        <w:tc>
          <w:tcPr>
            <w:tcW w:w="4254" w:type="dxa"/>
            <w:gridSpan w:val="10"/>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Годы начала действия муниципальной программы</w:t>
            </w:r>
          </w:p>
        </w:tc>
        <w:tc>
          <w:tcPr>
            <w:tcW w:w="709" w:type="dxa"/>
            <w:gridSpan w:val="2"/>
            <w:vMerge w:val="restart"/>
            <w:vAlign w:val="center"/>
          </w:tcPr>
          <w:p w:rsidR="00D8555B" w:rsidRPr="00361DA8" w:rsidRDefault="00D8555B" w:rsidP="00A0616F">
            <w:pPr>
              <w:pStyle w:val="ConsPlusNormal"/>
              <w:spacing w:line="276" w:lineRule="auto"/>
              <w:ind w:firstLine="0"/>
              <w:jc w:val="center"/>
              <w:rPr>
                <w:sz w:val="18"/>
                <w:szCs w:val="18"/>
              </w:rPr>
            </w:pPr>
            <w:r w:rsidRPr="00361DA8">
              <w:rPr>
                <w:color w:val="000000"/>
                <w:sz w:val="18"/>
                <w:szCs w:val="18"/>
              </w:rPr>
              <w:t>2020</w:t>
            </w:r>
          </w:p>
        </w:tc>
        <w:tc>
          <w:tcPr>
            <w:tcW w:w="849" w:type="dxa"/>
            <w:gridSpan w:val="2"/>
            <w:vMerge w:val="restart"/>
            <w:vAlign w:val="center"/>
          </w:tcPr>
          <w:p w:rsidR="00D8555B" w:rsidRPr="00361DA8" w:rsidRDefault="00D8555B" w:rsidP="00A0616F">
            <w:pPr>
              <w:pStyle w:val="ConsPlusNormal"/>
              <w:spacing w:line="276" w:lineRule="auto"/>
              <w:ind w:firstLine="0"/>
              <w:jc w:val="center"/>
              <w:rPr>
                <w:sz w:val="18"/>
                <w:szCs w:val="18"/>
              </w:rPr>
            </w:pPr>
            <w:r w:rsidRPr="00361DA8">
              <w:rPr>
                <w:sz w:val="18"/>
                <w:szCs w:val="18"/>
              </w:rPr>
              <w:t>2021</w:t>
            </w:r>
          </w:p>
        </w:tc>
        <w:tc>
          <w:tcPr>
            <w:tcW w:w="1470" w:type="dxa"/>
            <w:gridSpan w:val="4"/>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Плановый период</w:t>
            </w:r>
          </w:p>
        </w:tc>
        <w:tc>
          <w:tcPr>
            <w:tcW w:w="5271" w:type="dxa"/>
            <w:gridSpan w:val="14"/>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Долгосрочный период по годам</w:t>
            </w:r>
          </w:p>
        </w:tc>
      </w:tr>
      <w:tr w:rsidR="00D8555B" w:rsidRPr="00361DA8" w:rsidTr="00A0616F">
        <w:trPr>
          <w:cantSplit/>
          <w:trHeight w:val="276"/>
        </w:trPr>
        <w:tc>
          <w:tcPr>
            <w:tcW w:w="534" w:type="dxa"/>
            <w:vMerge/>
            <w:vAlign w:val="center"/>
          </w:tcPr>
          <w:p w:rsidR="00D8555B" w:rsidRPr="00361DA8" w:rsidRDefault="00D8555B" w:rsidP="00A0616F">
            <w:pPr>
              <w:pStyle w:val="ConsPlusNormal"/>
              <w:widowControl/>
              <w:spacing w:line="276" w:lineRule="auto"/>
              <w:ind w:firstLine="0"/>
              <w:jc w:val="center"/>
              <w:rPr>
                <w:sz w:val="18"/>
                <w:szCs w:val="18"/>
              </w:rPr>
            </w:pPr>
          </w:p>
        </w:tc>
        <w:tc>
          <w:tcPr>
            <w:tcW w:w="1163" w:type="dxa"/>
            <w:vMerge/>
            <w:vAlign w:val="center"/>
          </w:tcPr>
          <w:p w:rsidR="00D8555B" w:rsidRPr="00361DA8" w:rsidRDefault="00D8555B" w:rsidP="00A0616F">
            <w:pPr>
              <w:pStyle w:val="ConsPlusNormal"/>
              <w:widowControl/>
              <w:spacing w:line="276" w:lineRule="auto"/>
              <w:ind w:firstLine="0"/>
              <w:jc w:val="center"/>
              <w:rPr>
                <w:sz w:val="18"/>
                <w:szCs w:val="18"/>
              </w:rPr>
            </w:pPr>
          </w:p>
        </w:tc>
        <w:tc>
          <w:tcPr>
            <w:tcW w:w="565" w:type="dxa"/>
            <w:vMerge/>
            <w:vAlign w:val="center"/>
          </w:tcPr>
          <w:p w:rsidR="00D8555B" w:rsidRPr="00361DA8" w:rsidRDefault="00D8555B" w:rsidP="00A0616F">
            <w:pPr>
              <w:pStyle w:val="ConsPlusNormal"/>
              <w:widowControl/>
              <w:spacing w:line="276" w:lineRule="auto"/>
              <w:ind w:firstLine="0"/>
              <w:jc w:val="center"/>
              <w:rPr>
                <w:sz w:val="18"/>
                <w:szCs w:val="18"/>
              </w:rPr>
            </w:pPr>
          </w:p>
        </w:tc>
        <w:tc>
          <w:tcPr>
            <w:tcW w:w="1063" w:type="dxa"/>
            <w:vMerge/>
          </w:tcPr>
          <w:p w:rsidR="00D8555B" w:rsidRPr="00361DA8" w:rsidRDefault="00D8555B" w:rsidP="00A0616F">
            <w:pPr>
              <w:pStyle w:val="ConsPlusNormal"/>
              <w:widowControl/>
              <w:spacing w:line="276" w:lineRule="auto"/>
              <w:ind w:firstLine="0"/>
              <w:jc w:val="center"/>
              <w:rPr>
                <w:sz w:val="18"/>
                <w:szCs w:val="18"/>
              </w:rPr>
            </w:pPr>
          </w:p>
        </w:tc>
        <w:tc>
          <w:tcPr>
            <w:tcW w:w="4254" w:type="dxa"/>
            <w:gridSpan w:val="10"/>
            <w:vMerge/>
          </w:tcPr>
          <w:p w:rsidR="00D8555B" w:rsidRPr="00361DA8" w:rsidRDefault="00D8555B" w:rsidP="00A0616F">
            <w:pPr>
              <w:pStyle w:val="ConsPlusNormal"/>
              <w:widowControl/>
              <w:spacing w:line="276" w:lineRule="auto"/>
              <w:ind w:firstLine="0"/>
              <w:jc w:val="center"/>
              <w:rPr>
                <w:sz w:val="18"/>
                <w:szCs w:val="18"/>
              </w:rPr>
            </w:pPr>
          </w:p>
        </w:tc>
        <w:tc>
          <w:tcPr>
            <w:tcW w:w="709" w:type="dxa"/>
            <w:gridSpan w:val="2"/>
            <w:vMerge/>
            <w:textDirection w:val="btLr"/>
            <w:vAlign w:val="center"/>
          </w:tcPr>
          <w:p w:rsidR="00D8555B" w:rsidRPr="00361DA8" w:rsidRDefault="00D8555B" w:rsidP="00A0616F">
            <w:pPr>
              <w:pStyle w:val="ConsPlusNormal"/>
              <w:widowControl/>
              <w:spacing w:line="276" w:lineRule="auto"/>
              <w:ind w:left="113" w:right="113" w:firstLine="0"/>
              <w:jc w:val="center"/>
              <w:rPr>
                <w:sz w:val="18"/>
                <w:szCs w:val="18"/>
              </w:rPr>
            </w:pPr>
          </w:p>
        </w:tc>
        <w:tc>
          <w:tcPr>
            <w:tcW w:w="849" w:type="dxa"/>
            <w:gridSpan w:val="2"/>
            <w:vMerge/>
            <w:textDirection w:val="btLr"/>
            <w:vAlign w:val="center"/>
          </w:tcPr>
          <w:p w:rsidR="00D8555B" w:rsidRPr="00361DA8" w:rsidRDefault="00D8555B" w:rsidP="00A0616F">
            <w:pPr>
              <w:pStyle w:val="ConsPlusNormal"/>
              <w:widowControl/>
              <w:spacing w:line="276" w:lineRule="auto"/>
              <w:ind w:firstLine="0"/>
              <w:jc w:val="center"/>
              <w:rPr>
                <w:sz w:val="18"/>
                <w:szCs w:val="18"/>
              </w:rPr>
            </w:pPr>
          </w:p>
        </w:tc>
        <w:tc>
          <w:tcPr>
            <w:tcW w:w="718" w:type="dxa"/>
            <w:gridSpan w:val="2"/>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2022</w:t>
            </w:r>
          </w:p>
        </w:tc>
        <w:tc>
          <w:tcPr>
            <w:tcW w:w="752" w:type="dxa"/>
            <w:gridSpan w:val="2"/>
            <w:vMerge w:val="restart"/>
            <w:vAlign w:val="center"/>
          </w:tcPr>
          <w:p w:rsidR="00D8555B" w:rsidRPr="00361DA8" w:rsidRDefault="00D8555B" w:rsidP="00A0616F">
            <w:pPr>
              <w:pStyle w:val="ConsPlusNormal"/>
              <w:widowControl/>
              <w:tabs>
                <w:tab w:val="left" w:pos="125"/>
              </w:tabs>
              <w:spacing w:line="276" w:lineRule="auto"/>
              <w:ind w:firstLine="0"/>
              <w:jc w:val="center"/>
              <w:rPr>
                <w:sz w:val="18"/>
                <w:szCs w:val="18"/>
              </w:rPr>
            </w:pPr>
            <w:r w:rsidRPr="00361DA8">
              <w:rPr>
                <w:sz w:val="18"/>
                <w:szCs w:val="18"/>
              </w:rPr>
              <w:t>2023</w:t>
            </w:r>
          </w:p>
        </w:tc>
        <w:tc>
          <w:tcPr>
            <w:tcW w:w="752" w:type="dxa"/>
            <w:gridSpan w:val="2"/>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2024</w:t>
            </w:r>
          </w:p>
        </w:tc>
        <w:tc>
          <w:tcPr>
            <w:tcW w:w="752" w:type="dxa"/>
            <w:gridSpan w:val="2"/>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2025</w:t>
            </w:r>
          </w:p>
        </w:tc>
        <w:tc>
          <w:tcPr>
            <w:tcW w:w="752" w:type="dxa"/>
            <w:gridSpan w:val="2"/>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2026</w:t>
            </w:r>
          </w:p>
        </w:tc>
        <w:tc>
          <w:tcPr>
            <w:tcW w:w="752" w:type="dxa"/>
            <w:gridSpan w:val="2"/>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2027</w:t>
            </w:r>
          </w:p>
        </w:tc>
        <w:tc>
          <w:tcPr>
            <w:tcW w:w="756" w:type="dxa"/>
            <w:gridSpan w:val="2"/>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2028</w:t>
            </w:r>
          </w:p>
        </w:tc>
        <w:tc>
          <w:tcPr>
            <w:tcW w:w="756" w:type="dxa"/>
            <w:gridSpan w:val="2"/>
            <w:vMerge w:val="restart"/>
            <w:vAlign w:val="center"/>
          </w:tcPr>
          <w:p w:rsidR="00D8555B" w:rsidRPr="00361DA8" w:rsidRDefault="00D8555B" w:rsidP="00A0616F">
            <w:pPr>
              <w:pStyle w:val="ConsPlusNormal"/>
              <w:spacing w:line="276" w:lineRule="auto"/>
              <w:ind w:firstLine="0"/>
              <w:jc w:val="center"/>
              <w:rPr>
                <w:sz w:val="18"/>
                <w:szCs w:val="18"/>
              </w:rPr>
            </w:pPr>
            <w:r w:rsidRPr="00361DA8">
              <w:rPr>
                <w:sz w:val="18"/>
                <w:szCs w:val="18"/>
              </w:rPr>
              <w:t>2029</w:t>
            </w:r>
          </w:p>
        </w:tc>
        <w:tc>
          <w:tcPr>
            <w:tcW w:w="751" w:type="dxa"/>
            <w:gridSpan w:val="2"/>
            <w:vMerge w:val="restart"/>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2030</w:t>
            </w:r>
          </w:p>
        </w:tc>
      </w:tr>
      <w:tr w:rsidR="00D8555B" w:rsidRPr="00361DA8" w:rsidTr="00A0616F">
        <w:trPr>
          <w:cantSplit/>
          <w:trHeight w:val="767"/>
        </w:trPr>
        <w:tc>
          <w:tcPr>
            <w:tcW w:w="534" w:type="dxa"/>
            <w:vMerge/>
          </w:tcPr>
          <w:p w:rsidR="00D8555B" w:rsidRPr="00361DA8" w:rsidRDefault="00D8555B" w:rsidP="00A0616F">
            <w:pPr>
              <w:pStyle w:val="ConsPlusNormal"/>
              <w:widowControl/>
              <w:spacing w:line="276" w:lineRule="auto"/>
              <w:ind w:firstLine="0"/>
              <w:rPr>
                <w:sz w:val="18"/>
                <w:szCs w:val="18"/>
              </w:rPr>
            </w:pPr>
          </w:p>
        </w:tc>
        <w:tc>
          <w:tcPr>
            <w:tcW w:w="1163" w:type="dxa"/>
            <w:vMerge/>
          </w:tcPr>
          <w:p w:rsidR="00D8555B" w:rsidRPr="00361DA8" w:rsidRDefault="00D8555B" w:rsidP="00A0616F">
            <w:pPr>
              <w:pStyle w:val="ConsPlusNormal"/>
              <w:widowControl/>
              <w:spacing w:line="276" w:lineRule="auto"/>
              <w:ind w:firstLine="0"/>
              <w:rPr>
                <w:sz w:val="18"/>
                <w:szCs w:val="18"/>
              </w:rPr>
            </w:pPr>
          </w:p>
        </w:tc>
        <w:tc>
          <w:tcPr>
            <w:tcW w:w="565" w:type="dxa"/>
            <w:vMerge/>
          </w:tcPr>
          <w:p w:rsidR="00D8555B" w:rsidRPr="00361DA8" w:rsidRDefault="00D8555B" w:rsidP="00A0616F">
            <w:pPr>
              <w:pStyle w:val="ConsPlusNormal"/>
              <w:widowControl/>
              <w:spacing w:line="276" w:lineRule="auto"/>
              <w:ind w:firstLine="0"/>
              <w:rPr>
                <w:sz w:val="18"/>
                <w:szCs w:val="18"/>
              </w:rPr>
            </w:pPr>
          </w:p>
        </w:tc>
        <w:tc>
          <w:tcPr>
            <w:tcW w:w="1063" w:type="dxa"/>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2013</w:t>
            </w:r>
          </w:p>
        </w:tc>
        <w:tc>
          <w:tcPr>
            <w:tcW w:w="711" w:type="dxa"/>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2014</w:t>
            </w:r>
          </w:p>
        </w:tc>
        <w:tc>
          <w:tcPr>
            <w:tcW w:w="708" w:type="dxa"/>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2015</w:t>
            </w:r>
          </w:p>
        </w:tc>
        <w:tc>
          <w:tcPr>
            <w:tcW w:w="709" w:type="dxa"/>
            <w:gridSpan w:val="2"/>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2016</w:t>
            </w:r>
          </w:p>
        </w:tc>
        <w:tc>
          <w:tcPr>
            <w:tcW w:w="709" w:type="dxa"/>
            <w:gridSpan w:val="2"/>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2017</w:t>
            </w:r>
          </w:p>
        </w:tc>
        <w:tc>
          <w:tcPr>
            <w:tcW w:w="709" w:type="dxa"/>
            <w:gridSpan w:val="2"/>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2018</w:t>
            </w:r>
          </w:p>
        </w:tc>
        <w:tc>
          <w:tcPr>
            <w:tcW w:w="708" w:type="dxa"/>
            <w:gridSpan w:val="2"/>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2019</w:t>
            </w:r>
          </w:p>
        </w:tc>
        <w:tc>
          <w:tcPr>
            <w:tcW w:w="709" w:type="dxa"/>
            <w:gridSpan w:val="2"/>
            <w:vMerge/>
          </w:tcPr>
          <w:p w:rsidR="00D8555B" w:rsidRPr="00361DA8" w:rsidRDefault="00D8555B" w:rsidP="00A0616F">
            <w:pPr>
              <w:pStyle w:val="ConsPlusNormal"/>
              <w:widowControl/>
              <w:spacing w:line="276" w:lineRule="auto"/>
              <w:ind w:firstLine="0"/>
              <w:rPr>
                <w:sz w:val="18"/>
                <w:szCs w:val="18"/>
              </w:rPr>
            </w:pPr>
          </w:p>
        </w:tc>
        <w:tc>
          <w:tcPr>
            <w:tcW w:w="849" w:type="dxa"/>
            <w:gridSpan w:val="2"/>
            <w:vMerge/>
          </w:tcPr>
          <w:p w:rsidR="00D8555B" w:rsidRPr="00361DA8" w:rsidRDefault="00D8555B" w:rsidP="00A0616F">
            <w:pPr>
              <w:pStyle w:val="ConsPlusNormal"/>
              <w:widowControl/>
              <w:spacing w:line="276" w:lineRule="auto"/>
              <w:ind w:firstLine="0"/>
              <w:rPr>
                <w:sz w:val="18"/>
                <w:szCs w:val="18"/>
              </w:rPr>
            </w:pPr>
          </w:p>
        </w:tc>
        <w:tc>
          <w:tcPr>
            <w:tcW w:w="718" w:type="dxa"/>
            <w:gridSpan w:val="2"/>
            <w:vMerge/>
          </w:tcPr>
          <w:p w:rsidR="00D8555B" w:rsidRPr="00361DA8" w:rsidRDefault="00D8555B" w:rsidP="00A0616F">
            <w:pPr>
              <w:pStyle w:val="ConsPlusNormal"/>
              <w:widowControl/>
              <w:spacing w:line="276" w:lineRule="auto"/>
              <w:ind w:firstLine="0"/>
              <w:rPr>
                <w:sz w:val="18"/>
                <w:szCs w:val="18"/>
              </w:rPr>
            </w:pPr>
          </w:p>
        </w:tc>
        <w:tc>
          <w:tcPr>
            <w:tcW w:w="752" w:type="dxa"/>
            <w:gridSpan w:val="2"/>
            <w:vMerge/>
          </w:tcPr>
          <w:p w:rsidR="00D8555B" w:rsidRPr="00361DA8" w:rsidRDefault="00D8555B" w:rsidP="00A0616F">
            <w:pPr>
              <w:pStyle w:val="ConsPlusNormal"/>
              <w:widowControl/>
              <w:spacing w:line="276" w:lineRule="auto"/>
              <w:ind w:firstLine="0"/>
              <w:rPr>
                <w:sz w:val="18"/>
                <w:szCs w:val="18"/>
              </w:rPr>
            </w:pPr>
          </w:p>
        </w:tc>
        <w:tc>
          <w:tcPr>
            <w:tcW w:w="752" w:type="dxa"/>
            <w:gridSpan w:val="2"/>
            <w:vMerge/>
          </w:tcPr>
          <w:p w:rsidR="00D8555B" w:rsidRPr="00361DA8" w:rsidRDefault="00D8555B" w:rsidP="00A0616F">
            <w:pPr>
              <w:pStyle w:val="ConsPlusNormal"/>
              <w:widowControl/>
              <w:spacing w:line="276" w:lineRule="auto"/>
              <w:ind w:firstLine="0"/>
              <w:rPr>
                <w:sz w:val="18"/>
                <w:szCs w:val="18"/>
              </w:rPr>
            </w:pPr>
          </w:p>
        </w:tc>
        <w:tc>
          <w:tcPr>
            <w:tcW w:w="752" w:type="dxa"/>
            <w:gridSpan w:val="2"/>
            <w:vMerge/>
          </w:tcPr>
          <w:p w:rsidR="00D8555B" w:rsidRPr="00361DA8" w:rsidRDefault="00D8555B" w:rsidP="00A0616F">
            <w:pPr>
              <w:pStyle w:val="ConsPlusNormal"/>
              <w:widowControl/>
              <w:spacing w:line="276" w:lineRule="auto"/>
              <w:ind w:firstLine="0"/>
              <w:rPr>
                <w:sz w:val="18"/>
                <w:szCs w:val="18"/>
              </w:rPr>
            </w:pPr>
          </w:p>
        </w:tc>
        <w:tc>
          <w:tcPr>
            <w:tcW w:w="752" w:type="dxa"/>
            <w:gridSpan w:val="2"/>
            <w:vMerge/>
          </w:tcPr>
          <w:p w:rsidR="00D8555B" w:rsidRPr="00361DA8" w:rsidRDefault="00D8555B" w:rsidP="00A0616F">
            <w:pPr>
              <w:pStyle w:val="ConsPlusNormal"/>
              <w:widowControl/>
              <w:spacing w:line="276" w:lineRule="auto"/>
              <w:ind w:firstLine="0"/>
              <w:rPr>
                <w:sz w:val="18"/>
                <w:szCs w:val="18"/>
              </w:rPr>
            </w:pPr>
          </w:p>
        </w:tc>
        <w:tc>
          <w:tcPr>
            <w:tcW w:w="752" w:type="dxa"/>
            <w:gridSpan w:val="2"/>
            <w:vMerge/>
          </w:tcPr>
          <w:p w:rsidR="00D8555B" w:rsidRPr="00361DA8" w:rsidRDefault="00D8555B" w:rsidP="00A0616F">
            <w:pPr>
              <w:pStyle w:val="ConsPlusNormal"/>
              <w:widowControl/>
              <w:spacing w:line="276" w:lineRule="auto"/>
              <w:ind w:firstLine="0"/>
              <w:rPr>
                <w:sz w:val="18"/>
                <w:szCs w:val="18"/>
              </w:rPr>
            </w:pPr>
          </w:p>
        </w:tc>
        <w:tc>
          <w:tcPr>
            <w:tcW w:w="756" w:type="dxa"/>
            <w:gridSpan w:val="2"/>
            <w:vMerge/>
          </w:tcPr>
          <w:p w:rsidR="00D8555B" w:rsidRPr="00361DA8" w:rsidRDefault="00D8555B" w:rsidP="00A0616F">
            <w:pPr>
              <w:pStyle w:val="ConsPlusNormal"/>
              <w:widowControl/>
              <w:spacing w:line="276" w:lineRule="auto"/>
              <w:ind w:firstLine="0"/>
              <w:rPr>
                <w:sz w:val="18"/>
                <w:szCs w:val="18"/>
              </w:rPr>
            </w:pPr>
          </w:p>
        </w:tc>
        <w:tc>
          <w:tcPr>
            <w:tcW w:w="756" w:type="dxa"/>
            <w:gridSpan w:val="2"/>
            <w:vMerge/>
            <w:textDirection w:val="btLr"/>
            <w:vAlign w:val="center"/>
          </w:tcPr>
          <w:p w:rsidR="00D8555B" w:rsidRPr="00361DA8" w:rsidRDefault="00D8555B" w:rsidP="00A0616F">
            <w:pPr>
              <w:pStyle w:val="ConsPlusNormal"/>
              <w:widowControl/>
              <w:spacing w:line="276" w:lineRule="auto"/>
              <w:ind w:firstLine="0"/>
              <w:jc w:val="center"/>
              <w:rPr>
                <w:sz w:val="18"/>
                <w:szCs w:val="18"/>
              </w:rPr>
            </w:pPr>
          </w:p>
        </w:tc>
        <w:tc>
          <w:tcPr>
            <w:tcW w:w="751" w:type="dxa"/>
            <w:gridSpan w:val="2"/>
            <w:vMerge/>
          </w:tcPr>
          <w:p w:rsidR="00D8555B" w:rsidRPr="00361DA8" w:rsidRDefault="00D8555B" w:rsidP="00A0616F">
            <w:pPr>
              <w:pStyle w:val="ConsPlusNormal"/>
              <w:widowControl/>
              <w:spacing w:line="276" w:lineRule="auto"/>
              <w:ind w:firstLine="0"/>
              <w:rPr>
                <w:sz w:val="18"/>
                <w:szCs w:val="18"/>
              </w:rPr>
            </w:pPr>
          </w:p>
        </w:tc>
      </w:tr>
      <w:tr w:rsidR="00D8555B" w:rsidRPr="00361DA8" w:rsidTr="00A0616F">
        <w:trPr>
          <w:cantSplit/>
          <w:trHeight w:val="240"/>
        </w:trPr>
        <w:tc>
          <w:tcPr>
            <w:tcW w:w="15878" w:type="dxa"/>
            <w:gridSpan w:val="36"/>
            <w:vAlign w:val="center"/>
          </w:tcPr>
          <w:p w:rsidR="00D8555B" w:rsidRPr="00361DA8" w:rsidRDefault="00D8555B" w:rsidP="00A0616F">
            <w:pPr>
              <w:pStyle w:val="ConsPlusNormal"/>
              <w:widowControl/>
              <w:spacing w:line="276" w:lineRule="auto"/>
              <w:ind w:firstLine="0"/>
              <w:jc w:val="left"/>
              <w:rPr>
                <w:sz w:val="18"/>
                <w:szCs w:val="18"/>
              </w:rPr>
            </w:pPr>
            <w:r w:rsidRPr="00361DA8">
              <w:rPr>
                <w:sz w:val="18"/>
                <w:szCs w:val="18"/>
              </w:rPr>
              <w:t xml:space="preserve">Цель: </w:t>
            </w:r>
            <w:r w:rsidRPr="00361DA8">
              <w:rPr>
                <w:bCs/>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D8555B" w:rsidRPr="00361DA8" w:rsidTr="00A0616F">
        <w:trPr>
          <w:cantSplit/>
          <w:trHeight w:val="360"/>
        </w:trPr>
        <w:tc>
          <w:tcPr>
            <w:tcW w:w="534" w:type="dxa"/>
          </w:tcPr>
          <w:p w:rsidR="00D8555B" w:rsidRPr="00361DA8" w:rsidRDefault="00D8555B" w:rsidP="00A0616F">
            <w:pPr>
              <w:pStyle w:val="ConsPlusNormal"/>
              <w:widowControl/>
              <w:spacing w:line="276" w:lineRule="auto"/>
              <w:ind w:firstLine="0"/>
              <w:rPr>
                <w:sz w:val="18"/>
                <w:szCs w:val="18"/>
              </w:rPr>
            </w:pPr>
            <w:r w:rsidRPr="00361DA8">
              <w:rPr>
                <w:sz w:val="18"/>
                <w:szCs w:val="18"/>
              </w:rPr>
              <w:t>1.1</w:t>
            </w:r>
          </w:p>
        </w:tc>
        <w:tc>
          <w:tcPr>
            <w:tcW w:w="1163" w:type="dxa"/>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Целевой показатель 1.</w:t>
            </w:r>
          </w:p>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Износ объектов коммунальной инфраструктуры </w:t>
            </w:r>
          </w:p>
        </w:tc>
        <w:tc>
          <w:tcPr>
            <w:tcW w:w="565" w:type="dxa"/>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w:t>
            </w:r>
          </w:p>
        </w:tc>
        <w:tc>
          <w:tcPr>
            <w:tcW w:w="1063"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59,74</w:t>
            </w:r>
          </w:p>
        </w:tc>
        <w:tc>
          <w:tcPr>
            <w:tcW w:w="711"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59,72</w:t>
            </w:r>
          </w:p>
        </w:tc>
        <w:tc>
          <w:tcPr>
            <w:tcW w:w="768"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59,71</w:t>
            </w:r>
          </w:p>
        </w:tc>
        <w:tc>
          <w:tcPr>
            <w:tcW w:w="661"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60,00</w:t>
            </w:r>
          </w:p>
        </w:tc>
        <w:tc>
          <w:tcPr>
            <w:tcW w:w="713"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60,00</w:t>
            </w:r>
          </w:p>
        </w:tc>
        <w:tc>
          <w:tcPr>
            <w:tcW w:w="738" w:type="dxa"/>
            <w:gridSpan w:val="2"/>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64,60</w:t>
            </w:r>
          </w:p>
        </w:tc>
        <w:tc>
          <w:tcPr>
            <w:tcW w:w="686" w:type="dxa"/>
            <w:gridSpan w:val="2"/>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65,00</w:t>
            </w:r>
          </w:p>
        </w:tc>
        <w:tc>
          <w:tcPr>
            <w:tcW w:w="713" w:type="dxa"/>
            <w:gridSpan w:val="2"/>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66,10</w:t>
            </w:r>
          </w:p>
        </w:tc>
        <w:tc>
          <w:tcPr>
            <w:tcW w:w="853" w:type="dxa"/>
            <w:gridSpan w:val="2"/>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67,20</w:t>
            </w:r>
          </w:p>
        </w:tc>
        <w:tc>
          <w:tcPr>
            <w:tcW w:w="722" w:type="dxa"/>
            <w:gridSpan w:val="2"/>
            <w:vAlign w:val="center"/>
          </w:tcPr>
          <w:p w:rsidR="00D8555B" w:rsidRPr="00361DA8" w:rsidRDefault="00D8555B" w:rsidP="00A0616F">
            <w:pPr>
              <w:spacing w:after="0"/>
              <w:jc w:val="center"/>
              <w:rPr>
                <w:rFonts w:ascii="Arial" w:hAnsi="Arial" w:cs="Arial"/>
                <w:color w:val="000000" w:themeColor="text1"/>
                <w:sz w:val="18"/>
                <w:szCs w:val="18"/>
              </w:rPr>
            </w:pPr>
            <w:r w:rsidRPr="00361DA8">
              <w:rPr>
                <w:rFonts w:ascii="Arial" w:hAnsi="Arial" w:cs="Arial"/>
                <w:color w:val="000000" w:themeColor="text1"/>
                <w:sz w:val="18"/>
                <w:szCs w:val="18"/>
              </w:rPr>
              <w:t>68,30</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57,00</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56,00</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55,00</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54,00</w:t>
            </w:r>
          </w:p>
        </w:tc>
        <w:tc>
          <w:tcPr>
            <w:tcW w:w="761"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53,00</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52,00</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51,00</w:t>
            </w:r>
          </w:p>
        </w:tc>
        <w:tc>
          <w:tcPr>
            <w:tcW w:w="691"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50,00</w:t>
            </w:r>
          </w:p>
        </w:tc>
      </w:tr>
      <w:tr w:rsidR="00D8555B" w:rsidRPr="00361DA8" w:rsidTr="00A0616F">
        <w:trPr>
          <w:cantSplit/>
          <w:trHeight w:val="240"/>
        </w:trPr>
        <w:tc>
          <w:tcPr>
            <w:tcW w:w="534" w:type="dxa"/>
          </w:tcPr>
          <w:p w:rsidR="00D8555B" w:rsidRPr="00361DA8" w:rsidRDefault="00D8555B" w:rsidP="00A0616F">
            <w:pPr>
              <w:pStyle w:val="ConsPlusNormal"/>
              <w:widowControl/>
              <w:spacing w:line="276" w:lineRule="auto"/>
              <w:ind w:firstLine="0"/>
              <w:rPr>
                <w:sz w:val="18"/>
                <w:szCs w:val="18"/>
              </w:rPr>
            </w:pPr>
            <w:r w:rsidRPr="00361DA8">
              <w:rPr>
                <w:bCs/>
                <w:sz w:val="18"/>
                <w:szCs w:val="18"/>
              </w:rPr>
              <w:t>1.2.</w:t>
            </w:r>
          </w:p>
        </w:tc>
        <w:tc>
          <w:tcPr>
            <w:tcW w:w="1163" w:type="dxa"/>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Целевой показатель 2.</w:t>
            </w:r>
          </w:p>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Уровень потерь энергоресурсов в инженерных сетях </w:t>
            </w:r>
          </w:p>
        </w:tc>
        <w:tc>
          <w:tcPr>
            <w:tcW w:w="565" w:type="dxa"/>
            <w:vAlign w:val="center"/>
          </w:tcPr>
          <w:p w:rsidR="00D8555B" w:rsidRPr="00361DA8" w:rsidRDefault="00D8555B" w:rsidP="00A0616F">
            <w:pPr>
              <w:pStyle w:val="ConsPlusNormal"/>
              <w:widowControl/>
              <w:spacing w:line="276" w:lineRule="auto"/>
              <w:ind w:firstLine="0"/>
              <w:jc w:val="center"/>
              <w:rPr>
                <w:sz w:val="18"/>
                <w:szCs w:val="18"/>
              </w:rPr>
            </w:pPr>
            <w:r w:rsidRPr="00361DA8">
              <w:rPr>
                <w:sz w:val="18"/>
                <w:szCs w:val="18"/>
              </w:rPr>
              <w:t>%</w:t>
            </w:r>
          </w:p>
        </w:tc>
        <w:tc>
          <w:tcPr>
            <w:tcW w:w="1063"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23,0</w:t>
            </w:r>
          </w:p>
        </w:tc>
        <w:tc>
          <w:tcPr>
            <w:tcW w:w="711"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22,15</w:t>
            </w:r>
          </w:p>
        </w:tc>
        <w:tc>
          <w:tcPr>
            <w:tcW w:w="768"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22,00</w:t>
            </w:r>
          </w:p>
        </w:tc>
        <w:tc>
          <w:tcPr>
            <w:tcW w:w="661"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21,90</w:t>
            </w:r>
          </w:p>
        </w:tc>
        <w:tc>
          <w:tcPr>
            <w:tcW w:w="713"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21,8</w:t>
            </w:r>
          </w:p>
        </w:tc>
        <w:tc>
          <w:tcPr>
            <w:tcW w:w="738"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16,84</w:t>
            </w:r>
          </w:p>
        </w:tc>
        <w:tc>
          <w:tcPr>
            <w:tcW w:w="68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21,7</w:t>
            </w:r>
          </w:p>
        </w:tc>
        <w:tc>
          <w:tcPr>
            <w:tcW w:w="713"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21,7</w:t>
            </w:r>
          </w:p>
        </w:tc>
        <w:tc>
          <w:tcPr>
            <w:tcW w:w="853"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21,5</w:t>
            </w:r>
          </w:p>
        </w:tc>
        <w:tc>
          <w:tcPr>
            <w:tcW w:w="722"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20,7</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20,5</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20,5</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20,5</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w:t>
            </w:r>
          </w:p>
        </w:tc>
        <w:tc>
          <w:tcPr>
            <w:tcW w:w="761"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w:t>
            </w:r>
          </w:p>
        </w:tc>
        <w:tc>
          <w:tcPr>
            <w:tcW w:w="756" w:type="dxa"/>
            <w:gridSpan w:val="2"/>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w:t>
            </w:r>
          </w:p>
        </w:tc>
        <w:tc>
          <w:tcPr>
            <w:tcW w:w="691"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19,3</w:t>
            </w:r>
          </w:p>
        </w:tc>
      </w:tr>
    </w:tbl>
    <w:p w:rsidR="00D8555B" w:rsidRPr="00361DA8" w:rsidRDefault="00D8555B" w:rsidP="00D8555B">
      <w:pPr>
        <w:spacing w:after="0"/>
        <w:ind w:firstLine="709"/>
        <w:jc w:val="center"/>
        <w:rPr>
          <w:rFonts w:ascii="Arial" w:hAnsi="Arial" w:cs="Arial"/>
          <w:sz w:val="24"/>
          <w:szCs w:val="24"/>
        </w:rPr>
        <w:sectPr w:rsidR="00D8555B" w:rsidRPr="00361DA8" w:rsidSect="00335CAB">
          <w:pgSz w:w="16838" w:h="11906" w:orient="landscape"/>
          <w:pgMar w:top="1134" w:right="851" w:bottom="1134" w:left="1418" w:header="709" w:footer="709" w:gutter="0"/>
          <w:pgNumType w:start="1"/>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r w:rsidRPr="00361DA8">
              <w:rPr>
                <w:rFonts w:ascii="Arial" w:hAnsi="Arial" w:cs="Arial"/>
                <w:sz w:val="20"/>
                <w:szCs w:val="24"/>
              </w:rPr>
              <w:br w:type="column"/>
            </w:r>
            <w:r w:rsidRPr="00361DA8">
              <w:rPr>
                <w:rFonts w:ascii="Arial" w:hAnsi="Arial" w:cs="Arial"/>
                <w:sz w:val="20"/>
                <w:szCs w:val="24"/>
              </w:rPr>
              <w:br w:type="column"/>
            </w:r>
            <w:r w:rsidRPr="00361DA8">
              <w:br w:type="column"/>
            </w:r>
            <w:r w:rsidRPr="00361DA8">
              <w:rPr>
                <w:rFonts w:ascii="Arial" w:hAnsi="Arial" w:cs="Arial"/>
                <w:sz w:val="20"/>
                <w:szCs w:val="24"/>
              </w:rPr>
              <w:br w:type="column"/>
            </w:r>
            <w:r w:rsidRPr="00361DA8">
              <w:rPr>
                <w:rFonts w:ascii="Arial" w:hAnsi="Arial" w:cs="Arial"/>
                <w:sz w:val="18"/>
                <w:szCs w:val="24"/>
              </w:rPr>
              <w:br w:type="column"/>
            </w: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sz w:val="24"/>
                <w:szCs w:val="24"/>
              </w:rPr>
              <w:t>Приложение 3</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к Паспорту муниципальной программы города Бородино</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D8555B" w:rsidRPr="00361DA8" w:rsidRDefault="00D8555B" w:rsidP="00D8555B">
      <w:pPr>
        <w:spacing w:after="0"/>
        <w:ind w:left="7371"/>
        <w:jc w:val="left"/>
        <w:rPr>
          <w:rFonts w:ascii="Arial" w:hAnsi="Arial" w:cs="Arial"/>
          <w:sz w:val="24"/>
          <w:szCs w:val="24"/>
        </w:rPr>
      </w:pPr>
    </w:p>
    <w:p w:rsidR="00D8555B" w:rsidRPr="00361DA8" w:rsidRDefault="00D8555B" w:rsidP="00D8555B">
      <w:pPr>
        <w:spacing w:after="0"/>
        <w:ind w:firstLine="709"/>
        <w:jc w:val="center"/>
        <w:rPr>
          <w:rFonts w:ascii="Arial" w:hAnsi="Arial" w:cs="Arial"/>
          <w:sz w:val="24"/>
          <w:szCs w:val="24"/>
        </w:rPr>
      </w:pPr>
      <w:r w:rsidRPr="00361DA8">
        <w:rPr>
          <w:rFonts w:ascii="Arial" w:hAnsi="Arial" w:cs="Arial"/>
          <w:sz w:val="24"/>
          <w:szCs w:val="24"/>
        </w:rPr>
        <w:t>Перечень объектов капитального строительства</w:t>
      </w:r>
    </w:p>
    <w:p w:rsidR="00D8555B" w:rsidRPr="00361DA8" w:rsidRDefault="00D8555B" w:rsidP="00D8555B">
      <w:pPr>
        <w:spacing w:after="0"/>
        <w:ind w:firstLine="709"/>
        <w:jc w:val="center"/>
        <w:rPr>
          <w:rFonts w:ascii="Arial" w:hAnsi="Arial" w:cs="Arial"/>
          <w:sz w:val="24"/>
          <w:szCs w:val="24"/>
        </w:rPr>
      </w:pPr>
      <w:r w:rsidRPr="00361DA8">
        <w:rPr>
          <w:rFonts w:ascii="Arial" w:hAnsi="Arial" w:cs="Arial"/>
          <w:sz w:val="24"/>
          <w:szCs w:val="24"/>
        </w:rPr>
        <w:t>(за счет всех источников финансирования)</w:t>
      </w:r>
    </w:p>
    <w:p w:rsidR="00D8555B" w:rsidRPr="00361DA8" w:rsidRDefault="00D8555B" w:rsidP="00D8555B">
      <w:pPr>
        <w:spacing w:after="0"/>
        <w:ind w:firstLine="709"/>
        <w:jc w:val="center"/>
        <w:rPr>
          <w:rFonts w:ascii="Arial" w:hAnsi="Arial" w:cs="Arial"/>
          <w:sz w:val="24"/>
          <w:szCs w:val="24"/>
        </w:rPr>
      </w:pPr>
    </w:p>
    <w:tbl>
      <w:tblPr>
        <w:tblW w:w="138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2268"/>
        <w:gridCol w:w="785"/>
        <w:gridCol w:w="709"/>
        <w:gridCol w:w="709"/>
        <w:gridCol w:w="1368"/>
        <w:gridCol w:w="835"/>
        <w:gridCol w:w="755"/>
        <w:gridCol w:w="1908"/>
      </w:tblGrid>
      <w:tr w:rsidR="00D8555B" w:rsidRPr="00361DA8" w:rsidTr="00A0616F">
        <w:trPr>
          <w:trHeight w:val="249"/>
        </w:trPr>
        <w:tc>
          <w:tcPr>
            <w:tcW w:w="567" w:type="dxa"/>
            <w:vMerge w:val="restart"/>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 п/п</w:t>
            </w:r>
          </w:p>
        </w:tc>
        <w:tc>
          <w:tcPr>
            <w:tcW w:w="3969" w:type="dxa"/>
            <w:vMerge w:val="restart"/>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Наименование объекта с указанием мощности и годов строительства</w:t>
            </w:r>
          </w:p>
        </w:tc>
        <w:tc>
          <w:tcPr>
            <w:tcW w:w="2268" w:type="dxa"/>
            <w:vMerge w:val="restart"/>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Остаток стоимости строительства в ценах контракта</w:t>
            </w:r>
          </w:p>
        </w:tc>
        <w:tc>
          <w:tcPr>
            <w:tcW w:w="7069" w:type="dxa"/>
            <w:gridSpan w:val="7"/>
            <w:vAlign w:val="center"/>
          </w:tcPr>
          <w:p w:rsidR="00D8555B" w:rsidRPr="00361DA8" w:rsidRDefault="00D8555B" w:rsidP="00A0616F">
            <w:pPr>
              <w:spacing w:after="0"/>
              <w:jc w:val="center"/>
              <w:rPr>
                <w:rFonts w:ascii="Arial" w:hAnsi="Arial" w:cs="Arial"/>
                <w:bCs/>
                <w:sz w:val="18"/>
                <w:szCs w:val="18"/>
              </w:rPr>
            </w:pPr>
            <w:r w:rsidRPr="00361DA8">
              <w:rPr>
                <w:rFonts w:ascii="Arial" w:hAnsi="Arial" w:cs="Arial"/>
                <w:bCs/>
                <w:sz w:val="18"/>
                <w:szCs w:val="18"/>
              </w:rPr>
              <w:t>Объем капитальных вложений, рублей</w:t>
            </w:r>
          </w:p>
        </w:tc>
      </w:tr>
      <w:tr w:rsidR="00D8555B" w:rsidRPr="00361DA8" w:rsidTr="00A0616F">
        <w:trPr>
          <w:trHeight w:val="147"/>
        </w:trPr>
        <w:tc>
          <w:tcPr>
            <w:tcW w:w="567" w:type="dxa"/>
            <w:vMerge/>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3969" w:type="dxa"/>
            <w:vMerge/>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2268" w:type="dxa"/>
            <w:vMerge/>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785"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2018</w:t>
            </w:r>
          </w:p>
        </w:tc>
        <w:tc>
          <w:tcPr>
            <w:tcW w:w="709"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2019</w:t>
            </w:r>
          </w:p>
        </w:tc>
        <w:tc>
          <w:tcPr>
            <w:tcW w:w="709"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2020</w:t>
            </w:r>
          </w:p>
        </w:tc>
        <w:tc>
          <w:tcPr>
            <w:tcW w:w="1368"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2021</w:t>
            </w:r>
          </w:p>
        </w:tc>
        <w:tc>
          <w:tcPr>
            <w:tcW w:w="835"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2022</w:t>
            </w:r>
          </w:p>
        </w:tc>
        <w:tc>
          <w:tcPr>
            <w:tcW w:w="755"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2023</w:t>
            </w:r>
          </w:p>
        </w:tc>
        <w:tc>
          <w:tcPr>
            <w:tcW w:w="1908"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по годам до ввода объекта</w:t>
            </w:r>
          </w:p>
        </w:tc>
      </w:tr>
      <w:tr w:rsidR="00D8555B" w:rsidRPr="00361DA8" w:rsidTr="00A0616F">
        <w:trPr>
          <w:trHeight w:val="227"/>
        </w:trPr>
        <w:tc>
          <w:tcPr>
            <w:tcW w:w="13873" w:type="dxa"/>
            <w:gridSpan w:val="10"/>
          </w:tcPr>
          <w:p w:rsidR="00D8555B" w:rsidRPr="00361DA8" w:rsidRDefault="00D8555B" w:rsidP="00A0616F">
            <w:pPr>
              <w:widowControl w:val="0"/>
              <w:autoSpaceDE w:val="0"/>
              <w:autoSpaceDN w:val="0"/>
              <w:adjustRightInd w:val="0"/>
              <w:spacing w:after="0"/>
              <w:contextualSpacing/>
              <w:rPr>
                <w:rFonts w:ascii="Arial" w:hAnsi="Arial" w:cs="Arial"/>
                <w:bCs/>
                <w:sz w:val="18"/>
                <w:szCs w:val="18"/>
              </w:rPr>
            </w:pPr>
          </w:p>
        </w:tc>
      </w:tr>
      <w:tr w:rsidR="00D8555B" w:rsidRPr="00361DA8" w:rsidTr="00A0616F">
        <w:trPr>
          <w:trHeight w:val="454"/>
        </w:trPr>
        <w:tc>
          <w:tcPr>
            <w:tcW w:w="567"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1</w:t>
            </w:r>
          </w:p>
        </w:tc>
        <w:tc>
          <w:tcPr>
            <w:tcW w:w="3969" w:type="dxa"/>
            <w:vAlign w:val="center"/>
          </w:tcPr>
          <w:p w:rsidR="00D8555B" w:rsidRPr="00361DA8" w:rsidRDefault="00D8555B" w:rsidP="00A0616F">
            <w:pPr>
              <w:widowControl w:val="0"/>
              <w:tabs>
                <w:tab w:val="left" w:pos="5280"/>
                <w:tab w:val="left" w:pos="5940"/>
              </w:tabs>
              <w:autoSpaceDE w:val="0"/>
              <w:autoSpaceDN w:val="0"/>
              <w:adjustRightInd w:val="0"/>
              <w:spacing w:after="0"/>
              <w:contextualSpacing/>
              <w:jc w:val="center"/>
              <w:rPr>
                <w:rFonts w:ascii="Arial" w:hAnsi="Arial" w:cs="Arial"/>
                <w:bCs/>
                <w:sz w:val="18"/>
                <w:szCs w:val="18"/>
              </w:rPr>
            </w:pPr>
          </w:p>
        </w:tc>
        <w:tc>
          <w:tcPr>
            <w:tcW w:w="22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8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13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83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5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190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r>
      <w:tr w:rsidR="00D8555B" w:rsidRPr="00361DA8" w:rsidTr="00A0616F">
        <w:trPr>
          <w:trHeight w:val="454"/>
        </w:trPr>
        <w:tc>
          <w:tcPr>
            <w:tcW w:w="567"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3969" w:type="dxa"/>
            <w:vAlign w:val="center"/>
          </w:tcPr>
          <w:p w:rsidR="00D8555B" w:rsidRPr="00361DA8" w:rsidRDefault="00D8555B" w:rsidP="00A0616F">
            <w:pPr>
              <w:pStyle w:val="a4"/>
              <w:widowControl w:val="0"/>
              <w:autoSpaceDE w:val="0"/>
              <w:autoSpaceDN w:val="0"/>
              <w:adjustRightInd w:val="0"/>
              <w:spacing w:after="0"/>
              <w:ind w:left="0"/>
              <w:jc w:val="center"/>
              <w:rPr>
                <w:rFonts w:ascii="Arial" w:hAnsi="Arial" w:cs="Arial"/>
                <w:bCs/>
                <w:sz w:val="18"/>
                <w:szCs w:val="18"/>
              </w:rPr>
            </w:pPr>
            <w:r w:rsidRPr="00361DA8">
              <w:rPr>
                <w:rFonts w:ascii="Arial" w:hAnsi="Arial" w:cs="Arial"/>
                <w:bCs/>
                <w:sz w:val="18"/>
                <w:szCs w:val="18"/>
              </w:rPr>
              <w:t>в том числе:</w:t>
            </w:r>
          </w:p>
        </w:tc>
        <w:tc>
          <w:tcPr>
            <w:tcW w:w="22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78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13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83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75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190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r>
      <w:tr w:rsidR="00D8555B" w:rsidRPr="00361DA8" w:rsidTr="00A0616F">
        <w:trPr>
          <w:trHeight w:val="454"/>
        </w:trPr>
        <w:tc>
          <w:tcPr>
            <w:tcW w:w="567"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3969" w:type="dxa"/>
            <w:vAlign w:val="center"/>
          </w:tcPr>
          <w:p w:rsidR="00D8555B" w:rsidRPr="00361DA8" w:rsidRDefault="00D8555B" w:rsidP="00A0616F">
            <w:pPr>
              <w:pStyle w:val="a4"/>
              <w:widowControl w:val="0"/>
              <w:autoSpaceDE w:val="0"/>
              <w:autoSpaceDN w:val="0"/>
              <w:adjustRightInd w:val="0"/>
              <w:spacing w:after="0"/>
              <w:ind w:left="0"/>
              <w:jc w:val="center"/>
              <w:rPr>
                <w:rFonts w:ascii="Arial" w:hAnsi="Arial" w:cs="Arial"/>
                <w:bCs/>
                <w:sz w:val="18"/>
                <w:szCs w:val="18"/>
              </w:rPr>
            </w:pPr>
            <w:r w:rsidRPr="00361DA8">
              <w:rPr>
                <w:rFonts w:ascii="Arial" w:hAnsi="Arial" w:cs="Arial"/>
                <w:bCs/>
                <w:sz w:val="18"/>
                <w:szCs w:val="18"/>
              </w:rPr>
              <w:t>федеральный бюджет</w:t>
            </w:r>
          </w:p>
        </w:tc>
        <w:tc>
          <w:tcPr>
            <w:tcW w:w="22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8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13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835" w:type="dxa"/>
            <w:vAlign w:val="center"/>
          </w:tcPr>
          <w:p w:rsidR="00D8555B" w:rsidRPr="00361DA8" w:rsidRDefault="00D8555B" w:rsidP="00A0616F">
            <w:pPr>
              <w:spacing w:after="0"/>
              <w:jc w:val="center"/>
              <w:rPr>
                <w:sz w:val="18"/>
                <w:szCs w:val="18"/>
              </w:rPr>
            </w:pPr>
            <w:r w:rsidRPr="00361DA8">
              <w:rPr>
                <w:rFonts w:ascii="Arial" w:hAnsi="Arial" w:cs="Arial"/>
                <w:bCs/>
                <w:sz w:val="18"/>
                <w:szCs w:val="18"/>
              </w:rPr>
              <w:t>х</w:t>
            </w:r>
          </w:p>
        </w:tc>
        <w:tc>
          <w:tcPr>
            <w:tcW w:w="755" w:type="dxa"/>
            <w:vAlign w:val="center"/>
          </w:tcPr>
          <w:p w:rsidR="00D8555B" w:rsidRPr="00361DA8" w:rsidRDefault="00D8555B" w:rsidP="00A0616F">
            <w:pPr>
              <w:spacing w:after="0"/>
              <w:jc w:val="center"/>
              <w:rPr>
                <w:sz w:val="18"/>
                <w:szCs w:val="18"/>
              </w:rPr>
            </w:pPr>
            <w:r w:rsidRPr="00361DA8">
              <w:rPr>
                <w:rFonts w:ascii="Arial" w:hAnsi="Arial" w:cs="Arial"/>
                <w:bCs/>
                <w:sz w:val="18"/>
                <w:szCs w:val="18"/>
              </w:rPr>
              <w:t>х</w:t>
            </w:r>
          </w:p>
        </w:tc>
        <w:tc>
          <w:tcPr>
            <w:tcW w:w="190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r>
      <w:tr w:rsidR="00D8555B" w:rsidRPr="00361DA8" w:rsidTr="00A0616F">
        <w:trPr>
          <w:trHeight w:val="454"/>
        </w:trPr>
        <w:tc>
          <w:tcPr>
            <w:tcW w:w="567"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3969" w:type="dxa"/>
            <w:vAlign w:val="center"/>
          </w:tcPr>
          <w:p w:rsidR="00D8555B" w:rsidRPr="00361DA8" w:rsidRDefault="00D8555B" w:rsidP="00A0616F">
            <w:pPr>
              <w:pStyle w:val="a4"/>
              <w:widowControl w:val="0"/>
              <w:autoSpaceDE w:val="0"/>
              <w:autoSpaceDN w:val="0"/>
              <w:adjustRightInd w:val="0"/>
              <w:spacing w:after="0"/>
              <w:ind w:left="0"/>
              <w:jc w:val="center"/>
              <w:rPr>
                <w:rFonts w:ascii="Arial" w:hAnsi="Arial" w:cs="Arial"/>
                <w:bCs/>
                <w:sz w:val="18"/>
                <w:szCs w:val="18"/>
              </w:rPr>
            </w:pPr>
            <w:r w:rsidRPr="00361DA8">
              <w:rPr>
                <w:rFonts w:ascii="Arial" w:hAnsi="Arial" w:cs="Arial"/>
                <w:bCs/>
                <w:sz w:val="18"/>
                <w:szCs w:val="18"/>
              </w:rPr>
              <w:t>краевой бюджет</w:t>
            </w:r>
          </w:p>
        </w:tc>
        <w:tc>
          <w:tcPr>
            <w:tcW w:w="22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8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13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835" w:type="dxa"/>
            <w:vAlign w:val="center"/>
          </w:tcPr>
          <w:p w:rsidR="00D8555B" w:rsidRPr="00361DA8" w:rsidRDefault="00D8555B" w:rsidP="00A0616F">
            <w:pPr>
              <w:spacing w:after="0"/>
              <w:jc w:val="center"/>
              <w:rPr>
                <w:sz w:val="18"/>
                <w:szCs w:val="18"/>
              </w:rPr>
            </w:pPr>
            <w:r w:rsidRPr="00361DA8">
              <w:rPr>
                <w:rFonts w:ascii="Arial" w:hAnsi="Arial" w:cs="Arial"/>
                <w:bCs/>
                <w:sz w:val="18"/>
                <w:szCs w:val="18"/>
              </w:rPr>
              <w:t>х</w:t>
            </w:r>
          </w:p>
        </w:tc>
        <w:tc>
          <w:tcPr>
            <w:tcW w:w="755" w:type="dxa"/>
            <w:vAlign w:val="center"/>
          </w:tcPr>
          <w:p w:rsidR="00D8555B" w:rsidRPr="00361DA8" w:rsidRDefault="00D8555B" w:rsidP="00A0616F">
            <w:pPr>
              <w:spacing w:after="0"/>
              <w:jc w:val="center"/>
              <w:rPr>
                <w:sz w:val="18"/>
                <w:szCs w:val="18"/>
              </w:rPr>
            </w:pPr>
            <w:r w:rsidRPr="00361DA8">
              <w:rPr>
                <w:rFonts w:ascii="Arial" w:hAnsi="Arial" w:cs="Arial"/>
                <w:bCs/>
                <w:sz w:val="18"/>
                <w:szCs w:val="18"/>
              </w:rPr>
              <w:t>х</w:t>
            </w:r>
          </w:p>
        </w:tc>
        <w:tc>
          <w:tcPr>
            <w:tcW w:w="190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r>
      <w:tr w:rsidR="00D8555B" w:rsidRPr="00361DA8" w:rsidTr="00A0616F">
        <w:trPr>
          <w:trHeight w:val="454"/>
        </w:trPr>
        <w:tc>
          <w:tcPr>
            <w:tcW w:w="567"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3969" w:type="dxa"/>
            <w:vAlign w:val="center"/>
          </w:tcPr>
          <w:p w:rsidR="00D8555B" w:rsidRPr="00361DA8" w:rsidRDefault="00D8555B" w:rsidP="00A0616F">
            <w:pPr>
              <w:pStyle w:val="a4"/>
              <w:widowControl w:val="0"/>
              <w:autoSpaceDE w:val="0"/>
              <w:autoSpaceDN w:val="0"/>
              <w:adjustRightInd w:val="0"/>
              <w:spacing w:after="0"/>
              <w:ind w:left="0"/>
              <w:jc w:val="center"/>
              <w:rPr>
                <w:rFonts w:ascii="Arial" w:hAnsi="Arial" w:cs="Arial"/>
                <w:bCs/>
                <w:sz w:val="18"/>
                <w:szCs w:val="18"/>
              </w:rPr>
            </w:pPr>
            <w:r w:rsidRPr="00361DA8">
              <w:rPr>
                <w:rFonts w:ascii="Arial" w:hAnsi="Arial" w:cs="Arial"/>
                <w:bCs/>
                <w:sz w:val="18"/>
                <w:szCs w:val="18"/>
              </w:rPr>
              <w:t>бюджеты муниципальных образований</w:t>
            </w:r>
          </w:p>
        </w:tc>
        <w:tc>
          <w:tcPr>
            <w:tcW w:w="22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8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13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835" w:type="dxa"/>
            <w:vAlign w:val="center"/>
          </w:tcPr>
          <w:p w:rsidR="00D8555B" w:rsidRPr="00361DA8" w:rsidRDefault="00D8555B" w:rsidP="00A0616F">
            <w:pPr>
              <w:spacing w:after="0"/>
              <w:jc w:val="center"/>
              <w:rPr>
                <w:sz w:val="18"/>
                <w:szCs w:val="18"/>
              </w:rPr>
            </w:pPr>
            <w:r w:rsidRPr="00361DA8">
              <w:rPr>
                <w:rFonts w:ascii="Arial" w:hAnsi="Arial" w:cs="Arial"/>
                <w:bCs/>
                <w:sz w:val="18"/>
                <w:szCs w:val="18"/>
              </w:rPr>
              <w:t>х</w:t>
            </w:r>
          </w:p>
        </w:tc>
        <w:tc>
          <w:tcPr>
            <w:tcW w:w="755" w:type="dxa"/>
            <w:vAlign w:val="center"/>
          </w:tcPr>
          <w:p w:rsidR="00D8555B" w:rsidRPr="00361DA8" w:rsidRDefault="00D8555B" w:rsidP="00A0616F">
            <w:pPr>
              <w:spacing w:after="0"/>
              <w:jc w:val="center"/>
              <w:rPr>
                <w:sz w:val="18"/>
                <w:szCs w:val="18"/>
              </w:rPr>
            </w:pPr>
            <w:r w:rsidRPr="00361DA8">
              <w:rPr>
                <w:rFonts w:ascii="Arial" w:hAnsi="Arial" w:cs="Arial"/>
                <w:bCs/>
                <w:sz w:val="18"/>
                <w:szCs w:val="18"/>
              </w:rPr>
              <w:t>х</w:t>
            </w:r>
          </w:p>
        </w:tc>
        <w:tc>
          <w:tcPr>
            <w:tcW w:w="190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r>
      <w:tr w:rsidR="00D8555B" w:rsidRPr="00361DA8" w:rsidTr="00A0616F">
        <w:trPr>
          <w:trHeight w:val="454"/>
        </w:trPr>
        <w:tc>
          <w:tcPr>
            <w:tcW w:w="567"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3969" w:type="dxa"/>
            <w:vAlign w:val="center"/>
          </w:tcPr>
          <w:p w:rsidR="00D8555B" w:rsidRPr="00361DA8" w:rsidRDefault="00D8555B" w:rsidP="00A0616F">
            <w:pPr>
              <w:pStyle w:val="a4"/>
              <w:widowControl w:val="0"/>
              <w:autoSpaceDE w:val="0"/>
              <w:autoSpaceDN w:val="0"/>
              <w:adjustRightInd w:val="0"/>
              <w:spacing w:after="0"/>
              <w:ind w:left="0"/>
              <w:jc w:val="center"/>
              <w:rPr>
                <w:rFonts w:ascii="Arial" w:hAnsi="Arial" w:cs="Arial"/>
                <w:bCs/>
                <w:sz w:val="18"/>
                <w:szCs w:val="18"/>
              </w:rPr>
            </w:pPr>
            <w:r w:rsidRPr="00361DA8">
              <w:rPr>
                <w:rFonts w:ascii="Arial" w:hAnsi="Arial" w:cs="Arial"/>
                <w:bCs/>
                <w:sz w:val="18"/>
                <w:szCs w:val="18"/>
              </w:rPr>
              <w:t>внебюджетные источники</w:t>
            </w:r>
          </w:p>
        </w:tc>
        <w:tc>
          <w:tcPr>
            <w:tcW w:w="22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8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13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835" w:type="dxa"/>
            <w:vAlign w:val="center"/>
          </w:tcPr>
          <w:p w:rsidR="00D8555B" w:rsidRPr="00361DA8" w:rsidRDefault="00D8555B" w:rsidP="00A0616F">
            <w:pPr>
              <w:spacing w:after="0"/>
              <w:jc w:val="center"/>
              <w:rPr>
                <w:sz w:val="18"/>
                <w:szCs w:val="18"/>
              </w:rPr>
            </w:pPr>
            <w:r w:rsidRPr="00361DA8">
              <w:rPr>
                <w:rFonts w:ascii="Arial" w:hAnsi="Arial" w:cs="Arial"/>
                <w:bCs/>
                <w:sz w:val="18"/>
                <w:szCs w:val="18"/>
              </w:rPr>
              <w:t>х</w:t>
            </w:r>
          </w:p>
        </w:tc>
        <w:tc>
          <w:tcPr>
            <w:tcW w:w="755" w:type="dxa"/>
            <w:vAlign w:val="center"/>
          </w:tcPr>
          <w:p w:rsidR="00D8555B" w:rsidRPr="00361DA8" w:rsidRDefault="00D8555B" w:rsidP="00A0616F">
            <w:pPr>
              <w:spacing w:after="0"/>
              <w:jc w:val="center"/>
              <w:rPr>
                <w:sz w:val="18"/>
                <w:szCs w:val="18"/>
              </w:rPr>
            </w:pPr>
            <w:r w:rsidRPr="00361DA8">
              <w:rPr>
                <w:rFonts w:ascii="Arial" w:hAnsi="Arial" w:cs="Arial"/>
                <w:bCs/>
                <w:sz w:val="18"/>
                <w:szCs w:val="18"/>
              </w:rPr>
              <w:t>х</w:t>
            </w:r>
          </w:p>
        </w:tc>
        <w:tc>
          <w:tcPr>
            <w:tcW w:w="190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r>
      <w:tr w:rsidR="00D8555B" w:rsidRPr="00361DA8" w:rsidTr="00A0616F">
        <w:trPr>
          <w:trHeight w:val="454"/>
        </w:trPr>
        <w:tc>
          <w:tcPr>
            <w:tcW w:w="567"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c>
          <w:tcPr>
            <w:tcW w:w="3969" w:type="dxa"/>
            <w:vAlign w:val="center"/>
          </w:tcPr>
          <w:p w:rsidR="00D8555B" w:rsidRPr="00361DA8" w:rsidRDefault="00D8555B" w:rsidP="00A0616F">
            <w:pPr>
              <w:pStyle w:val="a4"/>
              <w:widowControl w:val="0"/>
              <w:autoSpaceDE w:val="0"/>
              <w:autoSpaceDN w:val="0"/>
              <w:adjustRightInd w:val="0"/>
              <w:spacing w:after="0"/>
              <w:ind w:left="0"/>
              <w:jc w:val="center"/>
              <w:rPr>
                <w:rFonts w:ascii="Arial" w:hAnsi="Arial" w:cs="Arial"/>
                <w:bCs/>
                <w:sz w:val="18"/>
                <w:szCs w:val="18"/>
              </w:rPr>
            </w:pPr>
            <w:r w:rsidRPr="00361DA8">
              <w:rPr>
                <w:rFonts w:ascii="Arial" w:hAnsi="Arial" w:cs="Arial"/>
                <w:bCs/>
                <w:sz w:val="18"/>
                <w:szCs w:val="18"/>
              </w:rPr>
              <w:t>Итого:</w:t>
            </w:r>
          </w:p>
        </w:tc>
        <w:tc>
          <w:tcPr>
            <w:tcW w:w="22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8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09"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136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83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755"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r w:rsidRPr="00361DA8">
              <w:rPr>
                <w:rFonts w:ascii="Arial" w:hAnsi="Arial" w:cs="Arial"/>
                <w:bCs/>
                <w:sz w:val="18"/>
                <w:szCs w:val="18"/>
              </w:rPr>
              <w:t>х</w:t>
            </w:r>
          </w:p>
        </w:tc>
        <w:tc>
          <w:tcPr>
            <w:tcW w:w="1908" w:type="dxa"/>
            <w:vAlign w:val="center"/>
          </w:tcPr>
          <w:p w:rsidR="00D8555B" w:rsidRPr="00361DA8" w:rsidRDefault="00D8555B" w:rsidP="00A0616F">
            <w:pPr>
              <w:widowControl w:val="0"/>
              <w:autoSpaceDE w:val="0"/>
              <w:autoSpaceDN w:val="0"/>
              <w:adjustRightInd w:val="0"/>
              <w:spacing w:after="0"/>
              <w:jc w:val="center"/>
              <w:rPr>
                <w:rFonts w:ascii="Arial" w:hAnsi="Arial" w:cs="Arial"/>
                <w:bCs/>
                <w:sz w:val="18"/>
                <w:szCs w:val="18"/>
              </w:rPr>
            </w:pPr>
          </w:p>
        </w:tc>
      </w:tr>
    </w:tbl>
    <w:p w:rsidR="00D8555B" w:rsidRPr="00361DA8" w:rsidRDefault="00D8555B" w:rsidP="00D8555B">
      <w:pPr>
        <w:spacing w:after="0"/>
        <w:ind w:firstLine="709"/>
        <w:jc w:val="right"/>
        <w:rPr>
          <w:rFonts w:ascii="Arial" w:hAnsi="Arial" w:cs="Arial"/>
          <w:sz w:val="24"/>
          <w:szCs w:val="24"/>
        </w:rPr>
        <w:sectPr w:rsidR="00D8555B" w:rsidRPr="00361DA8" w:rsidSect="00335CAB">
          <w:pgSz w:w="16838" w:h="11906" w:orient="landscape"/>
          <w:pgMar w:top="1134" w:right="851" w:bottom="1134" w:left="1418" w:header="709" w:footer="709" w:gutter="0"/>
          <w:pgNumType w:start="6"/>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r w:rsidRPr="00361DA8">
              <w:rPr>
                <w:rFonts w:ascii="Arial" w:hAnsi="Arial" w:cs="Arial"/>
                <w:sz w:val="20"/>
                <w:szCs w:val="24"/>
              </w:rPr>
              <w:br w:type="column"/>
            </w:r>
            <w:r w:rsidRPr="00361DA8">
              <w:rPr>
                <w:rFonts w:ascii="Arial" w:hAnsi="Arial" w:cs="Arial"/>
                <w:sz w:val="20"/>
                <w:szCs w:val="24"/>
              </w:rPr>
              <w:br w:type="column"/>
            </w:r>
            <w:r w:rsidRPr="00361DA8">
              <w:br w:type="column"/>
            </w:r>
            <w:r w:rsidRPr="00361DA8">
              <w:rPr>
                <w:rFonts w:ascii="Arial" w:hAnsi="Arial" w:cs="Arial"/>
                <w:sz w:val="20"/>
                <w:szCs w:val="24"/>
              </w:rPr>
              <w:br w:type="column"/>
            </w:r>
            <w:r w:rsidRPr="00361DA8">
              <w:rPr>
                <w:rFonts w:ascii="Arial" w:hAnsi="Arial" w:cs="Arial"/>
                <w:sz w:val="18"/>
                <w:szCs w:val="24"/>
              </w:rPr>
              <w:br w:type="column"/>
            </w: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sz w:val="24"/>
                <w:szCs w:val="24"/>
              </w:rPr>
              <w:t>Приложение 4</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к Паспорту муниципальной программы города Бородино</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D8555B" w:rsidRPr="00361DA8" w:rsidRDefault="00D8555B" w:rsidP="00D8555B">
      <w:pPr>
        <w:spacing w:after="0"/>
        <w:ind w:left="7938"/>
        <w:jc w:val="left"/>
        <w:rPr>
          <w:rFonts w:ascii="Arial" w:hAnsi="Arial" w:cs="Arial"/>
          <w:sz w:val="24"/>
          <w:szCs w:val="24"/>
        </w:rPr>
      </w:pPr>
    </w:p>
    <w:p w:rsidR="00D8555B" w:rsidRPr="00361DA8" w:rsidRDefault="00D8555B" w:rsidP="00D8555B">
      <w:pPr>
        <w:spacing w:after="0"/>
        <w:jc w:val="center"/>
        <w:rPr>
          <w:rFonts w:ascii="Arial" w:hAnsi="Arial" w:cs="Arial"/>
          <w:sz w:val="24"/>
          <w:szCs w:val="24"/>
        </w:rPr>
      </w:pPr>
      <w:r w:rsidRPr="00361DA8">
        <w:rPr>
          <w:rFonts w:ascii="Arial" w:hAnsi="Arial" w:cs="Arial"/>
          <w:sz w:val="24"/>
          <w:szCs w:val="24"/>
        </w:rPr>
        <w:t>Распределение планируемых расходов за счет средств муниципального бюджета по мероприятиям и подпрограммам муниципальной программы</w:t>
      </w:r>
    </w:p>
    <w:p w:rsidR="00D8555B" w:rsidRPr="00361DA8" w:rsidRDefault="00D8555B" w:rsidP="00D8555B">
      <w:pPr>
        <w:spacing w:after="0"/>
        <w:jc w:val="center"/>
        <w:rPr>
          <w:rFonts w:ascii="Arial" w:hAnsi="Arial" w:cs="Arial"/>
          <w:sz w:val="24"/>
          <w:szCs w:val="24"/>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87"/>
        <w:gridCol w:w="1779"/>
        <w:gridCol w:w="2006"/>
        <w:gridCol w:w="792"/>
        <w:gridCol w:w="672"/>
        <w:gridCol w:w="1355"/>
        <w:gridCol w:w="566"/>
        <w:gridCol w:w="1414"/>
        <w:gridCol w:w="1561"/>
        <w:gridCol w:w="1367"/>
        <w:gridCol w:w="1629"/>
      </w:tblGrid>
      <w:tr w:rsidR="00D8555B" w:rsidRPr="00361DA8" w:rsidTr="00A0616F">
        <w:trPr>
          <w:trHeight w:val="693"/>
        </w:trPr>
        <w:tc>
          <w:tcPr>
            <w:tcW w:w="539" w:type="pct"/>
            <w:vMerge w:val="restar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Статус (муниципальная программа, подпрограмма)</w:t>
            </w:r>
          </w:p>
        </w:tc>
        <w:tc>
          <w:tcPr>
            <w:tcW w:w="604" w:type="pct"/>
            <w:vMerge w:val="restar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Наименование муниципальной программы, подпрограммы</w:t>
            </w:r>
          </w:p>
        </w:tc>
        <w:tc>
          <w:tcPr>
            <w:tcW w:w="681" w:type="pct"/>
            <w:vMerge w:val="restar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Наименование ГРБС</w:t>
            </w:r>
          </w:p>
        </w:tc>
        <w:tc>
          <w:tcPr>
            <w:tcW w:w="1149" w:type="pct"/>
            <w:gridSpan w:val="4"/>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Код бюджетной классификации</w:t>
            </w:r>
          </w:p>
        </w:tc>
        <w:tc>
          <w:tcPr>
            <w:tcW w:w="2027" w:type="pct"/>
            <w:gridSpan w:val="4"/>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Расходы (рублей), годы</w:t>
            </w:r>
          </w:p>
        </w:tc>
      </w:tr>
      <w:tr w:rsidR="00D8555B" w:rsidRPr="00361DA8" w:rsidTr="00A0616F">
        <w:trPr>
          <w:trHeight w:val="505"/>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604" w:type="pct"/>
            <w:vMerge/>
            <w:shd w:val="clear" w:color="000000" w:fill="FFFFFF"/>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681" w:type="pct"/>
            <w:vMerge/>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ГРБС</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proofErr w:type="spellStart"/>
            <w:r w:rsidRPr="00361DA8">
              <w:rPr>
                <w:rFonts w:ascii="Arial" w:hAnsi="Arial" w:cs="Arial"/>
                <w:sz w:val="18"/>
                <w:szCs w:val="18"/>
              </w:rPr>
              <w:t>РзПр</w:t>
            </w:r>
            <w:proofErr w:type="spellEnd"/>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ЦСР</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ВР</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2021</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2022</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2023</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Итого на период 2021–2023</w:t>
            </w:r>
          </w:p>
        </w:tc>
      </w:tr>
      <w:tr w:rsidR="00D8555B" w:rsidRPr="00361DA8" w:rsidTr="00A0616F">
        <w:trPr>
          <w:trHeight w:val="486"/>
        </w:trPr>
        <w:tc>
          <w:tcPr>
            <w:tcW w:w="539" w:type="pct"/>
            <w:vMerge w:val="restart"/>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Муниципальная программа</w:t>
            </w:r>
          </w:p>
        </w:tc>
        <w:tc>
          <w:tcPr>
            <w:tcW w:w="604" w:type="pct"/>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39 939 464,47</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39 092 197,07</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39 092 197,07</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118 123 858,61</w:t>
            </w:r>
          </w:p>
        </w:tc>
      </w:tr>
      <w:tr w:rsidR="00D8555B" w:rsidRPr="00361DA8" w:rsidTr="00A0616F">
        <w:trPr>
          <w:trHeight w:val="467"/>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80" w:type="pct"/>
            <w:shd w:val="clear" w:color="000000" w:fill="FFFFFF"/>
            <w:vAlign w:val="center"/>
          </w:tcPr>
          <w:p w:rsidR="00D8555B" w:rsidRPr="00361DA8" w:rsidRDefault="00D8555B" w:rsidP="00A0616F">
            <w:pPr>
              <w:spacing w:after="0"/>
              <w:jc w:val="center"/>
              <w:rPr>
                <w:rFonts w:ascii="Arial" w:hAnsi="Arial" w:cs="Arial"/>
                <w:bCs/>
                <w:color w:val="000000"/>
                <w:sz w:val="18"/>
                <w:szCs w:val="18"/>
              </w:rPr>
            </w:pPr>
          </w:p>
        </w:tc>
        <w:tc>
          <w:tcPr>
            <w:tcW w:w="530" w:type="pct"/>
            <w:shd w:val="clear" w:color="000000" w:fill="FFFFFF"/>
            <w:vAlign w:val="center"/>
          </w:tcPr>
          <w:p w:rsidR="00D8555B" w:rsidRPr="00361DA8" w:rsidRDefault="00D8555B" w:rsidP="00A0616F">
            <w:pPr>
              <w:spacing w:after="0"/>
              <w:jc w:val="center"/>
              <w:rPr>
                <w:rFonts w:ascii="Arial" w:hAnsi="Arial" w:cs="Arial"/>
                <w:bCs/>
                <w:color w:val="000000"/>
                <w:sz w:val="18"/>
                <w:szCs w:val="18"/>
              </w:rPr>
            </w:pPr>
          </w:p>
        </w:tc>
        <w:tc>
          <w:tcPr>
            <w:tcW w:w="464" w:type="pct"/>
            <w:shd w:val="clear" w:color="000000" w:fill="FFFFFF"/>
            <w:vAlign w:val="center"/>
          </w:tcPr>
          <w:p w:rsidR="00D8555B" w:rsidRPr="00361DA8" w:rsidRDefault="00D8555B" w:rsidP="00A0616F">
            <w:pPr>
              <w:spacing w:after="0"/>
              <w:jc w:val="center"/>
              <w:rPr>
                <w:rFonts w:ascii="Arial" w:hAnsi="Arial" w:cs="Arial"/>
                <w:bCs/>
                <w:color w:val="000000"/>
                <w:sz w:val="18"/>
                <w:szCs w:val="18"/>
              </w:rPr>
            </w:pP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p>
        </w:tc>
      </w:tr>
      <w:tr w:rsidR="00D8555B" w:rsidRPr="00361DA8" w:rsidTr="00A0616F">
        <w:trPr>
          <w:trHeight w:val="467"/>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39 939 464,47</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39 092 197,07</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39 092 197,07</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118 123 858,61</w:t>
            </w:r>
          </w:p>
        </w:tc>
      </w:tr>
      <w:tr w:rsidR="00D8555B" w:rsidRPr="00361DA8" w:rsidTr="00A0616F">
        <w:trPr>
          <w:trHeight w:val="233"/>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ОУМИ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117</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r>
      <w:tr w:rsidR="00D8555B" w:rsidRPr="00361DA8" w:rsidTr="00A0616F">
        <w:trPr>
          <w:trHeight w:val="265"/>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Отдел образования</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079</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r>
      <w:tr w:rsidR="00D8555B" w:rsidRPr="00361DA8" w:rsidTr="00A0616F">
        <w:trPr>
          <w:trHeight w:val="506"/>
        </w:trPr>
        <w:tc>
          <w:tcPr>
            <w:tcW w:w="539" w:type="pct"/>
            <w:vMerge w:val="restart"/>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Подпрограмма 1</w:t>
            </w:r>
          </w:p>
        </w:tc>
        <w:tc>
          <w:tcPr>
            <w:tcW w:w="604" w:type="pct"/>
            <w:vMerge w:val="restart"/>
            <w:shd w:val="clear" w:color="000000" w:fill="FFFFFF"/>
            <w:tcMar>
              <w:left w:w="108" w:type="dxa"/>
              <w:right w:w="108" w:type="dxa"/>
            </w:tcMar>
          </w:tcPr>
          <w:p w:rsidR="00D8555B" w:rsidRPr="00361DA8" w:rsidRDefault="00D8555B" w:rsidP="00A0616F">
            <w:pPr>
              <w:tabs>
                <w:tab w:val="left" w:pos="1134"/>
              </w:tabs>
              <w:spacing w:after="0"/>
              <w:jc w:val="left"/>
              <w:rPr>
                <w:rFonts w:ascii="Arial" w:hAnsi="Arial" w:cs="Arial"/>
                <w:sz w:val="18"/>
                <w:szCs w:val="18"/>
              </w:rPr>
            </w:pPr>
            <w:r w:rsidRPr="00361DA8">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57 122,28</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57 122,28</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57 122,28</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171 366,84</w:t>
            </w:r>
          </w:p>
        </w:tc>
      </w:tr>
      <w:tr w:rsidR="00D8555B" w:rsidRPr="00361DA8" w:rsidTr="00A0616F">
        <w:trPr>
          <w:trHeight w:val="269"/>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tabs>
                <w:tab w:val="left" w:pos="1134"/>
              </w:tabs>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r>
      <w:tr w:rsidR="00D8555B" w:rsidRPr="00361DA8" w:rsidTr="00A0616F">
        <w:trPr>
          <w:trHeight w:val="269"/>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tabs>
                <w:tab w:val="left" w:pos="1134"/>
              </w:tabs>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0505</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lang w:val="en-US"/>
              </w:rPr>
            </w:pPr>
            <w:r w:rsidRPr="00361DA8">
              <w:rPr>
                <w:rFonts w:ascii="Arial" w:eastAsia="Calibri" w:hAnsi="Arial" w:cs="Arial"/>
                <w:sz w:val="18"/>
                <w:szCs w:val="18"/>
              </w:rPr>
              <w:t>02100</w:t>
            </w:r>
            <w:r w:rsidRPr="00361DA8">
              <w:rPr>
                <w:rFonts w:ascii="Arial" w:eastAsia="Calibri" w:hAnsi="Arial" w:cs="Arial"/>
                <w:sz w:val="18"/>
                <w:szCs w:val="18"/>
                <w:lang w:val="en-US"/>
              </w:rPr>
              <w:t>S5710</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lang w:val="en-US"/>
              </w:rPr>
            </w:pPr>
            <w:r w:rsidRPr="00361DA8">
              <w:rPr>
                <w:rFonts w:ascii="Arial" w:eastAsia="Calibri" w:hAnsi="Arial" w:cs="Arial"/>
                <w:sz w:val="18"/>
                <w:szCs w:val="18"/>
                <w:lang w:val="en-US"/>
              </w:rPr>
              <w:t>243</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57 122,28</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57 122,28</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57 122,28</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171 366,84</w:t>
            </w:r>
          </w:p>
        </w:tc>
      </w:tr>
      <w:tr w:rsidR="00D8555B" w:rsidRPr="00361DA8" w:rsidTr="00A0616F">
        <w:trPr>
          <w:trHeight w:val="269"/>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tabs>
                <w:tab w:val="left" w:pos="1134"/>
              </w:tabs>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ОУМИ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117</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r>
      <w:tr w:rsidR="00D8555B" w:rsidRPr="00361DA8" w:rsidTr="00A0616F">
        <w:trPr>
          <w:trHeight w:val="269"/>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tabs>
                <w:tab w:val="left" w:pos="1134"/>
              </w:tabs>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Отдел образования</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079</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r>
      <w:tr w:rsidR="00D8555B" w:rsidRPr="00361DA8" w:rsidTr="00A0616F">
        <w:trPr>
          <w:trHeight w:val="479"/>
        </w:trPr>
        <w:tc>
          <w:tcPr>
            <w:tcW w:w="539" w:type="pct"/>
            <w:vMerge w:val="restart"/>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lang w:val="en-US"/>
              </w:rPr>
            </w:pPr>
            <w:r w:rsidRPr="00361DA8">
              <w:rPr>
                <w:rFonts w:ascii="Arial" w:hAnsi="Arial" w:cs="Arial"/>
                <w:sz w:val="18"/>
                <w:szCs w:val="18"/>
              </w:rPr>
              <w:t>Подпрограмма</w:t>
            </w:r>
            <w:r w:rsidRPr="00361DA8">
              <w:rPr>
                <w:rFonts w:ascii="Arial" w:hAnsi="Arial" w:cs="Arial"/>
                <w:sz w:val="18"/>
                <w:szCs w:val="18"/>
                <w:lang w:val="en-US"/>
              </w:rPr>
              <w:t xml:space="preserve"> 2</w:t>
            </w:r>
          </w:p>
        </w:tc>
        <w:tc>
          <w:tcPr>
            <w:tcW w:w="604" w:type="pct"/>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«Энергосбережение и повышение энергетической эффективности в городе Бородино»</w:t>
            </w: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r>
      <w:tr w:rsidR="00D8555B" w:rsidRPr="00361DA8" w:rsidTr="00A0616F">
        <w:trPr>
          <w:trHeight w:val="373"/>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r>
      <w:tr w:rsidR="00D8555B" w:rsidRPr="00361DA8" w:rsidTr="00A0616F">
        <w:trPr>
          <w:trHeight w:val="266"/>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r>
      <w:tr w:rsidR="00D8555B" w:rsidRPr="00361DA8" w:rsidTr="00A0616F">
        <w:trPr>
          <w:trHeight w:val="269"/>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ОУМИ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117</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r>
      <w:tr w:rsidR="00D8555B" w:rsidRPr="00361DA8" w:rsidTr="00A0616F">
        <w:trPr>
          <w:trHeight w:val="287"/>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Отдел образования</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079</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r>
      <w:tr w:rsidR="00D8555B" w:rsidRPr="00361DA8" w:rsidTr="00A0616F">
        <w:trPr>
          <w:trHeight w:val="378"/>
        </w:trPr>
        <w:tc>
          <w:tcPr>
            <w:tcW w:w="539" w:type="pct"/>
            <w:vMerge w:val="restart"/>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lang w:val="en-US"/>
              </w:rPr>
            </w:pPr>
            <w:r w:rsidRPr="00361DA8">
              <w:rPr>
                <w:rFonts w:ascii="Arial" w:hAnsi="Arial" w:cs="Arial"/>
                <w:sz w:val="18"/>
                <w:szCs w:val="18"/>
              </w:rPr>
              <w:t>Подпрограмма</w:t>
            </w:r>
            <w:r w:rsidRPr="00361DA8">
              <w:rPr>
                <w:rFonts w:ascii="Arial" w:hAnsi="Arial" w:cs="Arial"/>
                <w:sz w:val="18"/>
                <w:szCs w:val="18"/>
                <w:lang w:val="en-US"/>
              </w:rPr>
              <w:t xml:space="preserve"> 3</w:t>
            </w:r>
          </w:p>
        </w:tc>
        <w:tc>
          <w:tcPr>
            <w:tcW w:w="604" w:type="pct"/>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«Обеспечение реализации муниципальных программ и прочие мероприятия»</w:t>
            </w: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47 282 495,37</w:t>
            </w:r>
          </w:p>
        </w:tc>
      </w:tr>
      <w:tr w:rsidR="00D8555B" w:rsidRPr="00361DA8" w:rsidTr="00A0616F">
        <w:trPr>
          <w:trHeight w:val="582"/>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r>
      <w:tr w:rsidR="00D8555B" w:rsidRPr="00361DA8" w:rsidTr="00A0616F">
        <w:trPr>
          <w:trHeight w:val="283"/>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18"/>
                <w:szCs w:val="18"/>
              </w:rPr>
            </w:pPr>
          </w:p>
        </w:tc>
        <w:tc>
          <w:tcPr>
            <w:tcW w:w="681" w:type="pct"/>
            <w:vMerge w:val="restart"/>
            <w:shd w:val="clear" w:color="auto" w:fill="auto"/>
            <w:tcMar>
              <w:left w:w="108" w:type="dxa"/>
              <w:right w:w="108" w:type="dxa"/>
            </w:tcMar>
            <w:vAlign w:val="center"/>
          </w:tcPr>
          <w:p w:rsidR="00D8555B" w:rsidRPr="00361DA8" w:rsidRDefault="00D8555B" w:rsidP="00A0616F">
            <w:pPr>
              <w:spacing w:after="0"/>
              <w:jc w:val="left"/>
              <w:rPr>
                <w:rFonts w:ascii="Arial" w:eastAsia="Calibri" w:hAnsi="Arial" w:cs="Arial"/>
                <w:sz w:val="18"/>
                <w:szCs w:val="18"/>
              </w:rPr>
            </w:pPr>
            <w:r w:rsidRPr="00361DA8">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47 282 495,37</w:t>
            </w:r>
          </w:p>
        </w:tc>
      </w:tr>
      <w:tr w:rsidR="00D8555B" w:rsidRPr="00361DA8" w:rsidTr="00A0616F">
        <w:trPr>
          <w:trHeight w:val="283"/>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0230092030</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111</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11 451 542,28</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11 451 542,28</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11 451 542,28</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34 354 626,84</w:t>
            </w:r>
          </w:p>
        </w:tc>
      </w:tr>
      <w:tr w:rsidR="00D8555B" w:rsidRPr="00361DA8" w:rsidTr="00A0616F">
        <w:trPr>
          <w:trHeight w:val="283"/>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0230092030</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119</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3 458 365,77</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3 458 365,77</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3 458 365,77</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10 375 097,31</w:t>
            </w:r>
          </w:p>
        </w:tc>
      </w:tr>
      <w:tr w:rsidR="00D8555B" w:rsidRPr="00361DA8" w:rsidTr="00A0616F">
        <w:trPr>
          <w:trHeight w:val="283"/>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0230092030</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244</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847 875,74</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847 875,74</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847 875,74</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2 543 627,22</w:t>
            </w:r>
          </w:p>
        </w:tc>
      </w:tr>
      <w:tr w:rsidR="00D8555B" w:rsidRPr="00361DA8" w:rsidTr="00A0616F">
        <w:trPr>
          <w:trHeight w:val="283"/>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0230092030</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853</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3 048,00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3 048,00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3 048,00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9 144,00</w:t>
            </w:r>
          </w:p>
        </w:tc>
      </w:tr>
      <w:tr w:rsidR="00D8555B" w:rsidRPr="00361DA8" w:rsidTr="00A0616F">
        <w:trPr>
          <w:trHeight w:val="552"/>
        </w:trPr>
        <w:tc>
          <w:tcPr>
            <w:tcW w:w="539" w:type="pct"/>
            <w:vMerge w:val="restart"/>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Подпрограмма</w:t>
            </w:r>
            <w:r w:rsidRPr="00361DA8">
              <w:rPr>
                <w:rFonts w:ascii="Arial" w:hAnsi="Arial" w:cs="Arial"/>
                <w:sz w:val="18"/>
                <w:szCs w:val="18"/>
                <w:lang w:val="en-US"/>
              </w:rPr>
              <w:t xml:space="preserve"> </w:t>
            </w:r>
            <w:r w:rsidRPr="00361DA8">
              <w:rPr>
                <w:rFonts w:ascii="Arial" w:hAnsi="Arial" w:cs="Arial"/>
                <w:sz w:val="18"/>
                <w:szCs w:val="18"/>
              </w:rPr>
              <w:t>4</w:t>
            </w:r>
          </w:p>
        </w:tc>
        <w:tc>
          <w:tcPr>
            <w:tcW w:w="604" w:type="pct"/>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«Чистая вода»</w:t>
            </w: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1 674 867,40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1 674 867,40</w:t>
            </w:r>
          </w:p>
        </w:tc>
      </w:tr>
      <w:tr w:rsidR="00D8555B" w:rsidRPr="00361DA8" w:rsidTr="00A0616F">
        <w:trPr>
          <w:trHeight w:val="552"/>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r>
      <w:tr w:rsidR="00D8555B" w:rsidRPr="00361DA8" w:rsidTr="00A0616F">
        <w:trPr>
          <w:trHeight w:val="389"/>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0505</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02400</w:t>
            </w:r>
            <w:r w:rsidRPr="00361DA8">
              <w:rPr>
                <w:rFonts w:ascii="Arial" w:eastAsia="Calibri" w:hAnsi="Arial" w:cs="Arial"/>
                <w:sz w:val="18"/>
                <w:szCs w:val="18"/>
                <w:lang w:val="en-US"/>
              </w:rPr>
              <w:t>S</w:t>
            </w:r>
            <w:r w:rsidRPr="00361DA8">
              <w:rPr>
                <w:rFonts w:ascii="Arial" w:eastAsia="Calibri" w:hAnsi="Arial" w:cs="Arial"/>
                <w:sz w:val="18"/>
                <w:szCs w:val="18"/>
              </w:rPr>
              <w:t>5720</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414</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1 674 867,40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1 674 867,40</w:t>
            </w:r>
          </w:p>
        </w:tc>
      </w:tr>
      <w:tr w:rsidR="00D8555B" w:rsidRPr="00361DA8" w:rsidTr="00A0616F">
        <w:trPr>
          <w:trHeight w:val="552"/>
        </w:trPr>
        <w:tc>
          <w:tcPr>
            <w:tcW w:w="539" w:type="pct"/>
            <w:vMerge w:val="restar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Мероприятие 2.</w:t>
            </w:r>
          </w:p>
        </w:tc>
        <w:tc>
          <w:tcPr>
            <w:tcW w:w="604" w:type="pct"/>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Предоставление субсидий за счет средств местного бюджета на содержание городской бани.</w:t>
            </w: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1 358 880,00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1 358 880,00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1 358 880,00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4 076 640,00</w:t>
            </w:r>
          </w:p>
        </w:tc>
      </w:tr>
      <w:tr w:rsidR="00D8555B" w:rsidRPr="00361DA8" w:rsidTr="00A0616F">
        <w:trPr>
          <w:trHeight w:val="454"/>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r>
      <w:tr w:rsidR="00D8555B" w:rsidRPr="00361DA8" w:rsidTr="00A0616F">
        <w:trPr>
          <w:trHeight w:val="333"/>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0502</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lang w:val="en-US"/>
              </w:rPr>
            </w:pPr>
            <w:r w:rsidRPr="00361DA8">
              <w:rPr>
                <w:rFonts w:ascii="Arial" w:hAnsi="Arial" w:cs="Arial"/>
                <w:sz w:val="18"/>
                <w:szCs w:val="18"/>
              </w:rPr>
              <w:t>029</w:t>
            </w:r>
            <w:r w:rsidRPr="00361DA8">
              <w:rPr>
                <w:rFonts w:ascii="Arial" w:hAnsi="Arial" w:cs="Arial"/>
                <w:sz w:val="18"/>
                <w:szCs w:val="18"/>
                <w:lang w:val="en-US"/>
              </w:rPr>
              <w:t>00</w:t>
            </w:r>
            <w:r w:rsidRPr="00361DA8">
              <w:rPr>
                <w:rFonts w:ascii="Arial" w:hAnsi="Arial" w:cs="Arial"/>
                <w:sz w:val="18"/>
                <w:szCs w:val="18"/>
              </w:rPr>
              <w:t>9205</w:t>
            </w:r>
            <w:r w:rsidRPr="00361DA8">
              <w:rPr>
                <w:rFonts w:ascii="Arial" w:hAnsi="Arial" w:cs="Arial"/>
                <w:sz w:val="18"/>
                <w:szCs w:val="18"/>
                <w:lang w:val="en-US"/>
              </w:rPr>
              <w:t>0</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811</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1 358 880,00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1 358 880,00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1 358 880,00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4 076 640,00</w:t>
            </w:r>
          </w:p>
        </w:tc>
      </w:tr>
      <w:tr w:rsidR="00D8555B" w:rsidRPr="00361DA8" w:rsidTr="00A0616F">
        <w:trPr>
          <w:trHeight w:val="551"/>
        </w:trPr>
        <w:tc>
          <w:tcPr>
            <w:tcW w:w="539" w:type="pct"/>
            <w:vMerge w:val="restar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Мероприятие 6.</w:t>
            </w:r>
          </w:p>
        </w:tc>
        <w:tc>
          <w:tcPr>
            <w:tcW w:w="604" w:type="pct"/>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20 690 500,00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21 518 100,00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21 518 100,00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63 726 700,00</w:t>
            </w:r>
          </w:p>
        </w:tc>
      </w:tr>
      <w:tr w:rsidR="00D8555B" w:rsidRPr="00361DA8" w:rsidTr="00A0616F">
        <w:trPr>
          <w:trHeight w:val="551"/>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r>
      <w:tr w:rsidR="00D8555B" w:rsidRPr="00361DA8" w:rsidTr="00A0616F">
        <w:trPr>
          <w:trHeight w:val="551"/>
        </w:trPr>
        <w:tc>
          <w:tcPr>
            <w:tcW w:w="539" w:type="pct"/>
            <w:vMerge/>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0502</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0290075700</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811</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20 690 500,00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21 518 100,00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21 518 100,00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63 726 700,00</w:t>
            </w:r>
          </w:p>
        </w:tc>
      </w:tr>
      <w:tr w:rsidR="00D8555B" w:rsidRPr="00361DA8" w:rsidTr="00A0616F">
        <w:trPr>
          <w:trHeight w:val="551"/>
        </w:trPr>
        <w:tc>
          <w:tcPr>
            <w:tcW w:w="539" w:type="pct"/>
            <w:vMerge w:val="restar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Мероприятие 8.</w:t>
            </w:r>
          </w:p>
        </w:tc>
        <w:tc>
          <w:tcPr>
            <w:tcW w:w="604" w:type="pct"/>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Актуализация схем теплоснабжения, водоснабжения и водоотведения города Бородино</w:t>
            </w: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397 263,00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397 263,00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397 263,00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1 191 789,00</w:t>
            </w:r>
          </w:p>
        </w:tc>
      </w:tr>
      <w:tr w:rsidR="00D8555B" w:rsidRPr="00361DA8" w:rsidTr="00A0616F">
        <w:trPr>
          <w:trHeight w:val="551"/>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p>
        </w:tc>
      </w:tr>
      <w:tr w:rsidR="00D8555B" w:rsidRPr="00361DA8" w:rsidTr="00A0616F">
        <w:trPr>
          <w:trHeight w:val="551"/>
        </w:trPr>
        <w:tc>
          <w:tcPr>
            <w:tcW w:w="539"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04" w:type="pct"/>
            <w:vMerge/>
            <w:shd w:val="clear" w:color="000000" w:fill="FFFFFF"/>
            <w:tcMar>
              <w:left w:w="108" w:type="dxa"/>
              <w:right w:w="108" w:type="dxa"/>
            </w:tcMar>
          </w:tcPr>
          <w:p w:rsidR="00D8555B" w:rsidRPr="00361DA8" w:rsidRDefault="00D8555B" w:rsidP="00A0616F">
            <w:pPr>
              <w:spacing w:after="0"/>
              <w:jc w:val="center"/>
              <w:rPr>
                <w:rFonts w:ascii="Arial" w:hAnsi="Arial" w:cs="Arial"/>
                <w:sz w:val="18"/>
                <w:szCs w:val="18"/>
              </w:rPr>
            </w:pPr>
          </w:p>
        </w:tc>
        <w:tc>
          <w:tcPr>
            <w:tcW w:w="681" w:type="pct"/>
            <w:shd w:val="clear" w:color="auto" w:fill="auto"/>
            <w:tcMar>
              <w:left w:w="108" w:type="dxa"/>
              <w:right w:w="108" w:type="dxa"/>
            </w:tcMar>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012</w:t>
            </w:r>
          </w:p>
        </w:tc>
        <w:tc>
          <w:tcPr>
            <w:tcW w:w="228"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0502</w:t>
            </w:r>
          </w:p>
        </w:tc>
        <w:tc>
          <w:tcPr>
            <w:tcW w:w="460"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0290092080</w:t>
            </w:r>
          </w:p>
        </w:tc>
        <w:tc>
          <w:tcPr>
            <w:tcW w:w="192" w:type="pct"/>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244</w:t>
            </w:r>
          </w:p>
        </w:tc>
        <w:tc>
          <w:tcPr>
            <w:tcW w:w="48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397 263,00</w:t>
            </w:r>
          </w:p>
        </w:tc>
        <w:tc>
          <w:tcPr>
            <w:tcW w:w="530"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397 263,00</w:t>
            </w:r>
          </w:p>
        </w:tc>
        <w:tc>
          <w:tcPr>
            <w:tcW w:w="464" w:type="pct"/>
            <w:shd w:val="clear" w:color="000000" w:fill="FFFFFF"/>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397 263,00</w:t>
            </w:r>
          </w:p>
        </w:tc>
        <w:tc>
          <w:tcPr>
            <w:tcW w:w="553" w:type="pc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1 191 789,00</w:t>
            </w:r>
          </w:p>
        </w:tc>
      </w:tr>
    </w:tbl>
    <w:p w:rsidR="00D8555B" w:rsidRPr="00361DA8" w:rsidRDefault="00D8555B" w:rsidP="00D8555B">
      <w:pPr>
        <w:spacing w:after="0"/>
        <w:jc w:val="center"/>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2"/>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2"/>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2"/>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2"/>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2"/>
        <w:rPr>
          <w:rFonts w:ascii="Arial" w:hAnsi="Arial" w:cs="Arial"/>
          <w:sz w:val="24"/>
          <w:szCs w:val="24"/>
        </w:rPr>
        <w:sectPr w:rsidR="00D8555B" w:rsidRPr="00361DA8" w:rsidSect="00335CAB">
          <w:pgSz w:w="16838" w:h="11906" w:orient="landscape"/>
          <w:pgMar w:top="1134" w:right="851" w:bottom="1134" w:left="1418" w:header="709" w:footer="709" w:gutter="0"/>
          <w:pgNumType w:start="1"/>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r w:rsidRPr="00361DA8">
              <w:rPr>
                <w:rFonts w:ascii="Arial" w:hAnsi="Arial" w:cs="Arial"/>
                <w:sz w:val="20"/>
                <w:szCs w:val="24"/>
              </w:rPr>
              <w:br w:type="column"/>
            </w:r>
            <w:r w:rsidRPr="00361DA8">
              <w:rPr>
                <w:rFonts w:ascii="Arial" w:hAnsi="Arial" w:cs="Arial"/>
                <w:sz w:val="20"/>
                <w:szCs w:val="24"/>
              </w:rPr>
              <w:br w:type="column"/>
            </w:r>
            <w:r w:rsidRPr="00361DA8">
              <w:br w:type="column"/>
            </w:r>
            <w:r w:rsidRPr="00361DA8">
              <w:rPr>
                <w:rFonts w:ascii="Arial" w:hAnsi="Arial" w:cs="Arial"/>
                <w:sz w:val="20"/>
                <w:szCs w:val="24"/>
              </w:rPr>
              <w:br w:type="column"/>
            </w:r>
            <w:r w:rsidRPr="00361DA8">
              <w:rPr>
                <w:rFonts w:ascii="Arial" w:hAnsi="Arial" w:cs="Arial"/>
                <w:sz w:val="18"/>
                <w:szCs w:val="24"/>
              </w:rPr>
              <w:br w:type="column"/>
            </w: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sz w:val="24"/>
                <w:szCs w:val="24"/>
              </w:rPr>
              <w:t>Приложение 5</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к Паспорту муниципальной программы города Бородино</w:t>
            </w:r>
          </w:p>
        </w:tc>
      </w:tr>
      <w:tr w:rsidR="00D8555B" w:rsidRPr="00361DA8" w:rsidTr="00A0616F">
        <w:tc>
          <w:tcPr>
            <w:tcW w:w="8046" w:type="dxa"/>
          </w:tcPr>
          <w:p w:rsidR="00D8555B" w:rsidRPr="00361DA8" w:rsidRDefault="00D8555B" w:rsidP="00A0616F">
            <w:pPr>
              <w:spacing w:after="0"/>
              <w:jc w:val="center"/>
              <w:rPr>
                <w:rFonts w:ascii="Arial" w:hAnsi="Arial" w:cs="Arial"/>
                <w:sz w:val="24"/>
                <w:szCs w:val="24"/>
              </w:rPr>
            </w:pPr>
          </w:p>
        </w:tc>
        <w:tc>
          <w:tcPr>
            <w:tcW w:w="6663" w:type="dxa"/>
            <w:hideMark/>
          </w:tcPr>
          <w:p w:rsidR="00D8555B" w:rsidRPr="00361DA8" w:rsidRDefault="00D8555B" w:rsidP="00A0616F">
            <w:pPr>
              <w:spacing w:after="0"/>
              <w:jc w:val="left"/>
              <w:rPr>
                <w:rFonts w:ascii="Arial" w:hAnsi="Arial" w:cs="Arial"/>
                <w:sz w:val="24"/>
                <w:szCs w:val="24"/>
              </w:rPr>
            </w:pPr>
            <w:r w:rsidRPr="00361DA8">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D8555B" w:rsidRPr="00361DA8" w:rsidRDefault="00D8555B" w:rsidP="00D8555B">
      <w:pPr>
        <w:autoSpaceDE w:val="0"/>
        <w:autoSpaceDN w:val="0"/>
        <w:adjustRightInd w:val="0"/>
        <w:spacing w:after="0"/>
        <w:ind w:left="7938"/>
        <w:jc w:val="left"/>
        <w:outlineLvl w:val="2"/>
        <w:rPr>
          <w:rFonts w:ascii="Arial" w:hAnsi="Arial" w:cs="Arial"/>
          <w:sz w:val="24"/>
          <w:szCs w:val="24"/>
        </w:rPr>
      </w:pPr>
    </w:p>
    <w:p w:rsidR="00D8555B" w:rsidRPr="00361DA8" w:rsidRDefault="00D8555B" w:rsidP="00D8555B">
      <w:pPr>
        <w:spacing w:after="0"/>
        <w:jc w:val="center"/>
        <w:rPr>
          <w:rFonts w:ascii="Arial" w:hAnsi="Arial" w:cs="Arial"/>
          <w:sz w:val="24"/>
          <w:szCs w:val="24"/>
        </w:rPr>
      </w:pPr>
      <w:r w:rsidRPr="00361DA8">
        <w:rPr>
          <w:rFonts w:ascii="Arial" w:hAnsi="Arial" w:cs="Arial"/>
          <w:sz w:val="24"/>
          <w:szCs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68"/>
        <w:gridCol w:w="2671"/>
        <w:gridCol w:w="2126"/>
        <w:gridCol w:w="1843"/>
        <w:gridCol w:w="2126"/>
        <w:gridCol w:w="1843"/>
        <w:gridCol w:w="2410"/>
      </w:tblGrid>
      <w:tr w:rsidR="00D8555B" w:rsidRPr="00361DA8" w:rsidTr="00A0616F">
        <w:trPr>
          <w:trHeight w:val="344"/>
        </w:trPr>
        <w:tc>
          <w:tcPr>
            <w:tcW w:w="1668" w:type="dxa"/>
            <w:vMerge w:val="restart"/>
            <w:shd w:val="clear" w:color="000000" w:fill="FFFFFF"/>
            <w:tcMar>
              <w:left w:w="108" w:type="dxa"/>
              <w:right w:w="108" w:type="dxa"/>
            </w:tcMa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Статус</w:t>
            </w:r>
          </w:p>
        </w:tc>
        <w:tc>
          <w:tcPr>
            <w:tcW w:w="2671" w:type="dxa"/>
            <w:vMerge w:val="restart"/>
            <w:shd w:val="clear" w:color="000000" w:fill="FFFFFF"/>
            <w:tcMar>
              <w:left w:w="108" w:type="dxa"/>
              <w:right w:w="108" w:type="dxa"/>
            </w:tcMa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Наименование муниципальной программы, подпрограммы</w:t>
            </w:r>
          </w:p>
        </w:tc>
        <w:tc>
          <w:tcPr>
            <w:tcW w:w="2126" w:type="dxa"/>
            <w:vMerge w:val="restart"/>
            <w:shd w:val="clear" w:color="000000" w:fill="FFFFFF"/>
            <w:tcMar>
              <w:left w:w="108" w:type="dxa"/>
              <w:right w:w="108" w:type="dxa"/>
            </w:tcMa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Источники финансирования ответственных исполнителей, соисполнителей</w:t>
            </w:r>
          </w:p>
        </w:tc>
        <w:tc>
          <w:tcPr>
            <w:tcW w:w="8222" w:type="dxa"/>
            <w:gridSpan w:val="4"/>
            <w:shd w:val="clear" w:color="000000" w:fill="FFFFFF"/>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Оценка расходов (рублей), годы</w:t>
            </w:r>
          </w:p>
        </w:tc>
      </w:tr>
      <w:tr w:rsidR="00D8555B" w:rsidRPr="00361DA8" w:rsidTr="00A0616F">
        <w:trPr>
          <w:trHeight w:val="534"/>
        </w:trPr>
        <w:tc>
          <w:tcPr>
            <w:tcW w:w="1668" w:type="dxa"/>
            <w:vMerge/>
            <w:shd w:val="clear" w:color="000000" w:fill="FFFFFF"/>
            <w:tcMar>
              <w:left w:w="108" w:type="dxa"/>
              <w:right w:w="108" w:type="dxa"/>
            </w:tcMar>
          </w:tcPr>
          <w:p w:rsidR="00D8555B" w:rsidRPr="00361DA8" w:rsidRDefault="00D8555B" w:rsidP="00A0616F">
            <w:pPr>
              <w:spacing w:after="0"/>
              <w:jc w:val="center"/>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center"/>
              <w:rPr>
                <w:rFonts w:ascii="Arial" w:eastAsia="Calibri" w:hAnsi="Arial" w:cs="Arial"/>
                <w:sz w:val="20"/>
                <w:szCs w:val="20"/>
              </w:rPr>
            </w:pPr>
          </w:p>
        </w:tc>
        <w:tc>
          <w:tcPr>
            <w:tcW w:w="2126" w:type="dxa"/>
            <w:vMerge/>
            <w:shd w:val="clear" w:color="000000" w:fill="FFFFFF"/>
            <w:tcMar>
              <w:left w:w="108" w:type="dxa"/>
              <w:right w:w="108" w:type="dxa"/>
            </w:tcMar>
          </w:tcPr>
          <w:p w:rsidR="00D8555B" w:rsidRPr="00361DA8" w:rsidRDefault="00D8555B" w:rsidP="00A0616F">
            <w:pPr>
              <w:spacing w:after="0"/>
              <w:jc w:val="center"/>
              <w:rPr>
                <w:rFonts w:ascii="Arial" w:eastAsia="Calibri" w:hAnsi="Arial" w:cs="Arial"/>
                <w:sz w:val="20"/>
                <w:szCs w:val="20"/>
              </w:rPr>
            </w:pPr>
          </w:p>
        </w:tc>
        <w:tc>
          <w:tcPr>
            <w:tcW w:w="1843" w:type="dxa"/>
            <w:shd w:val="clear" w:color="000000" w:fill="FFFFFF"/>
            <w:vAlign w:val="center"/>
          </w:tcPr>
          <w:p w:rsidR="00D8555B" w:rsidRPr="00361DA8" w:rsidRDefault="00D8555B" w:rsidP="00A0616F">
            <w:pPr>
              <w:jc w:val="center"/>
              <w:rPr>
                <w:rFonts w:ascii="Arial" w:hAnsi="Arial" w:cs="Arial"/>
                <w:color w:val="000000"/>
                <w:sz w:val="20"/>
                <w:szCs w:val="20"/>
              </w:rPr>
            </w:pPr>
            <w:r w:rsidRPr="00361DA8">
              <w:rPr>
                <w:rFonts w:ascii="Arial" w:hAnsi="Arial" w:cs="Arial"/>
                <w:color w:val="000000"/>
                <w:sz w:val="20"/>
                <w:szCs w:val="20"/>
              </w:rPr>
              <w:t>2021</w:t>
            </w:r>
          </w:p>
        </w:tc>
        <w:tc>
          <w:tcPr>
            <w:tcW w:w="2126" w:type="dxa"/>
            <w:shd w:val="clear" w:color="000000" w:fill="FFFFFF"/>
            <w:vAlign w:val="center"/>
          </w:tcPr>
          <w:p w:rsidR="00D8555B" w:rsidRPr="00361DA8" w:rsidRDefault="00D8555B" w:rsidP="00A0616F">
            <w:pPr>
              <w:jc w:val="center"/>
              <w:rPr>
                <w:rFonts w:ascii="Arial" w:hAnsi="Arial" w:cs="Arial"/>
                <w:color w:val="000000"/>
                <w:sz w:val="20"/>
                <w:szCs w:val="20"/>
              </w:rPr>
            </w:pPr>
            <w:r w:rsidRPr="00361DA8">
              <w:rPr>
                <w:rFonts w:ascii="Arial" w:hAnsi="Arial" w:cs="Arial"/>
                <w:color w:val="000000"/>
                <w:sz w:val="20"/>
                <w:szCs w:val="20"/>
              </w:rPr>
              <w:t>2022</w:t>
            </w:r>
          </w:p>
        </w:tc>
        <w:tc>
          <w:tcPr>
            <w:tcW w:w="1843" w:type="dxa"/>
            <w:shd w:val="clear" w:color="000000" w:fill="FFFFFF"/>
            <w:vAlign w:val="center"/>
          </w:tcPr>
          <w:p w:rsidR="00D8555B" w:rsidRPr="00361DA8" w:rsidRDefault="00D8555B" w:rsidP="00A0616F">
            <w:pPr>
              <w:jc w:val="center"/>
              <w:rPr>
                <w:rFonts w:ascii="Arial" w:hAnsi="Arial" w:cs="Arial"/>
                <w:color w:val="000000"/>
                <w:sz w:val="20"/>
                <w:szCs w:val="20"/>
              </w:rPr>
            </w:pPr>
            <w:r w:rsidRPr="00361DA8">
              <w:rPr>
                <w:rFonts w:ascii="Arial" w:hAnsi="Arial" w:cs="Arial"/>
                <w:color w:val="000000"/>
                <w:sz w:val="20"/>
                <w:szCs w:val="20"/>
              </w:rPr>
              <w:t>2023</w:t>
            </w:r>
          </w:p>
        </w:tc>
        <w:tc>
          <w:tcPr>
            <w:tcW w:w="2410" w:type="dxa"/>
            <w:shd w:val="clear" w:color="000000" w:fill="FFFFFF"/>
            <w:tcMar>
              <w:left w:w="108" w:type="dxa"/>
              <w:right w:w="108" w:type="dxa"/>
            </w:tcMar>
            <w:vAlign w:val="center"/>
          </w:tcPr>
          <w:p w:rsidR="00D8555B" w:rsidRPr="00361DA8" w:rsidRDefault="00D8555B" w:rsidP="00A0616F">
            <w:pPr>
              <w:jc w:val="center"/>
              <w:rPr>
                <w:rFonts w:ascii="Arial" w:hAnsi="Arial" w:cs="Arial"/>
                <w:color w:val="000000"/>
                <w:sz w:val="20"/>
                <w:szCs w:val="20"/>
              </w:rPr>
            </w:pPr>
            <w:r w:rsidRPr="00361DA8">
              <w:rPr>
                <w:rFonts w:ascii="Arial" w:hAnsi="Arial" w:cs="Arial"/>
                <w:color w:val="000000"/>
                <w:sz w:val="20"/>
                <w:szCs w:val="20"/>
              </w:rPr>
              <w:t>2021–2023</w:t>
            </w:r>
          </w:p>
        </w:tc>
      </w:tr>
      <w:tr w:rsidR="00D8555B" w:rsidRPr="00361DA8" w:rsidTr="00A0616F">
        <w:trPr>
          <w:trHeight w:val="327"/>
        </w:trPr>
        <w:tc>
          <w:tcPr>
            <w:tcW w:w="1668"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Муниципальная программа</w:t>
            </w:r>
          </w:p>
        </w:tc>
        <w:tc>
          <w:tcPr>
            <w:tcW w:w="2671"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«Реформирование и модернизация жилищно-коммунального хозяйства и повышение энергетической эффективности»</w:t>
            </w: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Всего</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41 271 964,47</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40 424 697,07</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40 424 697,07</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122 121 358,61</w:t>
            </w:r>
          </w:p>
        </w:tc>
      </w:tr>
      <w:tr w:rsidR="00D8555B" w:rsidRPr="00361DA8" w:rsidTr="00A0616F">
        <w:trPr>
          <w:trHeight w:val="340"/>
        </w:trPr>
        <w:tc>
          <w:tcPr>
            <w:tcW w:w="1668"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 том числе:</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p>
        </w:tc>
      </w:tr>
      <w:tr w:rsidR="00D8555B" w:rsidRPr="00361DA8" w:rsidTr="00A0616F">
        <w:trPr>
          <w:trHeight w:val="340"/>
        </w:trPr>
        <w:tc>
          <w:tcPr>
            <w:tcW w:w="1668"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 xml:space="preserve">федеральный бюджет </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340"/>
        </w:trPr>
        <w:tc>
          <w:tcPr>
            <w:tcW w:w="1668"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краевой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20 690 500,00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21 518 100,00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21 518 100,00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63 726 700,00</w:t>
            </w:r>
          </w:p>
        </w:tc>
      </w:tr>
      <w:tr w:rsidR="00D8555B" w:rsidRPr="00361DA8" w:rsidTr="00A0616F">
        <w:trPr>
          <w:trHeight w:val="340"/>
        </w:trPr>
        <w:tc>
          <w:tcPr>
            <w:tcW w:w="1668"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местный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19 248 964,47</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17 574 097,07</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17 574 097,07</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54 397 158,61</w:t>
            </w:r>
          </w:p>
        </w:tc>
      </w:tr>
      <w:tr w:rsidR="00D8555B" w:rsidRPr="00361DA8" w:rsidTr="00A0616F">
        <w:trPr>
          <w:trHeight w:val="340"/>
        </w:trPr>
        <w:tc>
          <w:tcPr>
            <w:tcW w:w="1668"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внебюджетные источники</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1 332 500,00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1 332 500,00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1 332 500,00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3 997 500,00</w:t>
            </w:r>
          </w:p>
        </w:tc>
      </w:tr>
      <w:tr w:rsidR="00D8555B" w:rsidRPr="00361DA8" w:rsidTr="00A0616F">
        <w:trPr>
          <w:trHeight w:val="340"/>
        </w:trPr>
        <w:tc>
          <w:tcPr>
            <w:tcW w:w="1668"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юридические лица</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Мероприятие муниципальной программы</w:t>
            </w:r>
          </w:p>
        </w:tc>
        <w:tc>
          <w:tcPr>
            <w:tcW w:w="2671"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2. Предоставление субсидий за счет средств местного бюджета на содержание городской бани.</w:t>
            </w: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Всего</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1 358 880,00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1 358 880,00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1 358 880,00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4 076 640,00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 том числе:</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 xml:space="preserve">федеральный бюджет </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краевой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местный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1 358 880,00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1 358 880,00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1 358 880,00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4 076 640,00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внебюджетные источники</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юридические лица</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340"/>
        </w:trPr>
        <w:tc>
          <w:tcPr>
            <w:tcW w:w="1668" w:type="dxa"/>
            <w:vMerge w:val="restart"/>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r w:rsidRPr="00361DA8">
              <w:rPr>
                <w:rFonts w:ascii="Arial" w:hAnsi="Arial" w:cs="Arial"/>
                <w:sz w:val="20"/>
                <w:szCs w:val="20"/>
              </w:rPr>
              <w:t>Мероприятие муниципальной программы</w:t>
            </w:r>
          </w:p>
        </w:tc>
        <w:tc>
          <w:tcPr>
            <w:tcW w:w="2671" w:type="dxa"/>
            <w:vMerge w:val="restart"/>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r w:rsidRPr="00361DA8">
              <w:rPr>
                <w:rFonts w:ascii="Arial" w:eastAsia="Calibri" w:hAnsi="Arial" w:cs="Arial"/>
                <w:sz w:val="20"/>
                <w:szCs w:val="20"/>
              </w:rPr>
              <w:t xml:space="preserve">6. </w:t>
            </w:r>
            <w:r w:rsidRPr="00361DA8">
              <w:rPr>
                <w:rFonts w:ascii="Arial" w:hAnsi="Arial" w:cs="Arial"/>
                <w:color w:val="000000" w:themeColor="text1"/>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Всего</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20 690 500,00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21 518 100,00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21 518 100,00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63 726 700,00</w:t>
            </w:r>
          </w:p>
        </w:tc>
      </w:tr>
      <w:tr w:rsidR="00D8555B" w:rsidRPr="00361DA8" w:rsidTr="00A0616F">
        <w:trPr>
          <w:trHeight w:val="340"/>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 том числе:</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340"/>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 xml:space="preserve">федеральный бюджет </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340"/>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краевой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20 690 500,00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21 518 100,00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21 518 100,00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63 726 700,00</w:t>
            </w:r>
          </w:p>
        </w:tc>
      </w:tr>
      <w:tr w:rsidR="00D8555B" w:rsidRPr="00361DA8" w:rsidTr="00A0616F">
        <w:trPr>
          <w:trHeight w:val="340"/>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местный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340"/>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внебюджетные источники</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340"/>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юридические лица</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val="restart"/>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r w:rsidRPr="00361DA8">
              <w:rPr>
                <w:rFonts w:ascii="Arial" w:hAnsi="Arial" w:cs="Arial"/>
                <w:sz w:val="20"/>
                <w:szCs w:val="20"/>
              </w:rPr>
              <w:t>Мероприятие муниципальной программы</w:t>
            </w:r>
          </w:p>
        </w:tc>
        <w:tc>
          <w:tcPr>
            <w:tcW w:w="2671" w:type="dxa"/>
            <w:vMerge w:val="restart"/>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r w:rsidRPr="00361DA8">
              <w:rPr>
                <w:rFonts w:ascii="Arial" w:eastAsia="Calibri" w:hAnsi="Arial" w:cs="Arial"/>
                <w:sz w:val="20"/>
                <w:szCs w:val="20"/>
              </w:rPr>
              <w:t>8. Актуализация схем теплоснабжения, водоснабжения и водоотведения города Бородино</w:t>
            </w: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Всего</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397 263,00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397 263,00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397 263,00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1 191 789,00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 том числе:</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 xml:space="preserve">федеральный бюджет </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краевой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местный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397 263,00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397 263,00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397 263,00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1 191 789,00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внебюджетные источники</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юридические лица</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42"/>
        </w:trPr>
        <w:tc>
          <w:tcPr>
            <w:tcW w:w="1668"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Подпрограмма</w:t>
            </w:r>
            <w:r w:rsidRPr="00361DA8">
              <w:rPr>
                <w:rFonts w:ascii="Arial" w:hAnsi="Arial" w:cs="Arial"/>
                <w:sz w:val="20"/>
                <w:szCs w:val="20"/>
                <w:lang w:val="en-US"/>
              </w:rPr>
              <w:t xml:space="preserve"> </w:t>
            </w:r>
            <w:r w:rsidRPr="00361DA8">
              <w:rPr>
                <w:rFonts w:ascii="Arial" w:hAnsi="Arial" w:cs="Arial"/>
                <w:sz w:val="20"/>
                <w:szCs w:val="20"/>
              </w:rPr>
              <w:t>1.</w:t>
            </w:r>
          </w:p>
        </w:tc>
        <w:tc>
          <w:tcPr>
            <w:tcW w:w="2671"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Всего</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57 122,28</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57 122,28</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57 122,28</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171 366,84</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 том числе:</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 xml:space="preserve">федеральный бюджет </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краевой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местный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57 122,28</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57 122,28</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57 122,28</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171 366,84</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внебюджетные источники</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юридические лица</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92"/>
        </w:trPr>
        <w:tc>
          <w:tcPr>
            <w:tcW w:w="1668"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lang w:val="en-US"/>
              </w:rPr>
            </w:pPr>
            <w:r w:rsidRPr="00361DA8">
              <w:rPr>
                <w:rFonts w:ascii="Arial" w:hAnsi="Arial" w:cs="Arial"/>
                <w:sz w:val="20"/>
                <w:szCs w:val="20"/>
              </w:rPr>
              <w:t>Подпрограмма</w:t>
            </w:r>
            <w:r w:rsidRPr="00361DA8">
              <w:rPr>
                <w:rFonts w:ascii="Arial" w:hAnsi="Arial" w:cs="Arial"/>
                <w:sz w:val="20"/>
                <w:szCs w:val="20"/>
                <w:lang w:val="en-US"/>
              </w:rPr>
              <w:t xml:space="preserve"> </w:t>
            </w:r>
            <w:r w:rsidRPr="00361DA8">
              <w:rPr>
                <w:rFonts w:ascii="Arial" w:hAnsi="Arial" w:cs="Arial"/>
                <w:sz w:val="20"/>
                <w:szCs w:val="20"/>
              </w:rPr>
              <w:t>2</w:t>
            </w:r>
          </w:p>
        </w:tc>
        <w:tc>
          <w:tcPr>
            <w:tcW w:w="2671"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«Энергосбережение и повышение энергетической эффективности в городе Бородино»</w:t>
            </w: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Всего</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1 332 500,00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1 332 500,00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1 332 500,00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3 997 500,00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 том числе:</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 xml:space="preserve">федеральный бюджет </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краевой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местный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внебюджетные источники</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1 332 500,00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1 332 500,00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1 332 500,00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3 997 500,00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юридические лица</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27"/>
        </w:trPr>
        <w:tc>
          <w:tcPr>
            <w:tcW w:w="1668"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lang w:val="en-US"/>
              </w:rPr>
            </w:pPr>
            <w:r w:rsidRPr="00361DA8">
              <w:rPr>
                <w:rFonts w:ascii="Arial" w:hAnsi="Arial" w:cs="Arial"/>
                <w:sz w:val="20"/>
                <w:szCs w:val="20"/>
              </w:rPr>
              <w:t>Подпрограмма</w:t>
            </w:r>
            <w:r w:rsidRPr="00361DA8">
              <w:rPr>
                <w:rFonts w:ascii="Arial" w:hAnsi="Arial" w:cs="Arial"/>
                <w:sz w:val="20"/>
                <w:szCs w:val="20"/>
                <w:lang w:val="en-US"/>
              </w:rPr>
              <w:t xml:space="preserve"> </w:t>
            </w:r>
            <w:r w:rsidRPr="00361DA8">
              <w:rPr>
                <w:rFonts w:ascii="Arial" w:hAnsi="Arial" w:cs="Arial"/>
                <w:sz w:val="20"/>
                <w:szCs w:val="20"/>
              </w:rPr>
              <w:t>3</w:t>
            </w:r>
          </w:p>
        </w:tc>
        <w:tc>
          <w:tcPr>
            <w:tcW w:w="2671"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«Обеспечение реализации муниципальных программ и прочие мероприятия»</w:t>
            </w: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Всего</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15 760 831,79</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15 760 831,79</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15 760 831,79</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47 282 495,37</w:t>
            </w:r>
          </w:p>
        </w:tc>
      </w:tr>
      <w:tr w:rsidR="00D8555B" w:rsidRPr="00361DA8" w:rsidTr="00A0616F">
        <w:trPr>
          <w:trHeight w:val="227"/>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 том числе:</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p>
        </w:tc>
      </w:tr>
      <w:tr w:rsidR="00D8555B" w:rsidRPr="00361DA8" w:rsidTr="00A0616F">
        <w:trPr>
          <w:trHeight w:val="227"/>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 xml:space="preserve">федеральный бюджет </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27"/>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краевой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27"/>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местный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15 760 831,79</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15 760 831,79</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15 760 831,79</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47 282 495,37</w:t>
            </w:r>
          </w:p>
        </w:tc>
      </w:tr>
      <w:tr w:rsidR="00D8555B" w:rsidRPr="00361DA8" w:rsidTr="00A0616F">
        <w:trPr>
          <w:trHeight w:val="227"/>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внебюджетные источники</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27"/>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eastAsia="Calibri"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юридические лица</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Подпрограмма 4</w:t>
            </w:r>
          </w:p>
        </w:tc>
        <w:tc>
          <w:tcPr>
            <w:tcW w:w="2671" w:type="dxa"/>
            <w:vMerge w:val="restart"/>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«Чистая вода»</w:t>
            </w: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Всего</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1 674 867,40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1 674 867,40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 том числе:</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 xml:space="preserve">федеральный бюджет </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краевой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местный бюджет</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1 674 867,40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1 674 867,40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внебюджетные источники</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r w:rsidR="00D8555B" w:rsidRPr="00361DA8" w:rsidTr="00A0616F">
        <w:trPr>
          <w:trHeight w:val="283"/>
        </w:trPr>
        <w:tc>
          <w:tcPr>
            <w:tcW w:w="1668"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671" w:type="dxa"/>
            <w:vMerge/>
            <w:shd w:val="clear" w:color="000000" w:fill="FFFFFF"/>
            <w:tcMar>
              <w:left w:w="108" w:type="dxa"/>
              <w:right w:w="108" w:type="dxa"/>
            </w:tcMar>
          </w:tcPr>
          <w:p w:rsidR="00D8555B" w:rsidRPr="00361DA8" w:rsidRDefault="00D8555B" w:rsidP="00A0616F">
            <w:pPr>
              <w:spacing w:after="0"/>
              <w:jc w:val="left"/>
              <w:rPr>
                <w:rFonts w:ascii="Arial" w:hAnsi="Arial" w:cs="Arial"/>
                <w:sz w:val="20"/>
                <w:szCs w:val="20"/>
              </w:rPr>
            </w:pPr>
          </w:p>
        </w:tc>
        <w:tc>
          <w:tcPr>
            <w:tcW w:w="2126" w:type="dxa"/>
            <w:shd w:val="clear" w:color="000000" w:fill="FFFFFF"/>
            <w:tcMar>
              <w:left w:w="108" w:type="dxa"/>
              <w:right w:w="108" w:type="dxa"/>
            </w:tcMar>
            <w:vAlign w:val="center"/>
          </w:tcPr>
          <w:p w:rsidR="00D8555B" w:rsidRPr="00361DA8" w:rsidRDefault="00D8555B" w:rsidP="00A0616F">
            <w:pPr>
              <w:spacing w:after="0"/>
              <w:rPr>
                <w:rFonts w:ascii="Arial" w:hAnsi="Arial" w:cs="Arial"/>
                <w:sz w:val="20"/>
                <w:szCs w:val="20"/>
              </w:rPr>
            </w:pPr>
            <w:r w:rsidRPr="00361DA8">
              <w:rPr>
                <w:rFonts w:ascii="Arial" w:hAnsi="Arial" w:cs="Arial"/>
                <w:sz w:val="20"/>
                <w:szCs w:val="20"/>
              </w:rPr>
              <w:t>юридические лица</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126"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1843" w:type="dxa"/>
            <w:shd w:val="clear" w:color="000000" w:fill="FFFFFF"/>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c>
          <w:tcPr>
            <w:tcW w:w="2410" w:type="dxa"/>
            <w:shd w:val="clear" w:color="000000" w:fill="FFFFFF"/>
            <w:tcMar>
              <w:left w:w="108" w:type="dxa"/>
              <w:right w:w="108" w:type="dxa"/>
            </w:tcMar>
            <w:vAlign w:val="center"/>
          </w:tcPr>
          <w:p w:rsidR="00D8555B" w:rsidRPr="00361DA8" w:rsidRDefault="00D8555B" w:rsidP="00A0616F">
            <w:pPr>
              <w:spacing w:after="0"/>
              <w:jc w:val="center"/>
              <w:rPr>
                <w:rFonts w:ascii="Arial" w:hAnsi="Arial" w:cs="Arial"/>
                <w:color w:val="000000"/>
                <w:sz w:val="20"/>
                <w:szCs w:val="20"/>
              </w:rPr>
            </w:pPr>
            <w:r w:rsidRPr="00361DA8">
              <w:rPr>
                <w:rFonts w:ascii="Arial" w:hAnsi="Arial" w:cs="Arial"/>
                <w:color w:val="000000"/>
                <w:sz w:val="20"/>
                <w:szCs w:val="20"/>
              </w:rPr>
              <w:t>0,00</w:t>
            </w:r>
          </w:p>
        </w:tc>
      </w:tr>
    </w:tbl>
    <w:p w:rsidR="00D8555B" w:rsidRPr="00361DA8" w:rsidRDefault="00D8555B" w:rsidP="00D8555B">
      <w:pPr>
        <w:spacing w:after="0"/>
        <w:ind w:firstLine="709"/>
        <w:rPr>
          <w:rFonts w:ascii="Arial" w:hAnsi="Arial" w:cs="Arial"/>
          <w:sz w:val="24"/>
          <w:szCs w:val="24"/>
        </w:rPr>
        <w:sectPr w:rsidR="00D8555B" w:rsidRPr="00361DA8" w:rsidSect="00335CAB">
          <w:pgSz w:w="16838" w:h="11906" w:orient="landscape"/>
          <w:pgMar w:top="1134" w:right="851" w:bottom="1134" w:left="1418" w:header="709" w:footer="709" w:gutter="0"/>
          <w:pgNumType w:start="1"/>
          <w:cols w:space="708"/>
          <w:titlePg/>
          <w:docGrid w:linePitch="360"/>
        </w:sectPr>
      </w:pPr>
    </w:p>
    <w:tbl>
      <w:tblPr>
        <w:tblStyle w:val="2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r w:rsidRPr="00361DA8">
              <w:rPr>
                <w:rFonts w:ascii="Arial" w:hAnsi="Arial" w:cs="Arial"/>
                <w:sz w:val="20"/>
                <w:szCs w:val="24"/>
              </w:rPr>
              <w:br w:type="column"/>
            </w:r>
            <w:r w:rsidRPr="00361DA8">
              <w:rPr>
                <w:rFonts w:ascii="Arial" w:hAnsi="Arial" w:cs="Arial"/>
                <w:sz w:val="20"/>
                <w:szCs w:val="24"/>
              </w:rPr>
              <w:br w:type="column"/>
            </w:r>
            <w:r w:rsidRPr="00361DA8">
              <w:br w:type="column"/>
            </w:r>
            <w:r w:rsidRPr="00361DA8">
              <w:rPr>
                <w:rFonts w:ascii="Arial" w:hAnsi="Arial" w:cs="Arial"/>
                <w:sz w:val="20"/>
                <w:szCs w:val="24"/>
              </w:rPr>
              <w:br w:type="column"/>
            </w:r>
            <w:r w:rsidRPr="00361DA8">
              <w:rPr>
                <w:rFonts w:ascii="Arial" w:hAnsi="Arial" w:cs="Arial"/>
                <w:sz w:val="18"/>
                <w:szCs w:val="24"/>
              </w:rPr>
              <w:br w:type="column"/>
            </w:r>
          </w:p>
        </w:tc>
        <w:tc>
          <w:tcPr>
            <w:tcW w:w="5104" w:type="dxa"/>
            <w:hideMark/>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Приложение 1</w:t>
            </w:r>
          </w:p>
        </w:tc>
      </w:tr>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p>
        </w:tc>
        <w:tc>
          <w:tcPr>
            <w:tcW w:w="5104" w:type="dxa"/>
            <w:hideMark/>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к муниципальной программе</w:t>
            </w:r>
          </w:p>
        </w:tc>
      </w:tr>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p>
        </w:tc>
        <w:tc>
          <w:tcPr>
            <w:tcW w:w="5104" w:type="dxa"/>
            <w:hideMark/>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города Бородино</w:t>
            </w:r>
          </w:p>
        </w:tc>
      </w:tr>
      <w:tr w:rsidR="00D8555B" w:rsidRPr="00361DA8" w:rsidTr="00A0616F">
        <w:tc>
          <w:tcPr>
            <w:tcW w:w="4785" w:type="dxa"/>
          </w:tcPr>
          <w:p w:rsidR="00D8555B" w:rsidRPr="00361DA8" w:rsidRDefault="00D8555B" w:rsidP="008806B0">
            <w:pPr>
              <w:spacing w:after="0" w:line="240" w:lineRule="auto"/>
              <w:jc w:val="center"/>
              <w:rPr>
                <w:rFonts w:ascii="Arial" w:hAnsi="Arial" w:cs="Arial"/>
                <w:sz w:val="24"/>
                <w:szCs w:val="24"/>
              </w:rPr>
            </w:pPr>
          </w:p>
        </w:tc>
        <w:tc>
          <w:tcPr>
            <w:tcW w:w="5104" w:type="dxa"/>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bl>
    <w:p w:rsidR="00D8555B" w:rsidRPr="00361DA8" w:rsidRDefault="00D8555B" w:rsidP="008806B0">
      <w:pPr>
        <w:autoSpaceDE w:val="0"/>
        <w:autoSpaceDN w:val="0"/>
        <w:adjustRightInd w:val="0"/>
        <w:spacing w:after="0" w:line="240" w:lineRule="auto"/>
        <w:ind w:left="5103"/>
        <w:jc w:val="left"/>
        <w:outlineLvl w:val="0"/>
        <w:rPr>
          <w:rFonts w:ascii="Arial" w:hAnsi="Arial" w:cs="Arial"/>
          <w:sz w:val="24"/>
          <w:szCs w:val="24"/>
        </w:rPr>
      </w:pPr>
    </w:p>
    <w:p w:rsidR="00D8555B" w:rsidRPr="00361DA8" w:rsidRDefault="00D8555B" w:rsidP="008806B0">
      <w:pPr>
        <w:autoSpaceDE w:val="0"/>
        <w:autoSpaceDN w:val="0"/>
        <w:adjustRightInd w:val="0"/>
        <w:spacing w:after="0" w:line="240" w:lineRule="auto"/>
        <w:jc w:val="center"/>
        <w:outlineLvl w:val="1"/>
        <w:rPr>
          <w:rFonts w:ascii="Arial" w:hAnsi="Arial" w:cs="Arial"/>
          <w:sz w:val="24"/>
          <w:szCs w:val="24"/>
        </w:rPr>
      </w:pPr>
      <w:r w:rsidRPr="00361DA8">
        <w:rPr>
          <w:rFonts w:ascii="Arial" w:hAnsi="Arial" w:cs="Arial"/>
          <w:sz w:val="24"/>
          <w:szCs w:val="24"/>
        </w:rPr>
        <w:t>1. ПАСПОРТ ПОДПРОГРАММЫ</w:t>
      </w:r>
    </w:p>
    <w:p w:rsidR="00D8555B" w:rsidRPr="00361DA8" w:rsidRDefault="00D8555B" w:rsidP="008806B0">
      <w:pPr>
        <w:autoSpaceDE w:val="0"/>
        <w:autoSpaceDN w:val="0"/>
        <w:adjustRightInd w:val="0"/>
        <w:spacing w:after="0" w:line="240" w:lineRule="auto"/>
        <w:ind w:firstLine="709"/>
        <w:jc w:val="center"/>
        <w:outlineLvl w:val="1"/>
        <w:rPr>
          <w:rFonts w:ascii="Arial" w:hAnsi="Arial" w:cs="Arial"/>
          <w:sz w:val="24"/>
          <w:szCs w:val="24"/>
        </w:rPr>
      </w:pPr>
      <w:r w:rsidRPr="00361DA8">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811"/>
      </w:tblGrid>
      <w:tr w:rsidR="00D8555B" w:rsidRPr="00361DA8" w:rsidTr="00A0616F">
        <w:tc>
          <w:tcPr>
            <w:tcW w:w="3686"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Наименование подпрограммы</w:t>
            </w:r>
          </w:p>
        </w:tc>
        <w:tc>
          <w:tcPr>
            <w:tcW w:w="5811"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(подпрограмма 1)</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p>
        </w:tc>
      </w:tr>
      <w:tr w:rsidR="00D8555B" w:rsidRPr="00361DA8" w:rsidTr="00A0616F">
        <w:tc>
          <w:tcPr>
            <w:tcW w:w="3686"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lang w:eastAsia="ar-SA"/>
              </w:rPr>
              <w:t>Наименование муниципальной программы,</w:t>
            </w:r>
            <w:r w:rsidRPr="00361DA8">
              <w:rPr>
                <w:rFonts w:ascii="Arial" w:hAnsi="Arial" w:cs="Arial"/>
                <w:sz w:val="24"/>
                <w:szCs w:val="24"/>
              </w:rPr>
              <w:t xml:space="preserve"> в рамках которой реализуется подпрограмма</w:t>
            </w:r>
          </w:p>
        </w:tc>
        <w:tc>
          <w:tcPr>
            <w:tcW w:w="5811"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widowControl w:val="0"/>
              <w:autoSpaceDE w:val="0"/>
              <w:autoSpaceDN w:val="0"/>
              <w:adjustRightInd w:val="0"/>
              <w:spacing w:after="0" w:line="240" w:lineRule="auto"/>
              <w:jc w:val="left"/>
              <w:outlineLvl w:val="1"/>
              <w:rPr>
                <w:rFonts w:ascii="Arial" w:hAnsi="Arial" w:cs="Arial"/>
                <w:sz w:val="24"/>
                <w:szCs w:val="24"/>
              </w:rPr>
            </w:pPr>
            <w:r w:rsidRPr="00361DA8">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widowControl w:val="0"/>
              <w:autoSpaceDE w:val="0"/>
              <w:autoSpaceDN w:val="0"/>
              <w:adjustRightInd w:val="0"/>
              <w:spacing w:after="0" w:line="240" w:lineRule="auto"/>
              <w:jc w:val="left"/>
              <w:outlineLvl w:val="1"/>
              <w:rPr>
                <w:rFonts w:ascii="Arial" w:hAnsi="Arial" w:cs="Arial"/>
                <w:sz w:val="24"/>
                <w:szCs w:val="24"/>
              </w:rPr>
            </w:pPr>
          </w:p>
        </w:tc>
      </w:tr>
      <w:tr w:rsidR="00D8555B" w:rsidRPr="00361DA8" w:rsidTr="00A0616F">
        <w:trPr>
          <w:trHeight w:val="778"/>
        </w:trPr>
        <w:tc>
          <w:tcPr>
            <w:tcW w:w="3686"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5811"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отдел по управлению муниципальным имуществом (ОУМИ)</w:t>
            </w:r>
          </w:p>
        </w:tc>
      </w:tr>
      <w:tr w:rsidR="00D8555B" w:rsidRPr="00361DA8" w:rsidTr="00A0616F">
        <w:trPr>
          <w:trHeight w:val="568"/>
        </w:trPr>
        <w:tc>
          <w:tcPr>
            <w:tcW w:w="3686"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Исполнители мероприятий подпрограммы (главные распорядители, бюджетных средств)</w:t>
            </w:r>
          </w:p>
        </w:tc>
        <w:tc>
          <w:tcPr>
            <w:tcW w:w="5811"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администрация города Бородино</w:t>
            </w:r>
          </w:p>
        </w:tc>
      </w:tr>
      <w:tr w:rsidR="00D8555B" w:rsidRPr="00361DA8" w:rsidTr="00A0616F">
        <w:tc>
          <w:tcPr>
            <w:tcW w:w="3686"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5811"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цель подпрограммы:</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задачи подпрограммы:</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 xml:space="preserve">предотвращение критического уровня износа систем коммунальной инфраструктуры и обеспечение безопасного функционирования </w:t>
            </w:r>
            <w:proofErr w:type="spellStart"/>
            <w:r w:rsidRPr="00361DA8">
              <w:rPr>
                <w:rFonts w:ascii="Arial" w:hAnsi="Arial" w:cs="Arial"/>
                <w:sz w:val="24"/>
                <w:szCs w:val="24"/>
              </w:rPr>
              <w:t>энергообъектов</w:t>
            </w:r>
            <w:proofErr w:type="spellEnd"/>
          </w:p>
          <w:p w:rsidR="00D8555B" w:rsidRPr="00361DA8" w:rsidRDefault="00D8555B" w:rsidP="008806B0">
            <w:pPr>
              <w:autoSpaceDE w:val="0"/>
              <w:autoSpaceDN w:val="0"/>
              <w:adjustRightInd w:val="0"/>
              <w:spacing w:after="0" w:line="240" w:lineRule="auto"/>
              <w:jc w:val="left"/>
              <w:rPr>
                <w:rFonts w:ascii="Arial" w:hAnsi="Arial" w:cs="Arial"/>
                <w:sz w:val="24"/>
                <w:szCs w:val="24"/>
              </w:rPr>
            </w:pPr>
          </w:p>
        </w:tc>
      </w:tr>
      <w:tr w:rsidR="00D8555B" w:rsidRPr="00361DA8" w:rsidTr="00A0616F">
        <w:tc>
          <w:tcPr>
            <w:tcW w:w="3686"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5811"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перечень целевых индикаторов подпрограммы приведен в приложении 1 подпрограммы</w:t>
            </w:r>
          </w:p>
        </w:tc>
      </w:tr>
      <w:tr w:rsidR="00D8555B" w:rsidRPr="00361DA8" w:rsidTr="00A0616F">
        <w:tc>
          <w:tcPr>
            <w:tcW w:w="3686"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Сроки реализации подпрограммы</w:t>
            </w:r>
          </w:p>
        </w:tc>
        <w:tc>
          <w:tcPr>
            <w:tcW w:w="5811"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2014–2023 годы</w:t>
            </w:r>
          </w:p>
        </w:tc>
      </w:tr>
      <w:tr w:rsidR="00D8555B" w:rsidRPr="00361DA8" w:rsidTr="00A0616F">
        <w:tc>
          <w:tcPr>
            <w:tcW w:w="3686"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11"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pStyle w:val="ConsPlusCell"/>
              <w:rPr>
                <w:sz w:val="24"/>
                <w:szCs w:val="24"/>
              </w:rPr>
            </w:pPr>
            <w:r w:rsidRPr="00361DA8">
              <w:rPr>
                <w:sz w:val="24"/>
                <w:szCs w:val="24"/>
              </w:rPr>
              <w:t>Общий объем финансирования подпрограммы за счет средств всех источников финансирования за 2014–2023 годы – 69 687 658,61 рублей, в том числе по годам:</w:t>
            </w:r>
          </w:p>
          <w:p w:rsidR="00D8555B" w:rsidRPr="00361DA8" w:rsidRDefault="00D8555B" w:rsidP="008806B0">
            <w:pPr>
              <w:pStyle w:val="ConsPlusCell"/>
              <w:rPr>
                <w:sz w:val="24"/>
                <w:szCs w:val="24"/>
              </w:rPr>
            </w:pPr>
            <w:r w:rsidRPr="00361DA8">
              <w:rPr>
                <w:sz w:val="24"/>
                <w:szCs w:val="24"/>
              </w:rPr>
              <w:t>– 2014 год – 18 401 912,13 рублей,</w:t>
            </w:r>
          </w:p>
          <w:p w:rsidR="00D8555B" w:rsidRPr="00361DA8" w:rsidRDefault="00D8555B" w:rsidP="008806B0">
            <w:pPr>
              <w:pStyle w:val="ConsPlusCell"/>
              <w:rPr>
                <w:sz w:val="24"/>
                <w:szCs w:val="24"/>
              </w:rPr>
            </w:pPr>
            <w:r w:rsidRPr="00361DA8">
              <w:rPr>
                <w:sz w:val="24"/>
                <w:szCs w:val="24"/>
              </w:rPr>
              <w:t>– 2015 год – 12 940 410,79 рублей,</w:t>
            </w:r>
          </w:p>
          <w:p w:rsidR="00D8555B" w:rsidRPr="00361DA8" w:rsidRDefault="00D8555B" w:rsidP="008806B0">
            <w:pPr>
              <w:pStyle w:val="ConsPlusCell"/>
              <w:rPr>
                <w:sz w:val="24"/>
                <w:szCs w:val="24"/>
              </w:rPr>
            </w:pPr>
            <w:r w:rsidRPr="00361DA8">
              <w:rPr>
                <w:sz w:val="24"/>
                <w:szCs w:val="24"/>
              </w:rPr>
              <w:t>– 2016 год – 8 157 789,77 рублей,</w:t>
            </w:r>
          </w:p>
          <w:p w:rsidR="00D8555B" w:rsidRPr="00361DA8" w:rsidRDefault="00D8555B" w:rsidP="008806B0">
            <w:pPr>
              <w:pStyle w:val="ConsPlusCell"/>
              <w:rPr>
                <w:sz w:val="24"/>
                <w:szCs w:val="24"/>
              </w:rPr>
            </w:pPr>
            <w:r w:rsidRPr="00361DA8">
              <w:rPr>
                <w:sz w:val="24"/>
                <w:szCs w:val="24"/>
              </w:rPr>
              <w:t>– 2017 год – 8 858 565,01 рублей,</w:t>
            </w:r>
          </w:p>
          <w:p w:rsidR="00D8555B" w:rsidRPr="00361DA8" w:rsidRDefault="00D8555B" w:rsidP="008806B0">
            <w:pPr>
              <w:pStyle w:val="ConsPlusCell"/>
              <w:rPr>
                <w:sz w:val="24"/>
                <w:szCs w:val="24"/>
              </w:rPr>
            </w:pPr>
            <w:r w:rsidRPr="00361DA8">
              <w:rPr>
                <w:sz w:val="24"/>
                <w:szCs w:val="24"/>
              </w:rPr>
              <w:t>– 2018 год – 9 058 059,62 рублей,</w:t>
            </w:r>
          </w:p>
          <w:p w:rsidR="00D8555B" w:rsidRPr="00361DA8" w:rsidRDefault="00D8555B" w:rsidP="008806B0">
            <w:pPr>
              <w:pStyle w:val="ConsPlusCell"/>
              <w:rPr>
                <w:sz w:val="24"/>
                <w:szCs w:val="24"/>
              </w:rPr>
            </w:pPr>
            <w:r w:rsidRPr="00361DA8">
              <w:rPr>
                <w:sz w:val="24"/>
                <w:szCs w:val="24"/>
              </w:rPr>
              <w:t>– 2019 год – 8 344 493,72 рублей,</w:t>
            </w:r>
          </w:p>
          <w:p w:rsidR="00D8555B" w:rsidRPr="00361DA8" w:rsidRDefault="00D8555B" w:rsidP="008806B0">
            <w:pPr>
              <w:pStyle w:val="ConsPlusCell"/>
              <w:rPr>
                <w:sz w:val="24"/>
                <w:szCs w:val="24"/>
              </w:rPr>
            </w:pPr>
            <w:r w:rsidRPr="00361DA8">
              <w:rPr>
                <w:sz w:val="24"/>
                <w:szCs w:val="24"/>
              </w:rPr>
              <w:t>– 2020 год – 3 755 060,73 рублей,</w:t>
            </w:r>
          </w:p>
          <w:p w:rsidR="00D8555B" w:rsidRPr="00361DA8" w:rsidRDefault="00D8555B" w:rsidP="008806B0">
            <w:pPr>
              <w:pStyle w:val="ConsPlusCell"/>
              <w:rPr>
                <w:sz w:val="24"/>
                <w:szCs w:val="24"/>
              </w:rPr>
            </w:pPr>
            <w:r w:rsidRPr="00361DA8">
              <w:rPr>
                <w:sz w:val="24"/>
                <w:szCs w:val="24"/>
              </w:rPr>
              <w:t>– 2021 год – 57 122,28 рублей,</w:t>
            </w:r>
          </w:p>
          <w:p w:rsidR="00D8555B" w:rsidRPr="00361DA8" w:rsidRDefault="00D8555B" w:rsidP="008806B0">
            <w:pPr>
              <w:pStyle w:val="ConsPlusCell"/>
              <w:rPr>
                <w:sz w:val="24"/>
                <w:szCs w:val="24"/>
              </w:rPr>
            </w:pPr>
            <w:r w:rsidRPr="00361DA8">
              <w:rPr>
                <w:sz w:val="24"/>
                <w:szCs w:val="24"/>
              </w:rPr>
              <w:t>– 2022 год – 57 122,28 рублей,</w:t>
            </w:r>
          </w:p>
          <w:p w:rsidR="00D8555B" w:rsidRPr="00361DA8" w:rsidRDefault="00D8555B" w:rsidP="008806B0">
            <w:pPr>
              <w:pStyle w:val="ConsPlusCell"/>
              <w:rPr>
                <w:sz w:val="24"/>
                <w:szCs w:val="24"/>
              </w:rPr>
            </w:pPr>
            <w:r w:rsidRPr="00361DA8">
              <w:rPr>
                <w:sz w:val="24"/>
                <w:szCs w:val="24"/>
              </w:rPr>
              <w:t>– 2023 год – 57 122,28 рублей.</w:t>
            </w:r>
          </w:p>
          <w:p w:rsidR="00D8555B" w:rsidRPr="00361DA8" w:rsidRDefault="00D8555B" w:rsidP="008806B0">
            <w:pPr>
              <w:pStyle w:val="ConsPlusCell"/>
              <w:rPr>
                <w:sz w:val="24"/>
                <w:szCs w:val="24"/>
              </w:rPr>
            </w:pPr>
            <w:r w:rsidRPr="00361DA8">
              <w:rPr>
                <w:sz w:val="24"/>
                <w:szCs w:val="24"/>
              </w:rPr>
              <w:t>Из них:</w:t>
            </w:r>
          </w:p>
          <w:p w:rsidR="00D8555B" w:rsidRPr="00361DA8" w:rsidRDefault="00D8555B" w:rsidP="008806B0">
            <w:pPr>
              <w:pStyle w:val="ConsPlusCell"/>
              <w:rPr>
                <w:sz w:val="24"/>
                <w:szCs w:val="24"/>
              </w:rPr>
            </w:pPr>
            <w:r w:rsidRPr="00361DA8">
              <w:rPr>
                <w:sz w:val="24"/>
                <w:szCs w:val="24"/>
              </w:rPr>
              <w:t>средства из краевого бюджета 41 259 096,00 рублей, в том числе по годам:</w:t>
            </w:r>
          </w:p>
          <w:p w:rsidR="00D8555B" w:rsidRPr="00361DA8" w:rsidRDefault="00D8555B" w:rsidP="008806B0">
            <w:p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 2014 год – 6 500 000,00 рублей,</w:t>
            </w:r>
          </w:p>
          <w:p w:rsidR="00D8555B" w:rsidRPr="00361DA8" w:rsidRDefault="00D8555B" w:rsidP="008806B0">
            <w:p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 2015 год – 6 000 000,00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2016 год – 8 039 096,00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2017 год – 6 700 000,00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2018 год – 4 310 000,00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2019 год – 6 000 000,00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2020 год – 3 710 000,00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2021 год – 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2022 год – 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2023 год – 0,00 рублей;</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средства из местного бюджета – 28 428 562,61 рублей, в том числе по годам:</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2014 год – 11 901 912,13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2015 год – 6 940 410,79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2016 год – 118 693,77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2017 год – 2 158 565,01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2018 год – 4 748 059,62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2019 год – 2 344 493,72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2020 год – 45 060,73 рублей,</w:t>
            </w:r>
          </w:p>
          <w:p w:rsidR="00D8555B" w:rsidRPr="00361DA8" w:rsidRDefault="00D8555B" w:rsidP="008806B0">
            <w:pPr>
              <w:pStyle w:val="ConsPlusCell"/>
              <w:rPr>
                <w:sz w:val="24"/>
                <w:szCs w:val="24"/>
              </w:rPr>
            </w:pPr>
            <w:r w:rsidRPr="00361DA8">
              <w:rPr>
                <w:sz w:val="24"/>
                <w:szCs w:val="24"/>
              </w:rPr>
              <w:t>– 2021 год – 57 122,28 рублей,</w:t>
            </w:r>
          </w:p>
          <w:p w:rsidR="00D8555B" w:rsidRPr="00361DA8" w:rsidRDefault="00D8555B" w:rsidP="008806B0">
            <w:pPr>
              <w:pStyle w:val="ConsPlusCell"/>
              <w:rPr>
                <w:sz w:val="24"/>
                <w:szCs w:val="24"/>
              </w:rPr>
            </w:pPr>
            <w:r w:rsidRPr="00361DA8">
              <w:rPr>
                <w:sz w:val="24"/>
                <w:szCs w:val="24"/>
              </w:rPr>
              <w:t>– 2022 год – 57 122,28 рублей,</w:t>
            </w:r>
          </w:p>
          <w:p w:rsidR="00D8555B" w:rsidRPr="00361DA8" w:rsidRDefault="00D8555B" w:rsidP="008806B0">
            <w:pPr>
              <w:pStyle w:val="ConsPlusCell"/>
              <w:rPr>
                <w:sz w:val="24"/>
                <w:szCs w:val="24"/>
              </w:rPr>
            </w:pPr>
            <w:r w:rsidRPr="00361DA8">
              <w:rPr>
                <w:sz w:val="24"/>
                <w:szCs w:val="24"/>
              </w:rPr>
              <w:t>– 2023 год – 57 122,28 рублей.</w:t>
            </w:r>
          </w:p>
        </w:tc>
      </w:tr>
      <w:tr w:rsidR="00D8555B" w:rsidRPr="00361DA8" w:rsidTr="00A0616F">
        <w:tc>
          <w:tcPr>
            <w:tcW w:w="3686"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spacing w:after="0" w:line="240" w:lineRule="auto"/>
              <w:rPr>
                <w:rFonts w:ascii="Arial" w:hAnsi="Arial" w:cs="Arial"/>
                <w:sz w:val="24"/>
                <w:szCs w:val="24"/>
              </w:rPr>
            </w:pPr>
            <w:r w:rsidRPr="00361DA8">
              <w:rPr>
                <w:rFonts w:ascii="Arial" w:hAnsi="Arial" w:cs="Arial"/>
                <w:sz w:val="24"/>
                <w:szCs w:val="24"/>
              </w:rPr>
              <w:t>Система организации контроля за исполнением подпрограммы</w:t>
            </w:r>
          </w:p>
        </w:tc>
        <w:tc>
          <w:tcPr>
            <w:tcW w:w="5811"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outlineLvl w:val="0"/>
              <w:rPr>
                <w:rFonts w:ascii="Arial" w:hAnsi="Arial" w:cs="Arial"/>
                <w:sz w:val="24"/>
                <w:szCs w:val="24"/>
              </w:rPr>
            </w:pPr>
            <w:r w:rsidRPr="00361DA8">
              <w:rPr>
                <w:rFonts w:ascii="Arial" w:hAnsi="Arial" w:cs="Arial"/>
                <w:sz w:val="24"/>
                <w:szCs w:val="24"/>
              </w:rPr>
              <w:t>Контроль за реализацией мероприятий осуществляет:</w:t>
            </w:r>
          </w:p>
          <w:p w:rsidR="00D8555B" w:rsidRPr="00361DA8" w:rsidRDefault="00D8555B" w:rsidP="008806B0">
            <w:pPr>
              <w:autoSpaceDE w:val="0"/>
              <w:autoSpaceDN w:val="0"/>
              <w:adjustRightInd w:val="0"/>
              <w:spacing w:after="0" w:line="240" w:lineRule="auto"/>
              <w:jc w:val="left"/>
              <w:outlineLvl w:val="0"/>
              <w:rPr>
                <w:rFonts w:ascii="Arial" w:hAnsi="Arial" w:cs="Arial"/>
                <w:sz w:val="24"/>
                <w:szCs w:val="24"/>
              </w:rPr>
            </w:pPr>
            <w:r w:rsidRPr="00361DA8">
              <w:rPr>
                <w:rFonts w:ascii="Arial" w:hAnsi="Arial" w:cs="Arial"/>
                <w:sz w:val="24"/>
                <w:szCs w:val="24"/>
              </w:rPr>
              <w:t>администрация города Бородино;</w:t>
            </w:r>
          </w:p>
          <w:p w:rsidR="00D8555B" w:rsidRPr="00361DA8" w:rsidRDefault="00D8555B" w:rsidP="008806B0">
            <w:pPr>
              <w:autoSpaceDE w:val="0"/>
              <w:autoSpaceDN w:val="0"/>
              <w:adjustRightInd w:val="0"/>
              <w:spacing w:after="0" w:line="240" w:lineRule="auto"/>
              <w:jc w:val="left"/>
              <w:outlineLvl w:val="0"/>
              <w:rPr>
                <w:rFonts w:ascii="Arial" w:hAnsi="Arial" w:cs="Arial"/>
                <w:sz w:val="24"/>
                <w:szCs w:val="24"/>
              </w:rPr>
            </w:pPr>
            <w:r w:rsidRPr="00361DA8">
              <w:rPr>
                <w:rFonts w:ascii="Arial" w:hAnsi="Arial" w:cs="Arial"/>
                <w:sz w:val="24"/>
                <w:szCs w:val="24"/>
              </w:rPr>
              <w:t>МКУ «Служба единого заказчика»</w:t>
            </w:r>
          </w:p>
        </w:tc>
      </w:tr>
    </w:tbl>
    <w:p w:rsidR="00D8555B" w:rsidRPr="00361DA8" w:rsidRDefault="00D8555B" w:rsidP="008806B0">
      <w:pPr>
        <w:autoSpaceDE w:val="0"/>
        <w:autoSpaceDN w:val="0"/>
        <w:adjustRightInd w:val="0"/>
        <w:spacing w:after="0" w:line="240" w:lineRule="auto"/>
        <w:ind w:firstLine="709"/>
        <w:jc w:val="center"/>
        <w:outlineLvl w:val="1"/>
        <w:rPr>
          <w:rFonts w:ascii="Arial" w:hAnsi="Arial" w:cs="Arial"/>
          <w:sz w:val="24"/>
          <w:szCs w:val="24"/>
        </w:rPr>
      </w:pPr>
    </w:p>
    <w:p w:rsidR="00D8555B" w:rsidRPr="00361DA8" w:rsidRDefault="00D8555B" w:rsidP="008806B0">
      <w:pPr>
        <w:autoSpaceDE w:val="0"/>
        <w:autoSpaceDN w:val="0"/>
        <w:adjustRightInd w:val="0"/>
        <w:spacing w:after="0" w:line="240" w:lineRule="auto"/>
        <w:jc w:val="center"/>
        <w:outlineLvl w:val="1"/>
        <w:rPr>
          <w:rFonts w:ascii="Arial" w:hAnsi="Arial" w:cs="Arial"/>
          <w:sz w:val="24"/>
          <w:szCs w:val="24"/>
        </w:rPr>
      </w:pPr>
      <w:r w:rsidRPr="00361DA8">
        <w:rPr>
          <w:rFonts w:ascii="Arial" w:hAnsi="Arial" w:cs="Arial"/>
          <w:sz w:val="24"/>
          <w:szCs w:val="24"/>
        </w:rPr>
        <w:t>2. ОБОСНОВАНИЕ ПОДПРОГРАММЫ</w:t>
      </w:r>
    </w:p>
    <w:p w:rsidR="00D8555B" w:rsidRPr="00361DA8" w:rsidRDefault="00D8555B" w:rsidP="008806B0">
      <w:pPr>
        <w:autoSpaceDE w:val="0"/>
        <w:autoSpaceDN w:val="0"/>
        <w:adjustRightInd w:val="0"/>
        <w:spacing w:after="0" w:line="240" w:lineRule="auto"/>
        <w:jc w:val="center"/>
        <w:outlineLvl w:val="2"/>
        <w:rPr>
          <w:rFonts w:ascii="Arial" w:hAnsi="Arial" w:cs="Arial"/>
          <w:sz w:val="24"/>
          <w:szCs w:val="24"/>
        </w:rPr>
      </w:pPr>
      <w:r w:rsidRPr="00361DA8">
        <w:rPr>
          <w:rFonts w:ascii="Arial" w:hAnsi="Arial" w:cs="Arial"/>
          <w:sz w:val="24"/>
          <w:szCs w:val="24"/>
        </w:rPr>
        <w:t>2.1. Постановка проблемы и обоснование необходимости принятия подпрограммы</w:t>
      </w:r>
    </w:p>
    <w:p w:rsidR="00D8555B" w:rsidRPr="00361DA8" w:rsidRDefault="00D8555B" w:rsidP="008806B0">
      <w:pPr>
        <w:autoSpaceDE w:val="0"/>
        <w:autoSpaceDN w:val="0"/>
        <w:adjustRightInd w:val="0"/>
        <w:spacing w:after="0" w:line="240" w:lineRule="auto"/>
        <w:jc w:val="center"/>
        <w:outlineLvl w:val="2"/>
        <w:rPr>
          <w:rFonts w:ascii="Arial" w:hAnsi="Arial" w:cs="Arial"/>
          <w:sz w:val="24"/>
          <w:szCs w:val="24"/>
        </w:rPr>
      </w:pPr>
      <w:r w:rsidRPr="00361DA8">
        <w:rPr>
          <w:rFonts w:ascii="Arial" w:hAnsi="Arial" w:cs="Arial"/>
          <w:sz w:val="24"/>
          <w:szCs w:val="24"/>
        </w:rPr>
        <w:t>2.1.1. Объективные показатели, характеризующие положение дел в коммунальной инфраструктуре города Бородино</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Коммунальный комплекс города Бородино характеризует:</w:t>
      </w:r>
    </w:p>
    <w:p w:rsidR="00D8555B" w:rsidRPr="00361DA8" w:rsidRDefault="00D8555B" w:rsidP="008806B0">
      <w:pPr>
        <w:pStyle w:val="a4"/>
        <w:numPr>
          <w:ilvl w:val="0"/>
          <w:numId w:val="7"/>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по состоянию на 01.01.2013 уровень износа составлял 59,74%, благодаря проведенным мероприятиям в 2014–2015 годах, показатель удалось снизить на 0,03 %, до 59,71 %, но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так к 01.01.2016 года уровень износа основных производственных фондов, в том числе транспортных коммуникаций и энергетического оборудования составил уже 60 % (максимальный показатель износа у сетей теплоснабжения, водоснабжения и водоотведения). В 2017 году данный уровень износа удалось сохранить, однако, ввиду того, что ОУМИ в 2018 году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 На 01.01.2018 г. процент износа составил 64,6 %, на 01.01.2019 г. уровень износа составляет 62,5 %;</w:t>
      </w:r>
    </w:p>
    <w:p w:rsidR="00D8555B" w:rsidRPr="00361DA8" w:rsidRDefault="00D8555B" w:rsidP="008806B0">
      <w:pPr>
        <w:pStyle w:val="a4"/>
        <w:numPr>
          <w:ilvl w:val="0"/>
          <w:numId w:val="7"/>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сверхнормативные потери энергоресурсов на всех стадиях, от производства до потребления, составляющие до 30%, вследствие эксплуатации устаревшего технологического оборудования с низким коэффициентом полезного действия;</w:t>
      </w:r>
    </w:p>
    <w:p w:rsidR="00D8555B" w:rsidRPr="00361DA8" w:rsidRDefault="00D8555B" w:rsidP="008806B0">
      <w:pPr>
        <w:pStyle w:val="a4"/>
        <w:numPr>
          <w:ilvl w:val="0"/>
          <w:numId w:val="7"/>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8555B" w:rsidRPr="00361DA8" w:rsidRDefault="00D8555B" w:rsidP="008806B0">
      <w:pPr>
        <w:pStyle w:val="a4"/>
        <w:numPr>
          <w:ilvl w:val="0"/>
          <w:numId w:val="7"/>
        </w:num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отсутствие очистки питьевой воды и удаленность источников водоснабжения от населенного пункта.</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Установленное котельное и вспомогательное оборудование в большей части морально устарело, имеет значительный износ. Коэффициент использования установленной мощности котельных составляет не более 70 %. Фактические потери тепловой энергии на отдельных участках тепловых сетей достигают до 30 %.</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Котельная малой мощности (ГРП) не автоматизирована и имеет очень высокий уровень себестоимости тепловой энергии, влияющий на показатель себестоимости в целом. В связи с этим котельная ГРП не используется в качестве котельной, а используется как насосная станция, перекачивающая теплоноситель (горячую воду). Требуется ликвидация данной котельной с присоединением потребителей к магистральной тепловой сети.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На всей территории города действует открытая система </w:t>
      </w:r>
      <w:proofErr w:type="spellStart"/>
      <w:r w:rsidRPr="00361DA8">
        <w:rPr>
          <w:rFonts w:ascii="Arial" w:hAnsi="Arial" w:cs="Arial"/>
          <w:sz w:val="24"/>
          <w:szCs w:val="24"/>
        </w:rPr>
        <w:t>водоразбора</w:t>
      </w:r>
      <w:proofErr w:type="spellEnd"/>
      <w:r w:rsidRPr="00361DA8">
        <w:rPr>
          <w:rFonts w:ascii="Arial" w:hAnsi="Arial" w:cs="Arial"/>
          <w:sz w:val="24"/>
          <w:szCs w:val="24"/>
        </w:rPr>
        <w:t xml:space="preserve">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Контроль качества питьевой воды осуществляется ООО «</w:t>
      </w:r>
      <w:proofErr w:type="spellStart"/>
      <w:r w:rsidRPr="00361DA8">
        <w:rPr>
          <w:rFonts w:ascii="Arial" w:hAnsi="Arial" w:cs="Arial"/>
          <w:sz w:val="24"/>
          <w:szCs w:val="24"/>
        </w:rPr>
        <w:t>СибЭкоПром</w:t>
      </w:r>
      <w:proofErr w:type="spellEnd"/>
      <w:r w:rsidRPr="00361DA8">
        <w:rPr>
          <w:rFonts w:ascii="Arial" w:hAnsi="Arial" w:cs="Arial"/>
          <w:sz w:val="24"/>
          <w:szCs w:val="24"/>
        </w:rPr>
        <w:t xml:space="preserve">» в соответствии с рабочей программой производственного контроля по микробиологическим, органолептическим, химическим и радиологическим показателям. По санитарно-химическим показателям вода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Pr="00361DA8">
        <w:rPr>
          <w:rFonts w:ascii="Arial" w:hAnsi="Arial" w:cs="Arial"/>
          <w:sz w:val="24"/>
          <w:szCs w:val="24"/>
        </w:rPr>
        <w:t>водоисточников</w:t>
      </w:r>
      <w:proofErr w:type="spellEnd"/>
      <w:r w:rsidRPr="00361DA8">
        <w:rPr>
          <w:rFonts w:ascii="Arial" w:hAnsi="Arial" w:cs="Arial"/>
          <w:sz w:val="24"/>
          <w:szCs w:val="24"/>
        </w:rPr>
        <w:t xml:space="preserve"> традиционно применяемые технологии обработки воды оказались в большинстве своём недостаточно эффективными, при этом само оборудование по очистке питьевой воды устарело морально и физически.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канализации имеют износ 65 %. Из-за морально устаревших технологий по очистке промышленных и бытовых стоков в водные объекты города сбрасывается до одного млн. м</w:t>
      </w:r>
      <w:r w:rsidRPr="00361DA8">
        <w:rPr>
          <w:rFonts w:ascii="Arial" w:hAnsi="Arial" w:cs="Arial"/>
          <w:sz w:val="24"/>
          <w:szCs w:val="24"/>
          <w:vertAlign w:val="superscript"/>
        </w:rPr>
        <w:t>3</w:t>
      </w:r>
      <w:r w:rsidRPr="00361DA8">
        <w:rPr>
          <w:rFonts w:ascii="Arial" w:hAnsi="Arial" w:cs="Arial"/>
          <w:sz w:val="24"/>
          <w:szCs w:val="24"/>
        </w:rPr>
        <w:t xml:space="preserve"> неочищенных сточных вод. В жилищно-коммунальном комплексе города общей объем очищаемых сточных вод считается недостаточно очищенным (СанПиН 2.1.5.980-00).</w:t>
      </w:r>
    </w:p>
    <w:p w:rsidR="00D8555B" w:rsidRPr="00361DA8" w:rsidRDefault="00D8555B" w:rsidP="008806B0">
      <w:pPr>
        <w:pStyle w:val="21"/>
        <w:spacing w:after="0" w:line="240" w:lineRule="auto"/>
        <w:ind w:left="0" w:firstLine="709"/>
        <w:contextualSpacing/>
        <w:rPr>
          <w:rFonts w:ascii="Arial" w:hAnsi="Arial" w:cs="Arial"/>
          <w:sz w:val="24"/>
          <w:szCs w:val="24"/>
        </w:rPr>
      </w:pPr>
      <w:r w:rsidRPr="00361DA8">
        <w:rPr>
          <w:rFonts w:ascii="Arial" w:hAnsi="Arial" w:cs="Arial"/>
          <w:sz w:val="24"/>
          <w:szCs w:val="24"/>
        </w:rPr>
        <w:t>По состоянию на 01.01.2016 г. на территории города в замене нуждается 26,5 км сетей (их доля в общем протяженности сетей – 55,9 %). Суммарные потери тепловой энергии в сетях составляют 33,94 тыс. Гкал. На 01.01.2018 протяженность тепловых сетей нуждающихся в замене составляет 25,2 км. Износ коммунальных систем в пределах 65 %, потери ресурсов до 30 %.</w:t>
      </w:r>
    </w:p>
    <w:p w:rsidR="00D8555B" w:rsidRPr="00361DA8" w:rsidRDefault="00D8555B" w:rsidP="008806B0">
      <w:pPr>
        <w:pStyle w:val="21"/>
        <w:spacing w:after="0" w:line="240" w:lineRule="auto"/>
        <w:ind w:left="0" w:firstLine="709"/>
        <w:contextualSpacing/>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2.1.2. Тенденции развития ситуации и возможные последствия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Необходимый объем финансовых сре</w:t>
      </w:r>
      <w:proofErr w:type="gramStart"/>
      <w:r w:rsidRPr="00361DA8">
        <w:rPr>
          <w:rFonts w:ascii="Arial" w:hAnsi="Arial" w:cs="Arial"/>
          <w:sz w:val="24"/>
          <w:szCs w:val="24"/>
        </w:rPr>
        <w:t>дств дл</w:t>
      </w:r>
      <w:proofErr w:type="gramEnd"/>
      <w:r w:rsidRPr="00361DA8">
        <w:rPr>
          <w:rFonts w:ascii="Arial" w:hAnsi="Arial" w:cs="Arial"/>
          <w:sz w:val="24"/>
          <w:szCs w:val="24"/>
        </w:rPr>
        <w:t xml:space="preserve">я приведения коммунальных объектов в надлежащее техническое состояние с учетом внедрения инновационных решений и современных </w:t>
      </w:r>
      <w:proofErr w:type="spellStart"/>
      <w:r w:rsidRPr="00361DA8">
        <w:rPr>
          <w:rFonts w:ascii="Arial" w:hAnsi="Arial" w:cs="Arial"/>
          <w:sz w:val="24"/>
          <w:szCs w:val="24"/>
        </w:rPr>
        <w:t>энергоэффективных</w:t>
      </w:r>
      <w:proofErr w:type="spellEnd"/>
      <w:r w:rsidRPr="00361DA8">
        <w:rPr>
          <w:rFonts w:ascii="Arial" w:hAnsi="Arial" w:cs="Arial"/>
          <w:sz w:val="24"/>
          <w:szCs w:val="24"/>
        </w:rPr>
        <w:t xml:space="preserve"> технологий по оценкам специалистов составляет более 450 млн. рублей.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В тарифах организаций коммунального комплекса объем средств на капитальный ремонт закладывается менее 5%.</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2.1.3. Анализ ситуации в муниципальных образованиях</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В настоящее время одной из основных проблем города Бородино остаётся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 – жителям города и социальным, бытовым, а также коммерческим объектам.</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Услуги в сфере теплоснабжения жилищно-коммунального хозяйства предоставляют 3 котельных, из них 1 котельная (котельная ГРП) мощностью менее 1,5 Гкал/час, маломощная котельная крайне неэкономична, характеризуется устаревшими конструкциями, отсутствием автоматического регулирования и средств контроля, высокой долей ручного труда, поэтому после постройки теплосети она используется не как котельная, а как насосная станция. –20</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Общая производительность котельных 152,3 Гкал/час. Протяженность тепловых сетей в период 2013-2018 годов не изменялась и составляет 47,4 км.</w:t>
      </w:r>
    </w:p>
    <w:p w:rsidR="00D8555B" w:rsidRPr="00361DA8" w:rsidRDefault="00D8555B" w:rsidP="008806B0">
      <w:pPr>
        <w:pStyle w:val="a4"/>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 xml:space="preserve">Обеспечение города Бородино питьевой водой производится из трех источников: р. Рыбная, </w:t>
      </w:r>
      <w:proofErr w:type="spellStart"/>
      <w:r w:rsidRPr="00361DA8">
        <w:rPr>
          <w:rFonts w:ascii="Arial" w:hAnsi="Arial" w:cs="Arial"/>
          <w:sz w:val="24"/>
          <w:szCs w:val="24"/>
        </w:rPr>
        <w:t>Баргинское</w:t>
      </w:r>
      <w:proofErr w:type="spellEnd"/>
      <w:r w:rsidRPr="00361DA8">
        <w:rPr>
          <w:rFonts w:ascii="Arial" w:hAnsi="Arial" w:cs="Arial"/>
          <w:sz w:val="24"/>
          <w:szCs w:val="24"/>
        </w:rPr>
        <w:t xml:space="preserve"> водохранилище и артезианские скважины </w:t>
      </w:r>
      <w:proofErr w:type="spellStart"/>
      <w:r w:rsidRPr="00361DA8">
        <w:rPr>
          <w:rFonts w:ascii="Arial" w:hAnsi="Arial" w:cs="Arial"/>
          <w:sz w:val="24"/>
          <w:szCs w:val="24"/>
        </w:rPr>
        <w:t>Баргинского</w:t>
      </w:r>
      <w:proofErr w:type="spellEnd"/>
      <w:r w:rsidRPr="00361DA8">
        <w:rPr>
          <w:rFonts w:ascii="Arial" w:hAnsi="Arial" w:cs="Arial"/>
          <w:sz w:val="24"/>
          <w:szCs w:val="24"/>
        </w:rPr>
        <w:t xml:space="preserve"> месторождения в пос. Урал. Состояние подземных </w:t>
      </w:r>
      <w:proofErr w:type="spellStart"/>
      <w:r w:rsidRPr="00361DA8">
        <w:rPr>
          <w:rFonts w:ascii="Arial" w:hAnsi="Arial" w:cs="Arial"/>
          <w:sz w:val="24"/>
          <w:szCs w:val="24"/>
        </w:rPr>
        <w:t>водоисточников</w:t>
      </w:r>
      <w:proofErr w:type="spellEnd"/>
      <w:r w:rsidRPr="00361DA8">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 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 м3/</w:t>
      </w:r>
      <w:proofErr w:type="spellStart"/>
      <w:r w:rsidRPr="00361DA8">
        <w:rPr>
          <w:rFonts w:ascii="Arial" w:hAnsi="Arial" w:cs="Arial"/>
          <w:sz w:val="24"/>
          <w:szCs w:val="24"/>
        </w:rPr>
        <w:t>сут</w:t>
      </w:r>
      <w:proofErr w:type="spellEnd"/>
      <w:r w:rsidRPr="00361DA8">
        <w:rPr>
          <w:rFonts w:ascii="Arial" w:hAnsi="Arial" w:cs="Arial"/>
          <w:sz w:val="24"/>
          <w:szCs w:val="24"/>
        </w:rPr>
        <w:t>., фактическая 7500 м3/</w:t>
      </w:r>
      <w:proofErr w:type="spellStart"/>
      <w:r w:rsidRPr="00361DA8">
        <w:rPr>
          <w:rFonts w:ascii="Arial" w:hAnsi="Arial" w:cs="Arial"/>
          <w:sz w:val="24"/>
          <w:szCs w:val="24"/>
        </w:rPr>
        <w:t>сут</w:t>
      </w:r>
      <w:proofErr w:type="spellEnd"/>
      <w:r w:rsidRPr="00361DA8">
        <w:rPr>
          <w:rFonts w:ascii="Arial" w:hAnsi="Arial" w:cs="Arial"/>
          <w:sz w:val="24"/>
          <w:szCs w:val="24"/>
        </w:rPr>
        <w:t xml:space="preserve">.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ГОСТа 2874-82 из-за повышенного содержания железа и ряда других вредных веществ, таких как </w:t>
      </w:r>
      <w:proofErr w:type="spellStart"/>
      <w:r w:rsidRPr="00361DA8">
        <w:rPr>
          <w:rFonts w:ascii="Arial" w:hAnsi="Arial" w:cs="Arial"/>
          <w:sz w:val="24"/>
          <w:szCs w:val="24"/>
        </w:rPr>
        <w:t>бензопирен</w:t>
      </w:r>
      <w:proofErr w:type="spellEnd"/>
      <w:r w:rsidRPr="00361DA8">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rsidR="00D8555B" w:rsidRPr="00361DA8" w:rsidRDefault="00D8555B" w:rsidP="008806B0">
      <w:pPr>
        <w:widowControl w:val="0"/>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эксплуатируются с 1975 года и не обеспечивают необходимую степень очистки в соответствии с требованием действующего природоохранного законодательства.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Pr="00361DA8">
        <w:rPr>
          <w:rFonts w:ascii="Arial" w:hAnsi="Arial" w:cs="Arial"/>
          <w:sz w:val="24"/>
          <w:szCs w:val="24"/>
        </w:rPr>
        <w:t>Ирша</w:t>
      </w:r>
      <w:proofErr w:type="spellEnd"/>
      <w:r w:rsidRPr="00361DA8">
        <w:rPr>
          <w:rFonts w:ascii="Arial" w:hAnsi="Arial" w:cs="Arial"/>
          <w:sz w:val="24"/>
          <w:szCs w:val="24"/>
        </w:rPr>
        <w:t>.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rsidR="00D8555B" w:rsidRPr="00361DA8" w:rsidRDefault="00D8555B" w:rsidP="008806B0">
      <w:pPr>
        <w:spacing w:after="0" w:line="240" w:lineRule="auto"/>
        <w:ind w:firstLine="709"/>
        <w:contextualSpacing/>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rsidR="00D8555B" w:rsidRPr="00361DA8" w:rsidRDefault="00D8555B" w:rsidP="008806B0">
      <w:pPr>
        <w:pStyle w:val="a4"/>
        <w:spacing w:after="0" w:line="240" w:lineRule="auto"/>
        <w:ind w:left="0" w:firstLine="709"/>
        <w:rPr>
          <w:rFonts w:ascii="Arial" w:hAnsi="Arial" w:cs="Arial"/>
          <w:sz w:val="24"/>
          <w:szCs w:val="24"/>
        </w:rPr>
      </w:pPr>
      <w:r w:rsidRPr="00361DA8">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rsidR="00D8555B" w:rsidRPr="00361DA8" w:rsidRDefault="00D8555B" w:rsidP="008806B0">
      <w:pPr>
        <w:pStyle w:val="a4"/>
        <w:spacing w:after="0" w:line="240" w:lineRule="auto"/>
        <w:ind w:left="0" w:firstLine="709"/>
        <w:rPr>
          <w:rFonts w:ascii="Arial" w:hAnsi="Arial" w:cs="Arial"/>
          <w:sz w:val="24"/>
          <w:szCs w:val="24"/>
        </w:rPr>
      </w:pPr>
      <w:r w:rsidRPr="00361DA8">
        <w:rPr>
          <w:rFonts w:ascii="Arial" w:hAnsi="Arial" w:cs="Arial"/>
          <w:sz w:val="24"/>
          <w:szCs w:val="24"/>
        </w:rPr>
        <w:t>недостаточным объемом государственного и частного инвестирования;</w:t>
      </w:r>
    </w:p>
    <w:p w:rsidR="00D8555B" w:rsidRPr="00361DA8" w:rsidRDefault="00D8555B" w:rsidP="008806B0">
      <w:pPr>
        <w:pStyle w:val="a4"/>
        <w:spacing w:after="0" w:line="240" w:lineRule="auto"/>
        <w:ind w:left="0" w:firstLine="709"/>
        <w:rPr>
          <w:rFonts w:ascii="Arial" w:hAnsi="Arial" w:cs="Arial"/>
          <w:sz w:val="24"/>
          <w:szCs w:val="24"/>
        </w:rPr>
      </w:pPr>
      <w:r w:rsidRPr="00361DA8">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8555B" w:rsidRPr="00361DA8" w:rsidRDefault="00D8555B" w:rsidP="008806B0">
      <w:pPr>
        <w:pStyle w:val="a4"/>
        <w:spacing w:after="0" w:line="240" w:lineRule="auto"/>
        <w:ind w:left="0" w:firstLine="709"/>
        <w:rPr>
          <w:rFonts w:ascii="Arial" w:hAnsi="Arial" w:cs="Arial"/>
          <w:sz w:val="24"/>
          <w:szCs w:val="24"/>
        </w:rPr>
      </w:pPr>
      <w:r w:rsidRPr="00361DA8">
        <w:rPr>
          <w:rFonts w:ascii="Arial" w:hAnsi="Arial" w:cs="Arial"/>
          <w:sz w:val="24"/>
          <w:szCs w:val="24"/>
        </w:rPr>
        <w:t>наличием сверхнормативных затрат энергетических ресурсов на производство;</w:t>
      </w:r>
    </w:p>
    <w:p w:rsidR="00D8555B" w:rsidRPr="00361DA8" w:rsidRDefault="00D8555B" w:rsidP="008806B0">
      <w:pPr>
        <w:pStyle w:val="a4"/>
        <w:spacing w:after="0" w:line="240" w:lineRule="auto"/>
        <w:ind w:left="0" w:firstLine="709"/>
        <w:rPr>
          <w:rFonts w:ascii="Arial" w:hAnsi="Arial" w:cs="Arial"/>
          <w:sz w:val="24"/>
          <w:szCs w:val="24"/>
        </w:rPr>
      </w:pPr>
      <w:r w:rsidRPr="00361DA8">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8555B" w:rsidRPr="00361DA8" w:rsidRDefault="00D8555B" w:rsidP="008806B0">
      <w:pPr>
        <w:autoSpaceDE w:val="0"/>
        <w:autoSpaceDN w:val="0"/>
        <w:adjustRightInd w:val="0"/>
        <w:spacing w:after="0" w:line="240" w:lineRule="auto"/>
        <w:ind w:firstLine="709"/>
        <w:contextualSpacing/>
        <w:outlineLvl w:val="3"/>
        <w:rPr>
          <w:rFonts w:ascii="Arial" w:hAnsi="Arial" w:cs="Arial"/>
          <w:sz w:val="24"/>
          <w:szCs w:val="24"/>
        </w:rPr>
      </w:pPr>
      <w:r w:rsidRPr="00361DA8">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8555B" w:rsidRPr="00361DA8" w:rsidRDefault="00D8555B" w:rsidP="008806B0">
      <w:pPr>
        <w:autoSpaceDE w:val="0"/>
        <w:autoSpaceDN w:val="0"/>
        <w:adjustRightInd w:val="0"/>
        <w:spacing w:after="0" w:line="240" w:lineRule="auto"/>
        <w:ind w:firstLine="709"/>
        <w:contextualSpacing/>
        <w:outlineLvl w:val="3"/>
        <w:rPr>
          <w:rFonts w:ascii="Arial" w:hAnsi="Arial" w:cs="Arial"/>
          <w:sz w:val="24"/>
          <w:szCs w:val="24"/>
        </w:rPr>
      </w:pPr>
      <w:r w:rsidRPr="00361DA8">
        <w:rPr>
          <w:rFonts w:ascii="Arial" w:hAnsi="Arial" w:cs="Arial"/>
          <w:sz w:val="24"/>
          <w:szCs w:val="24"/>
        </w:rPr>
        <w:t xml:space="preserve">В городе существует проблема обеспечения объектов теплоснабжения, водозаборных и водоочистных сооружений, сооружений канализации резервными, в т. ч. автономными, источниками электроснабжения. </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Ситуация с системами тепло и водоснабжения осложнена сложностью рельефа и перепадами по высоте. Существует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8555B" w:rsidRPr="00361DA8" w:rsidRDefault="00D8555B" w:rsidP="008806B0">
      <w:pPr>
        <w:pStyle w:val="a4"/>
        <w:spacing w:after="0" w:line="240" w:lineRule="auto"/>
        <w:ind w:left="0" w:firstLine="709"/>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2.1.5. Перечень и характеристика решаемых задач</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w:t>
      </w:r>
      <w:proofErr w:type="gramStart"/>
      <w:r w:rsidRPr="00361DA8">
        <w:rPr>
          <w:rFonts w:ascii="Arial" w:hAnsi="Arial" w:cs="Arial"/>
          <w:sz w:val="24"/>
          <w:szCs w:val="24"/>
        </w:rPr>
        <w:t>функционирования систем жизнеобеспечения населения муниципального образования</w:t>
      </w:r>
      <w:proofErr w:type="gramEnd"/>
      <w:r w:rsidRPr="00361DA8">
        <w:rPr>
          <w:rFonts w:ascii="Arial" w:hAnsi="Arial" w:cs="Arial"/>
          <w:sz w:val="24"/>
          <w:szCs w:val="24"/>
        </w:rPr>
        <w:t xml:space="preserve"> город Бородино Красноярского края,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Только путем внедрения новых технологий, современной трубной продукции, котельного оборудования, водоочистных установок на объектах коммунального комплекса города Бородино, возможно качественно повысить </w:t>
      </w:r>
      <w:proofErr w:type="spellStart"/>
      <w:r w:rsidRPr="00361DA8">
        <w:rPr>
          <w:rFonts w:ascii="Arial" w:hAnsi="Arial" w:cs="Arial"/>
          <w:sz w:val="24"/>
          <w:szCs w:val="24"/>
        </w:rPr>
        <w:t>энергоэффективность</w:t>
      </w:r>
      <w:proofErr w:type="spellEnd"/>
      <w:r w:rsidRPr="00361DA8">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361DA8">
        <w:rPr>
          <w:rFonts w:ascii="Arial" w:hAnsi="Arial" w:cs="Arial"/>
          <w:sz w:val="24"/>
          <w:szCs w:val="24"/>
        </w:rPr>
        <w:t>энергообъектов</w:t>
      </w:r>
      <w:proofErr w:type="spellEnd"/>
      <w:r w:rsidRPr="00361DA8">
        <w:rPr>
          <w:rFonts w:ascii="Arial" w:hAnsi="Arial" w:cs="Arial"/>
          <w:sz w:val="24"/>
          <w:szCs w:val="24"/>
        </w:rPr>
        <w:t>,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Решение поставленных задач восстановления и модернизации коммунального комплекса города Бородино соответствует установленным приоритетам социально-экономического развития города и возможно только программными плановыми методами, в том числе с использованием мер государственной поддержки.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2.1.6. Промежуточные и конечные социально-экономические результаты решения проблемы</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w:t>
      </w:r>
      <w:proofErr w:type="gramStart"/>
      <w:r w:rsidRPr="00361DA8">
        <w:rPr>
          <w:rFonts w:ascii="Arial" w:hAnsi="Arial" w:cs="Arial"/>
          <w:sz w:val="24"/>
          <w:szCs w:val="24"/>
        </w:rPr>
        <w:t>который</w:t>
      </w:r>
      <w:proofErr w:type="gramEnd"/>
      <w:r w:rsidRPr="00361DA8">
        <w:rPr>
          <w:rFonts w:ascii="Arial" w:hAnsi="Arial" w:cs="Arial"/>
          <w:sz w:val="24"/>
          <w:szCs w:val="24"/>
        </w:rPr>
        <w:t xml:space="preserve">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Реализация мероприятий программы 2014–2015 годов позволила снизить показатель износа с 59,72 % до 59,71 %, но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с 2016 по 2019 год темпы износа основных фондов отрасли около 62,50 %.</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 xml:space="preserve">В результате реализации мероприятий 2014–2019 годов достигнуты целевые показатели: </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снижение потерь энергоресурсов в инженерных сетях до 21,70%;</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снижение удельного расхода топлива до 0,2 </w:t>
      </w:r>
      <w:proofErr w:type="spellStart"/>
      <w:r w:rsidRPr="00361DA8">
        <w:rPr>
          <w:rFonts w:ascii="Arial" w:hAnsi="Arial" w:cs="Arial"/>
          <w:sz w:val="24"/>
          <w:szCs w:val="24"/>
        </w:rPr>
        <w:t>т.у.т</w:t>
      </w:r>
      <w:proofErr w:type="spellEnd"/>
      <w:r w:rsidRPr="00361DA8">
        <w:rPr>
          <w:rFonts w:ascii="Arial" w:hAnsi="Arial" w:cs="Arial"/>
          <w:sz w:val="24"/>
          <w:szCs w:val="24"/>
        </w:rPr>
        <w:t>.</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Целевые показатели достигнуты за счет капитального ремонта инженерных сетей: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2013 год – 0,398 км;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2014 год – 1,414 км;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2015 год – 5,73 км;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2016 год – 0,49 км;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2017 год – 3,268 км;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2018 год – 0,575 км;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- 2019 год – 0,849 км.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Кроме инженерных сетей в период действия подпрограммы капитально отремонтированы: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9 шт. теплообменников;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1 котельная собственных нужд очистных канализационных сооружений, мощностью 1,38 Гкал/час с заменой 2 котлов;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 2 резервуара чистой воды, объемом 800 </w:t>
      </w:r>
      <w:proofErr w:type="spellStart"/>
      <w:r w:rsidRPr="00361DA8">
        <w:rPr>
          <w:rFonts w:ascii="Arial" w:hAnsi="Arial" w:cs="Arial"/>
          <w:sz w:val="24"/>
          <w:szCs w:val="24"/>
        </w:rPr>
        <w:t>куб.м</w:t>
      </w:r>
      <w:proofErr w:type="spellEnd"/>
      <w:r w:rsidRPr="00361DA8">
        <w:rPr>
          <w:rFonts w:ascii="Arial" w:hAnsi="Arial" w:cs="Arial"/>
          <w:sz w:val="24"/>
          <w:szCs w:val="24"/>
        </w:rPr>
        <w:t>;</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 приобретено насосное оборудование – 4 шт.</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Экономический эффект от реализации мероприятий подпрограммы за 2014–2016 годы составил 3 816,6 тыс. рублей, в том числе:</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за счет экономии энергоресурсов– 1 105,6 тыс. рублей.</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2 711,00 тыс. рублей.</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Экономия энергоресурсов в натуральных показателях:</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снижение потерь тепловой энергии 622 Гкал/год;</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снижение расхода топлива (уголь) – 130 тонн/год;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снижение потерь холодной воды –2 533,2 м</w:t>
      </w:r>
      <w:r w:rsidRPr="00361DA8">
        <w:rPr>
          <w:rFonts w:ascii="Arial" w:hAnsi="Arial" w:cs="Arial"/>
          <w:sz w:val="24"/>
          <w:szCs w:val="24"/>
          <w:vertAlign w:val="superscript"/>
        </w:rPr>
        <w:t>3</w:t>
      </w:r>
      <w:r w:rsidRPr="00361DA8">
        <w:rPr>
          <w:rFonts w:ascii="Arial" w:hAnsi="Arial" w:cs="Arial"/>
          <w:sz w:val="24"/>
          <w:szCs w:val="24"/>
        </w:rPr>
        <w:t>/год;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снижение потерь горячей воды –857 м</w:t>
      </w:r>
      <w:r w:rsidRPr="00361DA8">
        <w:rPr>
          <w:rFonts w:ascii="Arial" w:hAnsi="Arial" w:cs="Arial"/>
          <w:sz w:val="24"/>
          <w:szCs w:val="24"/>
          <w:vertAlign w:val="superscript"/>
        </w:rPr>
        <w:t>3</w:t>
      </w:r>
      <w:r w:rsidRPr="00361DA8">
        <w:rPr>
          <w:rFonts w:ascii="Arial" w:hAnsi="Arial" w:cs="Arial"/>
          <w:sz w:val="24"/>
          <w:szCs w:val="24"/>
        </w:rPr>
        <w:t>/год.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Экономический эффект от реализации мероприятий подпрограммы за 2017 год составил 805,1 тыс. в том числе:</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за счет экономии энергоресурсов – 126,1 тыс. рублей;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Экономия энергоресурсов в натуральных показателях за 2017 год составила:</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снижение потерь холодной воды – 1433 м</w:t>
      </w:r>
      <w:r w:rsidRPr="00361DA8">
        <w:rPr>
          <w:rFonts w:ascii="Arial" w:hAnsi="Arial" w:cs="Arial"/>
          <w:sz w:val="24"/>
          <w:szCs w:val="24"/>
          <w:vertAlign w:val="superscript"/>
        </w:rPr>
        <w:t>3</w:t>
      </w:r>
      <w:r w:rsidRPr="00361DA8">
        <w:rPr>
          <w:rFonts w:ascii="Arial" w:hAnsi="Arial" w:cs="Arial"/>
          <w:sz w:val="24"/>
          <w:szCs w:val="24"/>
        </w:rPr>
        <w:t>/год;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снижение потерь горячей воды – 320 м</w:t>
      </w:r>
      <w:r w:rsidRPr="00361DA8">
        <w:rPr>
          <w:rFonts w:ascii="Arial" w:hAnsi="Arial" w:cs="Arial"/>
          <w:sz w:val="24"/>
          <w:szCs w:val="24"/>
          <w:vertAlign w:val="superscript"/>
        </w:rPr>
        <w:t>3</w:t>
      </w:r>
      <w:r w:rsidRPr="00361DA8">
        <w:rPr>
          <w:rFonts w:ascii="Arial" w:hAnsi="Arial" w:cs="Arial"/>
          <w:sz w:val="24"/>
          <w:szCs w:val="24"/>
        </w:rPr>
        <w:t>/год.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Экономия энергоресурсов в натуральных показателях за 2018 год составила:</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снижение потерь холодной воды – 1837 м</w:t>
      </w:r>
      <w:r w:rsidRPr="00361DA8">
        <w:rPr>
          <w:rFonts w:ascii="Arial" w:hAnsi="Arial" w:cs="Arial"/>
          <w:sz w:val="24"/>
          <w:szCs w:val="24"/>
          <w:vertAlign w:val="superscript"/>
        </w:rPr>
        <w:t>3</w:t>
      </w:r>
      <w:r w:rsidRPr="00361DA8">
        <w:rPr>
          <w:rFonts w:ascii="Arial" w:hAnsi="Arial" w:cs="Arial"/>
          <w:sz w:val="24"/>
          <w:szCs w:val="24"/>
        </w:rPr>
        <w:t>/год.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Продолжение решения проблем в коммунальном комплексе в 2019–2022 годах в рамках мероприятий подпрограммы обусловлено необходимостью:</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предотвращения критического уровня износа основных фондов коммунального комплекса края,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повышения надежности предоставления коммунальных услуг потребителям требуемого объема и качества,</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модернизации коммунальных систем инженерного обеспечения муниципальных образований,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эффективного производства и использования энергоресурсов,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развития </w:t>
      </w:r>
      <w:proofErr w:type="spellStart"/>
      <w:r w:rsidRPr="00361DA8">
        <w:rPr>
          <w:rFonts w:ascii="Arial" w:hAnsi="Arial" w:cs="Arial"/>
          <w:sz w:val="24"/>
          <w:szCs w:val="24"/>
        </w:rPr>
        <w:t>энергоресурсосбережения</w:t>
      </w:r>
      <w:proofErr w:type="spellEnd"/>
      <w:r w:rsidRPr="00361DA8">
        <w:rPr>
          <w:rFonts w:ascii="Arial" w:hAnsi="Arial" w:cs="Arial"/>
          <w:sz w:val="24"/>
          <w:szCs w:val="24"/>
        </w:rPr>
        <w:t xml:space="preserve"> в коммунальном хозяйстве.</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Дальнейшее решение задач восстановления основных фондов инженерной инфраструктуры коммунального комплекса соответствует установленным приоритетам социально-экономического развития города Бородино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2.2. Основные цели, задачи, этапы и сроки выполнения подпрограммы, целевые индикаторы и показатели результативности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2.2.1. Целью подпрограммы является: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2.2.2. Для достижения поставленной цели необходимо решение следующей задачи: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 предотвращение критического уровня износа систем коммунальной инфраструктуры, обеспечение безопасного функционирования </w:t>
      </w:r>
      <w:proofErr w:type="spellStart"/>
      <w:r w:rsidRPr="00361DA8">
        <w:rPr>
          <w:rFonts w:ascii="Arial" w:hAnsi="Arial" w:cs="Arial"/>
          <w:sz w:val="24"/>
          <w:szCs w:val="24"/>
        </w:rPr>
        <w:t>энергообъектов</w:t>
      </w:r>
      <w:proofErr w:type="spellEnd"/>
      <w:r w:rsidRPr="00361DA8">
        <w:rPr>
          <w:rFonts w:ascii="Arial" w:hAnsi="Arial" w:cs="Arial"/>
          <w:sz w:val="24"/>
          <w:szCs w:val="24"/>
        </w:rPr>
        <w:t>.</w:t>
      </w:r>
    </w:p>
    <w:p w:rsidR="00D8555B" w:rsidRPr="00361DA8" w:rsidRDefault="00D8555B" w:rsidP="008806B0">
      <w:pPr>
        <w:widowControl w:val="0"/>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2.2.3. В 2014–2023 годах заказчиком является муниципальное казенное учреждение «Служба единого заказчика». К компетенции администрации города Бородино в соответствии с Федеральным законом от 06.10.2003 г. № 131-ФЗ «Об общих принципах организации местного самоуправления в РФ» и Уставом города Бородино относятся:</w:t>
      </w:r>
    </w:p>
    <w:p w:rsidR="00D8555B" w:rsidRPr="00361DA8" w:rsidRDefault="00D8555B" w:rsidP="008806B0">
      <w:pPr>
        <w:pStyle w:val="a4"/>
        <w:widowControl w:val="0"/>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D8555B" w:rsidRPr="00361DA8" w:rsidRDefault="00D8555B" w:rsidP="008806B0">
      <w:pPr>
        <w:pStyle w:val="a4"/>
        <w:widowControl w:val="0"/>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8555B" w:rsidRPr="00361DA8" w:rsidRDefault="00D8555B" w:rsidP="008806B0">
      <w:pPr>
        <w:pStyle w:val="a4"/>
        <w:widowControl w:val="0"/>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обеспечение реализации энергосберегающей муниципальной политики.</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Кроме того, в целях осуществления функций муниципального заказчика программы МКУ «Служба единого заказчика» осуществляет:</w:t>
      </w:r>
    </w:p>
    <w:p w:rsidR="00D8555B" w:rsidRPr="00361DA8" w:rsidRDefault="00D8555B" w:rsidP="008806B0">
      <w:pPr>
        <w:pStyle w:val="a4"/>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мониторинг реализации подпрограммных мероприятий;</w:t>
      </w:r>
    </w:p>
    <w:p w:rsidR="00D8555B" w:rsidRPr="00361DA8" w:rsidRDefault="00D8555B" w:rsidP="008806B0">
      <w:pPr>
        <w:pStyle w:val="a4"/>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непосредственный контроль за ходом реализации мероприятий подпрограммы;</w:t>
      </w:r>
    </w:p>
    <w:p w:rsidR="00D8555B" w:rsidRPr="00361DA8" w:rsidRDefault="00D8555B" w:rsidP="008806B0">
      <w:pPr>
        <w:pStyle w:val="a4"/>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подготовка отчетов о реализации подпрограммы.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2.2.4. 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2.2.5. Срок реализации подпрограммы – 2014–2022 годы. Этапы реализации подпрограммы: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I этап – 2014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II этап – 2015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III этап – 2016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lang w:val="en-US"/>
        </w:rPr>
        <w:t>IV</w:t>
      </w:r>
      <w:r w:rsidRPr="00361DA8">
        <w:rPr>
          <w:rFonts w:ascii="Arial" w:hAnsi="Arial" w:cs="Arial"/>
          <w:sz w:val="24"/>
          <w:szCs w:val="24"/>
        </w:rPr>
        <w:t xml:space="preserve"> этап – 2017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lang w:val="en-US"/>
        </w:rPr>
        <w:t>V</w:t>
      </w:r>
      <w:r w:rsidRPr="00361DA8">
        <w:rPr>
          <w:rFonts w:ascii="Arial" w:hAnsi="Arial" w:cs="Arial"/>
          <w:sz w:val="24"/>
          <w:szCs w:val="24"/>
        </w:rPr>
        <w:t xml:space="preserve"> этап – 2018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lang w:val="en-US"/>
        </w:rPr>
        <w:t>VI</w:t>
      </w:r>
      <w:r w:rsidRPr="00361DA8">
        <w:rPr>
          <w:rFonts w:ascii="Arial" w:hAnsi="Arial" w:cs="Arial"/>
          <w:sz w:val="24"/>
          <w:szCs w:val="24"/>
        </w:rPr>
        <w:t>этап – 2019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lang w:val="en-US"/>
        </w:rPr>
        <w:t>VII</w:t>
      </w:r>
      <w:r w:rsidRPr="00361DA8">
        <w:rPr>
          <w:rFonts w:ascii="Arial" w:hAnsi="Arial" w:cs="Arial"/>
          <w:sz w:val="24"/>
          <w:szCs w:val="24"/>
        </w:rPr>
        <w:t xml:space="preserve"> этап – 2020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lang w:val="en-US"/>
        </w:rPr>
        <w:t>VIII</w:t>
      </w:r>
      <w:r w:rsidRPr="00361DA8">
        <w:rPr>
          <w:rFonts w:ascii="Arial" w:hAnsi="Arial" w:cs="Arial"/>
          <w:sz w:val="24"/>
          <w:szCs w:val="24"/>
        </w:rPr>
        <w:t xml:space="preserve"> этап – 2021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lang w:val="en-US"/>
        </w:rPr>
        <w:t>IX</w:t>
      </w:r>
      <w:r w:rsidRPr="00361DA8">
        <w:rPr>
          <w:rFonts w:ascii="Arial" w:hAnsi="Arial" w:cs="Arial"/>
          <w:sz w:val="24"/>
          <w:szCs w:val="24"/>
        </w:rPr>
        <w:t xml:space="preserve"> этап – 2022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lang w:val="en-US"/>
        </w:rPr>
        <w:t>X</w:t>
      </w:r>
      <w:r w:rsidRPr="00361DA8">
        <w:rPr>
          <w:rFonts w:ascii="Arial" w:hAnsi="Arial" w:cs="Arial"/>
          <w:sz w:val="24"/>
          <w:szCs w:val="24"/>
        </w:rPr>
        <w:t xml:space="preserve"> этап – 2023 год.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2.2.6. Показатели результативности и перечень целевых индикаторов подпрограммы приведен в Приложении 1 подпрограммы.</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2.3. Механизм реализации подпрограммы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Модернизация систем коммунальной инфраструктуры – это 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Органами местного самоуправления проводится необходимый сбор информации об износе, аварийности, стоимости устранения аварий на объектах коммунальной инфраструктуры, для определения целесообразности проведения его капитального ремонта. После формируется заявка, по форме установленной постановлением Правительства от 30.09.2013 № 503-п «Об утверждении государственной программы красноярского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оценивает их на предмет соответствия требованиям и условиям, в течение 20 рабочих дней со дня их получения.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неотложные мероприятия по повышению эксплуатационной надежности объектов коммунальной инфраструктуры до 20 января очередного финансового года (в случае образования дополнительных средств субсидии в текущем году – до 1 ноября текущего года).</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 Комиссия рассматривает предложения Министерства в течение 5 рабочих дней со дня их поступления.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По итогам работы Комиссия направляет в Правительство Красноярского края предложения о распределении субсидий на финансирование расходов на неотложные мероприятия по повышению эксплуатационной надежности объектов коммунальной инфраструктуры.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Распределение субсидии на финансирование расходов на неотложные мероприятия по повышению эксплуатационной надежности объектов коммунальной инфраструктуры утверждается Правительством Красноярского края с учетом предложений Комиссии, не позднее 30 календарных дней со дня принятия решения Комиссии. </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Получая субсидию,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модернизации систем коммунальной инфраструктуры, который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Подрядная организация по окончании выполнения работ и/или оказания услуг предоставляет МКУ «Служба единого заказчика» отчет/подтверждение выполненных работ и/или оказанных услуг в соответствии с условиями заключенного контракта. При соответствии выполненных работ и/или оказанных услуг предоставленным документам и условиям контракта, МКУ «Служба единого заказчика» подписываются документы на оплату. Оплата выполненных работ и/или оказанных услуг производится в пределах лимитов бюджетных обязательств на основании заключенных контрактов, в целях, указанных в программе.</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Средства краевого и местного бюджета на финансирование мероприятий подпрограммы могут быть направлены на:</w:t>
      </w:r>
    </w:p>
    <w:p w:rsidR="00D8555B" w:rsidRPr="00361DA8" w:rsidRDefault="00D8555B" w:rsidP="008806B0">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361DA8">
        <w:rPr>
          <w:rFonts w:ascii="Arial" w:hAnsi="Arial" w:cs="Arial"/>
          <w:sz w:val="24"/>
          <w:szCs w:val="24"/>
        </w:rPr>
        <w:t>1) модернизацию,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p w:rsidR="00D8555B" w:rsidRPr="00361DA8" w:rsidRDefault="00D8555B" w:rsidP="008806B0">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361DA8">
        <w:rPr>
          <w:rFonts w:ascii="Arial" w:hAnsi="Arial" w:cs="Arial"/>
          <w:sz w:val="24"/>
          <w:szCs w:val="24"/>
        </w:rPr>
        <w:t>2) исполнение судебных решений.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3) приобретение резервных источников электроснабжения.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2.4. Организация управления подпрограммой и контроль за ходом ее выполнения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2.4.1. Текущее управление реализацией подпрограммы осуществляется МКУ «Служба единого заказчика».</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2.4.2. 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Подрядная организация по окончании выполнения работ и/или оказания услуг предоставляет МКУ «Служба единого заказчика» отчет/подтверждение выполненных работ и/или оказанных услуг в соответствии с условиями заключенного контракта. При соответствии выполненных работ и/или оказанных услуг предоставленным документам и условиям контракта, МКУ «Служба единого заказчика» подписываются документы на оплату. Оплата выполненных работ и/или оказанных услуг производится в пределах лимитов бюджетных обязательств на основании заключенных контрактов, в целях, указанных в программе.</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2.5. Оценка социально-экономической эффективности и экологических последствий от реализации мероприятий подпрограммы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2.5.1. 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 направлены на обеспечение населения качественно очищенной питьевой водой. Вложения финансовых средств в систему очистных сооружений должна благоприятно повлиять на экологическую ситуацию в городе.</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2.5.2.Технико-экономическая эффективность реализации подпрограммы определяется:</w:t>
      </w:r>
    </w:p>
    <w:p w:rsidR="00D8555B" w:rsidRPr="00361DA8" w:rsidRDefault="00D8555B" w:rsidP="008806B0">
      <w:pPr>
        <w:pStyle w:val="a4"/>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rsidR="00D8555B" w:rsidRPr="00361DA8" w:rsidRDefault="00D8555B" w:rsidP="008806B0">
      <w:pPr>
        <w:pStyle w:val="a4"/>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8555B" w:rsidRPr="00361DA8" w:rsidRDefault="00D8555B" w:rsidP="008806B0">
      <w:pPr>
        <w:pStyle w:val="a4"/>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2.5.3. Снижение экологических рисков обеспечивается:</w:t>
      </w:r>
    </w:p>
    <w:p w:rsidR="00D8555B" w:rsidRPr="00361DA8" w:rsidRDefault="00D8555B" w:rsidP="008806B0">
      <w:pPr>
        <w:pStyle w:val="a4"/>
        <w:numPr>
          <w:ilvl w:val="0"/>
          <w:numId w:val="2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rsidR="00D8555B" w:rsidRPr="00361DA8" w:rsidRDefault="00D8555B" w:rsidP="008806B0">
      <w:pPr>
        <w:autoSpaceDE w:val="0"/>
        <w:autoSpaceDN w:val="0"/>
        <w:adjustRightInd w:val="0"/>
        <w:spacing w:after="0" w:line="240" w:lineRule="auto"/>
        <w:ind w:firstLine="709"/>
        <w:contextualSpacing/>
        <w:rPr>
          <w:rFonts w:ascii="Arial" w:hAnsi="Arial" w:cs="Arial"/>
          <w:iCs/>
          <w:sz w:val="24"/>
          <w:szCs w:val="24"/>
        </w:rPr>
      </w:pPr>
      <w:r w:rsidRPr="00361DA8">
        <w:rPr>
          <w:rFonts w:ascii="Arial" w:hAnsi="Arial" w:cs="Arial"/>
          <w:sz w:val="24"/>
          <w:szCs w:val="24"/>
        </w:rPr>
        <w:t xml:space="preserve">2.5.4. </w:t>
      </w:r>
      <w:r w:rsidRPr="00361DA8">
        <w:rPr>
          <w:rFonts w:ascii="Arial" w:hAnsi="Arial" w:cs="Arial"/>
          <w:iCs/>
          <w:sz w:val="24"/>
          <w:szCs w:val="24"/>
        </w:rPr>
        <w:t>В результате реализации мероприятий подпрограммы планируется достигнуть:</w:t>
      </w:r>
    </w:p>
    <w:p w:rsidR="00D8555B" w:rsidRPr="00361DA8" w:rsidRDefault="00D8555B" w:rsidP="008806B0">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361DA8">
        <w:rPr>
          <w:rFonts w:ascii="Arial" w:hAnsi="Arial" w:cs="Arial"/>
          <w:color w:val="000000"/>
          <w:sz w:val="24"/>
          <w:szCs w:val="24"/>
        </w:rPr>
        <w:t>объем потерь энергоресурсов в инженерных сетях в 2021–2023 годах на уровне не более 91,9 тыс. м</w:t>
      </w:r>
      <w:r w:rsidRPr="00361DA8">
        <w:rPr>
          <w:rFonts w:ascii="Arial" w:hAnsi="Arial" w:cs="Arial"/>
          <w:color w:val="000000"/>
          <w:sz w:val="24"/>
          <w:szCs w:val="24"/>
          <w:vertAlign w:val="superscript"/>
        </w:rPr>
        <w:t>3</w:t>
      </w:r>
      <w:r w:rsidRPr="00361DA8">
        <w:rPr>
          <w:rFonts w:ascii="Arial" w:hAnsi="Arial" w:cs="Arial"/>
          <w:color w:val="000000"/>
          <w:sz w:val="24"/>
          <w:szCs w:val="24"/>
        </w:rPr>
        <w:t>/год ежегодно;</w:t>
      </w:r>
    </w:p>
    <w:p w:rsidR="00D8555B" w:rsidRPr="00361DA8" w:rsidRDefault="00D8555B" w:rsidP="008806B0">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361DA8">
        <w:rPr>
          <w:rFonts w:ascii="Arial" w:hAnsi="Arial" w:cs="Arial"/>
          <w:color w:val="000000"/>
          <w:sz w:val="24"/>
          <w:szCs w:val="24"/>
        </w:rPr>
        <w:t>протяженность капитально отремонтированных участков инженерных сетей в 2019 – 0,849 км, 2020, 2021 и 2022 годах – 0,58 км ежегодно;</w:t>
      </w:r>
    </w:p>
    <w:p w:rsidR="00D8555B" w:rsidRPr="00361DA8" w:rsidRDefault="00D8555B" w:rsidP="008806B0">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361DA8">
        <w:rPr>
          <w:rFonts w:ascii="Arial" w:hAnsi="Arial" w:cs="Arial"/>
          <w:color w:val="000000"/>
          <w:sz w:val="24"/>
          <w:szCs w:val="24"/>
        </w:rPr>
        <w:t>долю водопроводной сети, нуждающейся в замене, что составляет 76,04 км, в 2021–2023 годах планируется удержать на уровне 65 %.</w:t>
      </w:r>
    </w:p>
    <w:p w:rsidR="00D8555B" w:rsidRPr="00361DA8" w:rsidRDefault="00D8555B" w:rsidP="008806B0">
      <w:pPr>
        <w:overflowPunct w:val="0"/>
        <w:autoSpaceDE w:val="0"/>
        <w:autoSpaceDN w:val="0"/>
        <w:adjustRightInd w:val="0"/>
        <w:spacing w:after="0" w:line="240" w:lineRule="auto"/>
        <w:ind w:firstLine="709"/>
        <w:contextualSpacing/>
        <w:textAlignment w:val="baseline"/>
        <w:rPr>
          <w:rFonts w:ascii="Arial" w:hAnsi="Arial" w:cs="Arial"/>
          <w:color w:val="000000"/>
          <w:sz w:val="24"/>
          <w:szCs w:val="24"/>
        </w:rPr>
      </w:pPr>
      <w:r w:rsidRPr="00361DA8">
        <w:rPr>
          <w:rFonts w:ascii="Arial" w:hAnsi="Arial" w:cs="Arial"/>
          <w:color w:val="000000"/>
          <w:sz w:val="24"/>
          <w:szCs w:val="24"/>
        </w:rPr>
        <w:t>2.5.5. Расчетный экономический эффект от реализации мероприятий подпрограммы за 6 лет составит 3 960,0 тыс. рублей, в том числе:</w:t>
      </w:r>
    </w:p>
    <w:p w:rsidR="00D8555B" w:rsidRPr="00361DA8" w:rsidRDefault="00D8555B" w:rsidP="008806B0">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r w:rsidRPr="00361DA8">
        <w:rPr>
          <w:rFonts w:ascii="Arial" w:hAnsi="Arial" w:cs="Arial"/>
          <w:color w:val="000000"/>
          <w:sz w:val="24"/>
          <w:szCs w:val="24"/>
        </w:rPr>
        <w:t>за счет экономии энергоресурсов – 1 205,0 тыс. рублей;</w:t>
      </w:r>
    </w:p>
    <w:p w:rsidR="00D8555B" w:rsidRPr="00361DA8" w:rsidRDefault="00D8555B" w:rsidP="008806B0">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r w:rsidRPr="00361DA8">
        <w:rPr>
          <w:rFonts w:ascii="Arial" w:hAnsi="Arial" w:cs="Arial"/>
          <w:color w:val="000000"/>
          <w:sz w:val="24"/>
          <w:szCs w:val="24"/>
        </w:rPr>
        <w:t>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w:t>
      </w:r>
    </w:p>
    <w:p w:rsidR="00D8555B" w:rsidRPr="00361DA8" w:rsidRDefault="00D8555B" w:rsidP="008806B0">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r w:rsidRPr="00361DA8">
        <w:rPr>
          <w:rFonts w:ascii="Arial" w:hAnsi="Arial" w:cs="Arial"/>
          <w:color w:val="000000"/>
          <w:sz w:val="24"/>
          <w:szCs w:val="24"/>
        </w:rPr>
        <w:t xml:space="preserve">за счет замены котельного оборудования на </w:t>
      </w:r>
      <w:proofErr w:type="spellStart"/>
      <w:r w:rsidRPr="00361DA8">
        <w:rPr>
          <w:rFonts w:ascii="Arial" w:hAnsi="Arial" w:cs="Arial"/>
          <w:color w:val="000000"/>
          <w:sz w:val="24"/>
          <w:szCs w:val="24"/>
        </w:rPr>
        <w:t>энергоэффективное</w:t>
      </w:r>
      <w:proofErr w:type="spellEnd"/>
      <w:r w:rsidRPr="00361DA8">
        <w:rPr>
          <w:rFonts w:ascii="Arial" w:hAnsi="Arial" w:cs="Arial"/>
          <w:color w:val="000000"/>
          <w:sz w:val="24"/>
          <w:szCs w:val="24"/>
        </w:rPr>
        <w:t>;</w:t>
      </w:r>
    </w:p>
    <w:p w:rsidR="00D8555B" w:rsidRPr="00361DA8" w:rsidRDefault="00D8555B" w:rsidP="008806B0">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r w:rsidRPr="00361DA8">
        <w:rPr>
          <w:rFonts w:ascii="Arial" w:hAnsi="Arial" w:cs="Arial"/>
          <w:color w:val="000000"/>
          <w:sz w:val="24"/>
          <w:szCs w:val="24"/>
        </w:rPr>
        <w:t>за счет внедрения инновационного оборудования по очистке воды и стоков;</w:t>
      </w:r>
    </w:p>
    <w:p w:rsidR="00D8555B" w:rsidRPr="00361DA8" w:rsidRDefault="00D8555B" w:rsidP="008806B0">
      <w:pPr>
        <w:pStyle w:val="a4"/>
        <w:numPr>
          <w:ilvl w:val="0"/>
          <w:numId w:val="28"/>
        </w:numPr>
        <w:overflowPunct w:val="0"/>
        <w:autoSpaceDE w:val="0"/>
        <w:autoSpaceDN w:val="0"/>
        <w:adjustRightInd w:val="0"/>
        <w:spacing w:after="0" w:line="240" w:lineRule="auto"/>
        <w:textAlignment w:val="baseline"/>
        <w:rPr>
          <w:rFonts w:ascii="Arial" w:hAnsi="Arial" w:cs="Arial"/>
          <w:color w:val="000000"/>
          <w:sz w:val="24"/>
          <w:szCs w:val="24"/>
        </w:rPr>
      </w:pPr>
      <w:r w:rsidRPr="00361DA8">
        <w:rPr>
          <w:rFonts w:ascii="Arial" w:hAnsi="Arial" w:cs="Arial"/>
          <w:color w:val="000000"/>
          <w:sz w:val="24"/>
          <w:szCs w:val="24"/>
        </w:rPr>
        <w:t>за счет снижения аварийности на инженерных сетях – 2 755,0 тыс. рублей в долгосрочном периоде.</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2.5.6. Расчетный экономический эффект от реализации мероприятий подпрограммы определен без учета снижения платы </w:t>
      </w:r>
      <w:proofErr w:type="spellStart"/>
      <w:r w:rsidRPr="00361DA8">
        <w:rPr>
          <w:rFonts w:ascii="Arial" w:hAnsi="Arial" w:cs="Arial"/>
          <w:sz w:val="24"/>
          <w:szCs w:val="24"/>
        </w:rPr>
        <w:t>природопользователей</w:t>
      </w:r>
      <w:proofErr w:type="spellEnd"/>
      <w:r w:rsidRPr="00361DA8">
        <w:rPr>
          <w:rFonts w:ascii="Arial" w:hAnsi="Arial" w:cs="Arial"/>
          <w:sz w:val="24"/>
          <w:szCs w:val="24"/>
        </w:rPr>
        <w:t xml:space="preserve"> за негативное воздействие на окружающую среду и характеризуется следующими величинами:</w:t>
      </w:r>
    </w:p>
    <w:tbl>
      <w:tblPr>
        <w:tblW w:w="9781" w:type="dxa"/>
        <w:tblInd w:w="70" w:type="dxa"/>
        <w:tblLayout w:type="fixed"/>
        <w:tblCellMar>
          <w:left w:w="70" w:type="dxa"/>
          <w:right w:w="70" w:type="dxa"/>
        </w:tblCellMar>
        <w:tblLook w:val="0000" w:firstRow="0" w:lastRow="0" w:firstColumn="0" w:lastColumn="0" w:noHBand="0" w:noVBand="0"/>
      </w:tblPr>
      <w:tblGrid>
        <w:gridCol w:w="6237"/>
        <w:gridCol w:w="1701"/>
        <w:gridCol w:w="1843"/>
      </w:tblGrid>
      <w:tr w:rsidR="00D8555B" w:rsidRPr="00361DA8" w:rsidTr="00A0616F">
        <w:trPr>
          <w:cantSplit/>
          <w:trHeight w:val="480"/>
        </w:trPr>
        <w:tc>
          <w:tcPr>
            <w:tcW w:w="6237"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Наименование показателя</w:t>
            </w:r>
          </w:p>
        </w:tc>
        <w:tc>
          <w:tcPr>
            <w:tcW w:w="1701"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Единицы 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Объем экономии к концу 2023 года</w:t>
            </w:r>
          </w:p>
        </w:tc>
      </w:tr>
      <w:tr w:rsidR="00D8555B" w:rsidRPr="00361DA8" w:rsidTr="00A0616F">
        <w:trPr>
          <w:cantSplit/>
          <w:trHeight w:val="283"/>
        </w:trPr>
        <w:tc>
          <w:tcPr>
            <w:tcW w:w="6237" w:type="dxa"/>
            <w:vMerge w:val="restart"/>
            <w:tcBorders>
              <w:top w:val="single" w:sz="6" w:space="0" w:color="auto"/>
              <w:left w:val="single" w:sz="6" w:space="0" w:color="auto"/>
              <w:bottom w:val="nil"/>
              <w:right w:val="single" w:sz="6" w:space="0" w:color="auto"/>
            </w:tcBorders>
          </w:tcPr>
          <w:p w:rsidR="00D8555B" w:rsidRPr="00361DA8" w:rsidRDefault="00D8555B" w:rsidP="008806B0">
            <w:pPr>
              <w:pStyle w:val="ConsPlusCell"/>
              <w:rPr>
                <w:szCs w:val="22"/>
              </w:rPr>
            </w:pPr>
            <w:r w:rsidRPr="00361DA8">
              <w:rPr>
                <w:szCs w:val="22"/>
              </w:rPr>
              <w:t>Суммарная экономия воды</w:t>
            </w:r>
          </w:p>
        </w:tc>
        <w:tc>
          <w:tcPr>
            <w:tcW w:w="1701"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vertAlign w:val="superscript"/>
              </w:rPr>
            </w:pPr>
            <w:r w:rsidRPr="00361DA8">
              <w:rPr>
                <w:szCs w:val="22"/>
              </w:rPr>
              <w:t>м</w:t>
            </w:r>
            <w:r w:rsidRPr="00361DA8">
              <w:rPr>
                <w:szCs w:val="22"/>
                <w:vertAlign w:val="superscript"/>
              </w:rPr>
              <w:t>3</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3 092,0</w:t>
            </w:r>
          </w:p>
        </w:tc>
      </w:tr>
      <w:tr w:rsidR="00D8555B" w:rsidRPr="00361DA8" w:rsidTr="00A0616F">
        <w:trPr>
          <w:cantSplit/>
          <w:trHeight w:val="283"/>
        </w:trPr>
        <w:tc>
          <w:tcPr>
            <w:tcW w:w="6237" w:type="dxa"/>
            <w:vMerge/>
            <w:tcBorders>
              <w:top w:val="nil"/>
              <w:left w:val="single" w:sz="6" w:space="0" w:color="auto"/>
              <w:bottom w:val="single" w:sz="6" w:space="0" w:color="auto"/>
              <w:right w:val="single" w:sz="6" w:space="0" w:color="auto"/>
            </w:tcBorders>
          </w:tcPr>
          <w:p w:rsidR="00D8555B" w:rsidRPr="00361DA8" w:rsidRDefault="00D8555B" w:rsidP="008806B0">
            <w:pPr>
              <w:pStyle w:val="ConsPlusCell"/>
              <w:rPr>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тыс. рублей</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160,8</w:t>
            </w:r>
          </w:p>
        </w:tc>
      </w:tr>
      <w:tr w:rsidR="00D8555B" w:rsidRPr="00361DA8" w:rsidTr="00A0616F">
        <w:trPr>
          <w:cantSplit/>
          <w:trHeight w:val="283"/>
        </w:trPr>
        <w:tc>
          <w:tcPr>
            <w:tcW w:w="6237" w:type="dxa"/>
            <w:vMerge w:val="restart"/>
            <w:tcBorders>
              <w:top w:val="single" w:sz="6" w:space="0" w:color="auto"/>
              <w:left w:val="single" w:sz="6" w:space="0" w:color="auto"/>
              <w:bottom w:val="nil"/>
              <w:right w:val="single" w:sz="6" w:space="0" w:color="auto"/>
            </w:tcBorders>
          </w:tcPr>
          <w:p w:rsidR="00D8555B" w:rsidRPr="00361DA8" w:rsidRDefault="00D8555B" w:rsidP="008806B0">
            <w:pPr>
              <w:pStyle w:val="ConsPlusCell"/>
              <w:rPr>
                <w:szCs w:val="22"/>
              </w:rPr>
            </w:pPr>
            <w:r w:rsidRPr="00361DA8">
              <w:rPr>
                <w:szCs w:val="22"/>
              </w:rPr>
              <w:t>Суммарная экономия тепловой энергии</w:t>
            </w:r>
          </w:p>
        </w:tc>
        <w:tc>
          <w:tcPr>
            <w:tcW w:w="1701"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Гкал</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158,2</w:t>
            </w:r>
          </w:p>
        </w:tc>
      </w:tr>
      <w:tr w:rsidR="00D8555B" w:rsidRPr="00361DA8" w:rsidTr="00A0616F">
        <w:trPr>
          <w:cantSplit/>
          <w:trHeight w:val="283"/>
        </w:trPr>
        <w:tc>
          <w:tcPr>
            <w:tcW w:w="6237" w:type="dxa"/>
            <w:vMerge/>
            <w:tcBorders>
              <w:top w:val="nil"/>
              <w:left w:val="single" w:sz="6" w:space="0" w:color="auto"/>
              <w:bottom w:val="single" w:sz="4" w:space="0" w:color="auto"/>
              <w:right w:val="single" w:sz="6" w:space="0" w:color="auto"/>
            </w:tcBorders>
          </w:tcPr>
          <w:p w:rsidR="00D8555B" w:rsidRPr="00361DA8" w:rsidRDefault="00D8555B" w:rsidP="008806B0">
            <w:pPr>
              <w:pStyle w:val="ConsPlusCell"/>
              <w:rPr>
                <w:szCs w:val="22"/>
              </w:rPr>
            </w:pPr>
          </w:p>
        </w:tc>
        <w:tc>
          <w:tcPr>
            <w:tcW w:w="1701" w:type="dxa"/>
            <w:tcBorders>
              <w:top w:val="single" w:sz="6" w:space="0" w:color="auto"/>
              <w:left w:val="single" w:sz="6" w:space="0" w:color="auto"/>
              <w:bottom w:val="single" w:sz="4"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тыс. рублей</w:t>
            </w:r>
          </w:p>
        </w:tc>
        <w:tc>
          <w:tcPr>
            <w:tcW w:w="1843" w:type="dxa"/>
            <w:tcBorders>
              <w:top w:val="single" w:sz="6" w:space="0" w:color="auto"/>
              <w:left w:val="single" w:sz="6" w:space="0" w:color="auto"/>
              <w:bottom w:val="single" w:sz="4"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208,8</w:t>
            </w:r>
          </w:p>
        </w:tc>
      </w:tr>
      <w:tr w:rsidR="00D8555B" w:rsidRPr="00361DA8" w:rsidTr="00A0616F">
        <w:trPr>
          <w:cantSplit/>
          <w:trHeight w:val="283"/>
        </w:trPr>
        <w:tc>
          <w:tcPr>
            <w:tcW w:w="6237" w:type="dxa"/>
            <w:vMerge w:val="restart"/>
            <w:tcBorders>
              <w:top w:val="single" w:sz="4" w:space="0" w:color="auto"/>
              <w:left w:val="single" w:sz="4" w:space="0" w:color="auto"/>
              <w:bottom w:val="single" w:sz="4" w:space="0" w:color="auto"/>
              <w:right w:val="single" w:sz="4" w:space="0" w:color="auto"/>
            </w:tcBorders>
          </w:tcPr>
          <w:p w:rsidR="00D8555B" w:rsidRPr="00361DA8" w:rsidRDefault="00D8555B" w:rsidP="008806B0">
            <w:pPr>
              <w:pStyle w:val="ConsPlusCell"/>
              <w:rPr>
                <w:szCs w:val="22"/>
              </w:rPr>
            </w:pPr>
            <w:r w:rsidRPr="00361DA8">
              <w:rPr>
                <w:szCs w:val="22"/>
              </w:rPr>
              <w:t>Суммарная экономия топлива</w:t>
            </w:r>
          </w:p>
        </w:tc>
        <w:tc>
          <w:tcPr>
            <w:tcW w:w="1701"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8806B0">
            <w:pPr>
              <w:pStyle w:val="ConsPlusCell"/>
              <w:jc w:val="center"/>
              <w:rPr>
                <w:szCs w:val="22"/>
              </w:rPr>
            </w:pPr>
            <w:proofErr w:type="spellStart"/>
            <w:r w:rsidRPr="00361DA8">
              <w:rPr>
                <w:szCs w:val="22"/>
              </w:rPr>
              <w:t>тн</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8806B0">
            <w:pPr>
              <w:pStyle w:val="ConsPlusCell"/>
              <w:jc w:val="center"/>
              <w:rPr>
                <w:szCs w:val="22"/>
              </w:rPr>
            </w:pPr>
            <w:r w:rsidRPr="00361DA8">
              <w:rPr>
                <w:szCs w:val="22"/>
              </w:rPr>
              <w:t>56,9</w:t>
            </w:r>
          </w:p>
        </w:tc>
      </w:tr>
      <w:tr w:rsidR="00D8555B" w:rsidRPr="00361DA8" w:rsidTr="00A0616F">
        <w:trPr>
          <w:cantSplit/>
          <w:trHeight w:val="283"/>
        </w:trPr>
        <w:tc>
          <w:tcPr>
            <w:tcW w:w="6237" w:type="dxa"/>
            <w:vMerge/>
            <w:tcBorders>
              <w:top w:val="single" w:sz="4" w:space="0" w:color="auto"/>
              <w:left w:val="single" w:sz="6" w:space="0" w:color="auto"/>
              <w:bottom w:val="single" w:sz="4" w:space="0" w:color="auto"/>
              <w:right w:val="single" w:sz="6" w:space="0" w:color="auto"/>
            </w:tcBorders>
          </w:tcPr>
          <w:p w:rsidR="00D8555B" w:rsidRPr="00361DA8" w:rsidRDefault="00D8555B" w:rsidP="008806B0">
            <w:pPr>
              <w:pStyle w:val="ConsPlusCell"/>
              <w:rPr>
                <w:szCs w:val="22"/>
              </w:rPr>
            </w:pPr>
          </w:p>
        </w:tc>
        <w:tc>
          <w:tcPr>
            <w:tcW w:w="1701" w:type="dxa"/>
            <w:tcBorders>
              <w:top w:val="single" w:sz="4"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тыс. рублей</w:t>
            </w:r>
          </w:p>
        </w:tc>
        <w:tc>
          <w:tcPr>
            <w:tcW w:w="1843" w:type="dxa"/>
            <w:tcBorders>
              <w:top w:val="single" w:sz="4"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20,5</w:t>
            </w:r>
          </w:p>
        </w:tc>
      </w:tr>
      <w:tr w:rsidR="00D8555B" w:rsidRPr="00361DA8" w:rsidTr="00A0616F">
        <w:trPr>
          <w:cantSplit/>
          <w:trHeight w:val="504"/>
        </w:trPr>
        <w:tc>
          <w:tcPr>
            <w:tcW w:w="6237"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pStyle w:val="ConsPlusCell"/>
              <w:rPr>
                <w:szCs w:val="22"/>
              </w:rPr>
            </w:pPr>
            <w:r w:rsidRPr="00361DA8">
              <w:rPr>
                <w:szCs w:val="22"/>
              </w:rPr>
              <w:t>Суммарная экономия от снижения затрат на устранение технологических инцидентов и (сбоев) и аварийных ситуаций</w:t>
            </w:r>
          </w:p>
        </w:tc>
        <w:tc>
          <w:tcPr>
            <w:tcW w:w="1701" w:type="dxa"/>
            <w:tcBorders>
              <w:top w:val="single" w:sz="6" w:space="0" w:color="auto"/>
              <w:left w:val="single" w:sz="4"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тыс. рублей</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814,9</w:t>
            </w:r>
          </w:p>
        </w:tc>
      </w:tr>
      <w:tr w:rsidR="00D8555B" w:rsidRPr="00361DA8" w:rsidTr="00A0616F">
        <w:trPr>
          <w:cantSplit/>
          <w:trHeight w:val="1249"/>
        </w:trPr>
        <w:tc>
          <w:tcPr>
            <w:tcW w:w="6237"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pStyle w:val="ConsPlusCell"/>
              <w:rPr>
                <w:szCs w:val="22"/>
              </w:rPr>
            </w:pPr>
            <w:r w:rsidRPr="00361DA8">
              <w:rPr>
                <w:szCs w:val="22"/>
              </w:rPr>
              <w:t xml:space="preserve">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361DA8">
              <w:rPr>
                <w:szCs w:val="22"/>
              </w:rPr>
              <w:t>энергоэффективное</w:t>
            </w:r>
            <w:proofErr w:type="spellEnd"/>
            <w:r w:rsidRPr="00361DA8">
              <w:rPr>
                <w:szCs w:val="22"/>
              </w:rPr>
              <w:t>, от внедрения инновационного оборудования по очистке воды и стоков</w:t>
            </w:r>
          </w:p>
        </w:tc>
        <w:tc>
          <w:tcPr>
            <w:tcW w:w="1701" w:type="dxa"/>
            <w:tcBorders>
              <w:top w:val="single" w:sz="6" w:space="0" w:color="auto"/>
              <w:left w:val="single" w:sz="4"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тыс. рублей</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2 755,0</w:t>
            </w:r>
          </w:p>
        </w:tc>
      </w:tr>
      <w:tr w:rsidR="00D8555B" w:rsidRPr="00361DA8" w:rsidTr="00A0616F">
        <w:trPr>
          <w:cantSplit/>
          <w:trHeight w:val="240"/>
        </w:trPr>
        <w:tc>
          <w:tcPr>
            <w:tcW w:w="6237" w:type="dxa"/>
            <w:tcBorders>
              <w:top w:val="single" w:sz="4" w:space="0" w:color="auto"/>
              <w:left w:val="single" w:sz="6" w:space="0" w:color="auto"/>
              <w:bottom w:val="single" w:sz="6" w:space="0" w:color="auto"/>
              <w:right w:val="single" w:sz="6" w:space="0" w:color="auto"/>
            </w:tcBorders>
          </w:tcPr>
          <w:p w:rsidR="00D8555B" w:rsidRPr="00361DA8" w:rsidRDefault="00D8555B" w:rsidP="008806B0">
            <w:pPr>
              <w:pStyle w:val="ConsPlusCell"/>
              <w:rPr>
                <w:szCs w:val="22"/>
              </w:rPr>
            </w:pPr>
            <w:r w:rsidRPr="00361DA8">
              <w:rPr>
                <w:szCs w:val="22"/>
              </w:rPr>
              <w:t>Всего:</w:t>
            </w:r>
          </w:p>
        </w:tc>
        <w:tc>
          <w:tcPr>
            <w:tcW w:w="1701"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тыс. рублей</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8806B0">
            <w:pPr>
              <w:pStyle w:val="ConsPlusCell"/>
              <w:jc w:val="center"/>
              <w:rPr>
                <w:szCs w:val="22"/>
              </w:rPr>
            </w:pPr>
            <w:r w:rsidRPr="00361DA8">
              <w:rPr>
                <w:szCs w:val="22"/>
              </w:rPr>
              <w:t>3 960,0</w:t>
            </w:r>
          </w:p>
        </w:tc>
      </w:tr>
    </w:tbl>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2.6. Система мероприятий подпрограммы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Система мероприятий подпрограммы за счет средств местного бюджета приведена в приложении 2 к подпрограмме.</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2.7. Ресурсное обеспечение подпрограммы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Ресурсное обеспечение программы приведено в приложении 2 к подпрограмме.</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Кроме того, на реализацию неотложных мероприятий по повышению эксплуатационной надежности объектов коммунальной инфраструктуры города Бородино, на приобретение коммунальной техники предусмотрено долевое участие города в финансировании мероприятий в размере не менее 1 % от суммы выделенной субсидии.</w:t>
      </w:r>
    </w:p>
    <w:p w:rsidR="00D8555B" w:rsidRPr="00361DA8" w:rsidRDefault="00D8555B" w:rsidP="00D8555B">
      <w:pPr>
        <w:spacing w:after="0"/>
        <w:ind w:firstLine="709"/>
        <w:jc w:val="right"/>
        <w:rPr>
          <w:rFonts w:ascii="Arial" w:hAnsi="Arial" w:cs="Arial"/>
          <w:sz w:val="24"/>
          <w:szCs w:val="24"/>
        </w:rPr>
        <w:sectPr w:rsidR="00D8555B" w:rsidRPr="00361DA8" w:rsidSect="00335CAB">
          <w:pgSz w:w="11906" w:h="16838"/>
          <w:pgMar w:top="1134" w:right="851" w:bottom="1134" w:left="1418" w:header="709" w:footer="709" w:gutter="0"/>
          <w:pgNumType w:start="1"/>
          <w:cols w:space="708"/>
          <w:titlePg/>
          <w:docGrid w:linePitch="360"/>
        </w:sectPr>
      </w:pPr>
    </w:p>
    <w:p w:rsidR="00D8555B" w:rsidRPr="00361DA8" w:rsidRDefault="00D8555B" w:rsidP="00D8555B">
      <w:pPr>
        <w:autoSpaceDE w:val="0"/>
        <w:autoSpaceDN w:val="0"/>
        <w:adjustRightInd w:val="0"/>
        <w:spacing w:after="0"/>
        <w:ind w:left="7938"/>
        <w:jc w:val="left"/>
        <w:rPr>
          <w:rFonts w:ascii="Arial" w:hAnsi="Arial" w:cs="Arial"/>
          <w:sz w:val="24"/>
          <w:szCs w:val="24"/>
        </w:rPr>
      </w:pPr>
      <w:r w:rsidRPr="00361DA8">
        <w:rPr>
          <w:rFonts w:ascii="Arial" w:hAnsi="Arial" w:cs="Arial"/>
          <w:sz w:val="24"/>
          <w:szCs w:val="24"/>
        </w:rPr>
        <w:t>Приложение 1</w:t>
      </w:r>
    </w:p>
    <w:p w:rsidR="00D8555B" w:rsidRPr="00361DA8" w:rsidRDefault="00D8555B" w:rsidP="00D8555B">
      <w:pPr>
        <w:overflowPunct w:val="0"/>
        <w:autoSpaceDE w:val="0"/>
        <w:autoSpaceDN w:val="0"/>
        <w:adjustRightInd w:val="0"/>
        <w:spacing w:after="0"/>
        <w:ind w:left="7938"/>
        <w:jc w:val="left"/>
        <w:textAlignment w:val="baseline"/>
        <w:rPr>
          <w:rFonts w:ascii="Arial" w:hAnsi="Arial" w:cs="Arial"/>
          <w:sz w:val="24"/>
          <w:szCs w:val="24"/>
        </w:rPr>
      </w:pPr>
      <w:r w:rsidRPr="00361DA8">
        <w:rPr>
          <w:rFonts w:ascii="Arial" w:hAnsi="Arial" w:cs="Arial"/>
          <w:sz w:val="24"/>
          <w:szCs w:val="24"/>
        </w:rPr>
        <w:t>к подпрограмме 1 «Реконструкция, модернизация</w:t>
      </w:r>
    </w:p>
    <w:p w:rsidR="00D8555B" w:rsidRPr="00361DA8" w:rsidRDefault="00D8555B" w:rsidP="00D8555B">
      <w:pPr>
        <w:overflowPunct w:val="0"/>
        <w:autoSpaceDE w:val="0"/>
        <w:autoSpaceDN w:val="0"/>
        <w:adjustRightInd w:val="0"/>
        <w:spacing w:after="0"/>
        <w:ind w:left="7938"/>
        <w:jc w:val="left"/>
        <w:textAlignment w:val="baseline"/>
        <w:rPr>
          <w:rFonts w:ascii="Arial" w:hAnsi="Arial" w:cs="Arial"/>
          <w:sz w:val="24"/>
          <w:szCs w:val="24"/>
        </w:rPr>
      </w:pPr>
      <w:r w:rsidRPr="00361DA8">
        <w:rPr>
          <w:rFonts w:ascii="Arial" w:hAnsi="Arial" w:cs="Arial"/>
          <w:sz w:val="24"/>
          <w:szCs w:val="24"/>
        </w:rPr>
        <w:t>(включая приобретение соответствующего оборудования)</w:t>
      </w:r>
    </w:p>
    <w:p w:rsidR="00D8555B" w:rsidRPr="00361DA8" w:rsidRDefault="00D8555B" w:rsidP="00D8555B">
      <w:pPr>
        <w:overflowPunct w:val="0"/>
        <w:autoSpaceDE w:val="0"/>
        <w:autoSpaceDN w:val="0"/>
        <w:adjustRightInd w:val="0"/>
        <w:spacing w:after="0"/>
        <w:ind w:left="7938"/>
        <w:jc w:val="left"/>
        <w:textAlignment w:val="baseline"/>
        <w:rPr>
          <w:rFonts w:ascii="Arial" w:hAnsi="Arial" w:cs="Arial"/>
          <w:sz w:val="24"/>
          <w:szCs w:val="24"/>
        </w:rPr>
      </w:pPr>
      <w:r w:rsidRPr="00361DA8">
        <w:rPr>
          <w:rFonts w:ascii="Arial" w:hAnsi="Arial" w:cs="Arial"/>
          <w:sz w:val="24"/>
          <w:szCs w:val="24"/>
        </w:rPr>
        <w:t xml:space="preserve">и ремонты объектов коммунальной инфраструктуры </w:t>
      </w:r>
    </w:p>
    <w:p w:rsidR="00D8555B" w:rsidRPr="00361DA8" w:rsidRDefault="00D8555B" w:rsidP="00D8555B">
      <w:pPr>
        <w:overflowPunct w:val="0"/>
        <w:autoSpaceDE w:val="0"/>
        <w:autoSpaceDN w:val="0"/>
        <w:adjustRightInd w:val="0"/>
        <w:spacing w:after="0"/>
        <w:ind w:left="7938"/>
        <w:jc w:val="left"/>
        <w:textAlignment w:val="baseline"/>
        <w:rPr>
          <w:rFonts w:ascii="Arial" w:hAnsi="Arial" w:cs="Arial"/>
          <w:sz w:val="24"/>
          <w:szCs w:val="24"/>
        </w:rPr>
      </w:pPr>
      <w:r w:rsidRPr="00361DA8">
        <w:rPr>
          <w:rFonts w:ascii="Arial" w:hAnsi="Arial" w:cs="Arial"/>
          <w:sz w:val="24"/>
          <w:szCs w:val="24"/>
        </w:rPr>
        <w:t>муниципального образования город Бородино»</w:t>
      </w:r>
    </w:p>
    <w:p w:rsidR="00D8555B" w:rsidRPr="00361DA8" w:rsidRDefault="00D8555B" w:rsidP="00D8555B">
      <w:pPr>
        <w:spacing w:after="0"/>
        <w:ind w:firstLine="709"/>
        <w:jc w:val="right"/>
        <w:rPr>
          <w:rFonts w:ascii="Arial" w:hAnsi="Arial" w:cs="Arial"/>
          <w:sz w:val="24"/>
          <w:szCs w:val="24"/>
        </w:rPr>
      </w:pPr>
    </w:p>
    <w:p w:rsidR="00D8555B" w:rsidRPr="00361DA8" w:rsidRDefault="00D8555B" w:rsidP="00D8555B">
      <w:pPr>
        <w:autoSpaceDE w:val="0"/>
        <w:autoSpaceDN w:val="0"/>
        <w:adjustRightInd w:val="0"/>
        <w:spacing w:after="0"/>
        <w:jc w:val="center"/>
        <w:outlineLvl w:val="0"/>
        <w:rPr>
          <w:rFonts w:ascii="Arial" w:hAnsi="Arial" w:cs="Arial"/>
          <w:sz w:val="24"/>
          <w:szCs w:val="24"/>
        </w:rPr>
      </w:pPr>
      <w:r w:rsidRPr="00361DA8">
        <w:rPr>
          <w:rFonts w:ascii="Arial" w:hAnsi="Arial" w:cs="Arial"/>
          <w:sz w:val="24"/>
          <w:szCs w:val="24"/>
        </w:rPr>
        <w:t>Перечень целевых индикаторов подпрограммы</w:t>
      </w:r>
    </w:p>
    <w:p w:rsidR="00D8555B" w:rsidRPr="00361DA8" w:rsidRDefault="00D8555B" w:rsidP="00D8555B">
      <w:pPr>
        <w:autoSpaceDE w:val="0"/>
        <w:autoSpaceDN w:val="0"/>
        <w:adjustRightInd w:val="0"/>
        <w:spacing w:after="0"/>
        <w:ind w:firstLine="709"/>
        <w:jc w:val="center"/>
        <w:rPr>
          <w:rFonts w:ascii="Arial" w:hAnsi="Arial" w:cs="Arial"/>
          <w:sz w:val="24"/>
          <w:szCs w:val="24"/>
        </w:rPr>
      </w:pPr>
    </w:p>
    <w:tbl>
      <w:tblPr>
        <w:tblW w:w="15734" w:type="dxa"/>
        <w:tblInd w:w="70" w:type="dxa"/>
        <w:tblLayout w:type="fixed"/>
        <w:tblCellMar>
          <w:left w:w="70" w:type="dxa"/>
          <w:right w:w="70" w:type="dxa"/>
        </w:tblCellMar>
        <w:tblLook w:val="0000" w:firstRow="0" w:lastRow="0" w:firstColumn="0" w:lastColumn="0" w:noHBand="0" w:noVBand="0"/>
      </w:tblPr>
      <w:tblGrid>
        <w:gridCol w:w="567"/>
        <w:gridCol w:w="1985"/>
        <w:gridCol w:w="1276"/>
        <w:gridCol w:w="1559"/>
        <w:gridCol w:w="1843"/>
        <w:gridCol w:w="1135"/>
        <w:gridCol w:w="850"/>
        <w:gridCol w:w="851"/>
        <w:gridCol w:w="709"/>
        <w:gridCol w:w="708"/>
        <w:gridCol w:w="709"/>
        <w:gridCol w:w="709"/>
        <w:gridCol w:w="850"/>
        <w:gridCol w:w="850"/>
        <w:gridCol w:w="850"/>
        <w:gridCol w:w="283"/>
      </w:tblGrid>
      <w:tr w:rsidR="00D8555B" w:rsidRPr="00361DA8" w:rsidTr="00A0616F">
        <w:trPr>
          <w:gridAfter w:val="1"/>
          <w:wAfter w:w="283" w:type="dxa"/>
          <w:cantSplit/>
          <w:trHeight w:val="660"/>
        </w:trPr>
        <w:tc>
          <w:tcPr>
            <w:tcW w:w="567"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w:t>
            </w:r>
          </w:p>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п</w:t>
            </w:r>
            <w:r w:rsidRPr="00361DA8">
              <w:rPr>
                <w:rFonts w:ascii="Arial" w:hAnsi="Arial" w:cs="Arial"/>
                <w:color w:val="000000"/>
                <w:sz w:val="18"/>
                <w:szCs w:val="18"/>
                <w:lang w:val="en-US"/>
              </w:rPr>
              <w:t>/</w:t>
            </w:r>
            <w:r w:rsidRPr="00361DA8">
              <w:rPr>
                <w:rFonts w:ascii="Arial" w:hAnsi="Arial" w:cs="Arial"/>
                <w:color w:val="000000"/>
                <w:sz w:val="18"/>
                <w:szCs w:val="18"/>
              </w:rPr>
              <w:t>п</w:t>
            </w:r>
          </w:p>
        </w:tc>
        <w:tc>
          <w:tcPr>
            <w:tcW w:w="1985"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Цели, задачи, показатели</w:t>
            </w:r>
          </w:p>
        </w:tc>
        <w:tc>
          <w:tcPr>
            <w:tcW w:w="1276"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Источник информации</w:t>
            </w:r>
          </w:p>
        </w:tc>
        <w:tc>
          <w:tcPr>
            <w:tcW w:w="1843"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eastAsia="Calibri" w:hAnsi="Arial" w:cs="Arial"/>
                <w:sz w:val="18"/>
                <w:szCs w:val="18"/>
                <w:lang w:eastAsia="en-US"/>
              </w:rPr>
              <w:t xml:space="preserve">Год, предшествующий реализации муниципальной программы </w:t>
            </w:r>
            <w:r w:rsidRPr="00361DA8">
              <w:rPr>
                <w:rFonts w:ascii="Arial" w:hAnsi="Arial" w:cs="Arial"/>
                <w:color w:val="000000"/>
                <w:sz w:val="18"/>
                <w:szCs w:val="18"/>
              </w:rPr>
              <w:t>2013 год</w:t>
            </w:r>
          </w:p>
        </w:tc>
        <w:tc>
          <w:tcPr>
            <w:tcW w:w="4253" w:type="dxa"/>
            <w:gridSpan w:val="5"/>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Годы начала действия муниципальной программы</w:t>
            </w:r>
          </w:p>
        </w:tc>
        <w:tc>
          <w:tcPr>
            <w:tcW w:w="709"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2019</w:t>
            </w:r>
          </w:p>
        </w:tc>
        <w:tc>
          <w:tcPr>
            <w:tcW w:w="709"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2020</w:t>
            </w:r>
          </w:p>
        </w:tc>
        <w:tc>
          <w:tcPr>
            <w:tcW w:w="850"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2021</w:t>
            </w:r>
          </w:p>
        </w:tc>
        <w:tc>
          <w:tcPr>
            <w:tcW w:w="850"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2022</w:t>
            </w:r>
          </w:p>
        </w:tc>
        <w:tc>
          <w:tcPr>
            <w:tcW w:w="850"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2023</w:t>
            </w:r>
          </w:p>
        </w:tc>
      </w:tr>
      <w:tr w:rsidR="00D8555B" w:rsidRPr="00361DA8" w:rsidTr="00A0616F">
        <w:trPr>
          <w:gridAfter w:val="1"/>
          <w:wAfter w:w="283" w:type="dxa"/>
          <w:cantSplit/>
          <w:trHeight w:val="879"/>
        </w:trPr>
        <w:tc>
          <w:tcPr>
            <w:tcW w:w="567"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1985"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left"/>
              <w:rPr>
                <w:rFonts w:ascii="Arial" w:hAnsi="Arial" w:cs="Arial"/>
                <w:color w:val="000000"/>
                <w:sz w:val="18"/>
                <w:szCs w:val="18"/>
              </w:rPr>
            </w:pPr>
          </w:p>
        </w:tc>
        <w:tc>
          <w:tcPr>
            <w:tcW w:w="1276"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1559"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1843"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1135"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2014</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2015</w:t>
            </w:r>
          </w:p>
        </w:tc>
        <w:tc>
          <w:tcPr>
            <w:tcW w:w="851"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2016</w:t>
            </w:r>
          </w:p>
        </w:tc>
        <w:tc>
          <w:tcPr>
            <w:tcW w:w="709" w:type="dxa"/>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2017</w:t>
            </w:r>
          </w:p>
        </w:tc>
        <w:tc>
          <w:tcPr>
            <w:tcW w:w="708" w:type="dxa"/>
            <w:tcBorders>
              <w:left w:val="single" w:sz="6" w:space="0" w:color="auto"/>
              <w:bottom w:val="single" w:sz="6" w:space="0" w:color="auto"/>
              <w:right w:val="single" w:sz="6" w:space="0" w:color="auto"/>
            </w:tcBorders>
            <w:vAlign w:val="center"/>
          </w:tcPr>
          <w:p w:rsidR="00D8555B" w:rsidRPr="00361DA8" w:rsidRDefault="00D8555B" w:rsidP="00A0616F">
            <w:pPr>
              <w:spacing w:after="0"/>
              <w:rPr>
                <w:rFonts w:ascii="Arial" w:hAnsi="Arial" w:cs="Arial"/>
                <w:color w:val="000000"/>
                <w:sz w:val="18"/>
                <w:szCs w:val="18"/>
              </w:rPr>
            </w:pPr>
            <w:r w:rsidRPr="00361DA8">
              <w:rPr>
                <w:rFonts w:ascii="Arial" w:hAnsi="Arial" w:cs="Arial"/>
                <w:color w:val="000000"/>
                <w:sz w:val="18"/>
                <w:szCs w:val="18"/>
              </w:rPr>
              <w:t>2018</w:t>
            </w:r>
          </w:p>
        </w:tc>
        <w:tc>
          <w:tcPr>
            <w:tcW w:w="709" w:type="dxa"/>
            <w:vMerge/>
            <w:tcBorders>
              <w:left w:val="single" w:sz="6" w:space="0" w:color="auto"/>
              <w:bottom w:val="single" w:sz="6" w:space="0" w:color="auto"/>
              <w:right w:val="single" w:sz="6" w:space="0" w:color="auto"/>
            </w:tcBorders>
            <w:textDirection w:val="btLr"/>
            <w:vAlign w:val="center"/>
          </w:tcPr>
          <w:p w:rsidR="00D8555B" w:rsidRPr="00361DA8" w:rsidRDefault="00D8555B" w:rsidP="00A0616F">
            <w:pPr>
              <w:spacing w:after="0"/>
              <w:jc w:val="center"/>
              <w:rPr>
                <w:rFonts w:ascii="Arial" w:hAnsi="Arial" w:cs="Arial"/>
                <w:color w:val="000000"/>
                <w:sz w:val="18"/>
                <w:szCs w:val="18"/>
              </w:rPr>
            </w:pPr>
          </w:p>
        </w:tc>
        <w:tc>
          <w:tcPr>
            <w:tcW w:w="709" w:type="dxa"/>
            <w:vMerge/>
            <w:tcBorders>
              <w:left w:val="single" w:sz="6" w:space="0" w:color="auto"/>
              <w:bottom w:val="single" w:sz="6" w:space="0" w:color="auto"/>
              <w:right w:val="single" w:sz="6" w:space="0" w:color="auto"/>
            </w:tcBorders>
            <w:textDirection w:val="btLr"/>
            <w:vAlign w:val="center"/>
          </w:tcPr>
          <w:p w:rsidR="00D8555B" w:rsidRPr="00361DA8" w:rsidRDefault="00D8555B" w:rsidP="00A0616F">
            <w:pPr>
              <w:spacing w:after="0"/>
              <w:jc w:val="center"/>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textDirection w:val="btLr"/>
            <w:vAlign w:val="center"/>
          </w:tcPr>
          <w:p w:rsidR="00D8555B" w:rsidRPr="00361DA8" w:rsidRDefault="00D8555B" w:rsidP="00A0616F">
            <w:pPr>
              <w:spacing w:after="0"/>
              <w:ind w:left="113" w:right="113"/>
              <w:jc w:val="center"/>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textDirection w:val="btLr"/>
            <w:vAlign w:val="center"/>
          </w:tcPr>
          <w:p w:rsidR="00D8555B" w:rsidRPr="00361DA8" w:rsidRDefault="00D8555B" w:rsidP="00A0616F">
            <w:pPr>
              <w:spacing w:after="0"/>
              <w:ind w:left="113" w:right="113"/>
              <w:jc w:val="center"/>
              <w:rPr>
                <w:rFonts w:ascii="Arial" w:hAnsi="Arial" w:cs="Arial"/>
                <w:color w:val="000000"/>
                <w:sz w:val="18"/>
                <w:szCs w:val="18"/>
              </w:rPr>
            </w:pPr>
          </w:p>
        </w:tc>
      </w:tr>
      <w:tr w:rsidR="00D8555B" w:rsidRPr="00361DA8" w:rsidTr="00A0616F">
        <w:trPr>
          <w:cantSplit/>
          <w:trHeight w:val="400"/>
        </w:trPr>
        <w:tc>
          <w:tcPr>
            <w:tcW w:w="15734" w:type="dxa"/>
            <w:gridSpan w:val="16"/>
            <w:tcBorders>
              <w:left w:val="single" w:sz="6" w:space="0" w:color="auto"/>
              <w:bottom w:val="single" w:sz="6" w:space="0" w:color="auto"/>
              <w:right w:val="single" w:sz="6" w:space="0" w:color="auto"/>
            </w:tcBorders>
            <w:vAlign w:val="center"/>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 xml:space="preserve">Цель: </w:t>
            </w:r>
            <w:r w:rsidRPr="00361DA8">
              <w:rPr>
                <w:rFonts w:ascii="Arial" w:hAnsi="Arial" w:cs="Arial"/>
                <w:sz w:val="18"/>
                <w:szCs w:val="18"/>
              </w:rPr>
              <w:t>Развитие, модернизация, капитальный и текущий ремонты объектов коммунальной инфраструктуры и жилищного фонда города Бородино</w:t>
            </w:r>
          </w:p>
        </w:tc>
      </w:tr>
      <w:tr w:rsidR="00D8555B" w:rsidRPr="00361DA8" w:rsidTr="00A0616F">
        <w:trPr>
          <w:gridAfter w:val="1"/>
          <w:wAfter w:w="283" w:type="dxa"/>
          <w:cantSplit/>
          <w:trHeight w:val="816"/>
        </w:trPr>
        <w:tc>
          <w:tcPr>
            <w:tcW w:w="567" w:type="dxa"/>
            <w:tcBorders>
              <w:top w:val="single" w:sz="6" w:space="0" w:color="auto"/>
              <w:left w:val="single" w:sz="6" w:space="0" w:color="auto"/>
              <w:bottom w:val="single" w:sz="6" w:space="0" w:color="auto"/>
              <w:right w:val="single" w:sz="6" w:space="0" w:color="auto"/>
            </w:tcBorders>
          </w:tcPr>
          <w:p w:rsidR="00D8555B" w:rsidRPr="00361DA8" w:rsidRDefault="00D8555B" w:rsidP="00A0616F">
            <w:pPr>
              <w:pStyle w:val="ConsPlusNormal"/>
              <w:widowControl/>
              <w:spacing w:line="276" w:lineRule="auto"/>
              <w:ind w:firstLine="0"/>
              <w:rPr>
                <w:sz w:val="18"/>
                <w:szCs w:val="18"/>
              </w:rPr>
            </w:pPr>
            <w:r w:rsidRPr="00361DA8">
              <w:rPr>
                <w:sz w:val="18"/>
                <w:szCs w:val="18"/>
              </w:rPr>
              <w:t>1</w:t>
            </w:r>
          </w:p>
        </w:tc>
        <w:tc>
          <w:tcPr>
            <w:tcW w:w="1985" w:type="dxa"/>
            <w:tcBorders>
              <w:top w:val="single" w:sz="6" w:space="0" w:color="auto"/>
              <w:left w:val="single" w:sz="6" w:space="0" w:color="auto"/>
              <w:bottom w:val="single" w:sz="6" w:space="0" w:color="auto"/>
              <w:right w:val="single" w:sz="6" w:space="0" w:color="auto"/>
            </w:tcBorders>
          </w:tcPr>
          <w:p w:rsidR="00D8555B" w:rsidRPr="00361DA8" w:rsidRDefault="00D8555B" w:rsidP="00A0616F">
            <w:pPr>
              <w:autoSpaceDE w:val="0"/>
              <w:autoSpaceDN w:val="0"/>
              <w:adjustRightInd w:val="0"/>
              <w:spacing w:after="0"/>
              <w:jc w:val="left"/>
              <w:outlineLvl w:val="0"/>
              <w:rPr>
                <w:rFonts w:ascii="Arial" w:hAnsi="Arial" w:cs="Arial"/>
                <w:sz w:val="18"/>
                <w:szCs w:val="18"/>
              </w:rPr>
            </w:pPr>
            <w:r w:rsidRPr="00361DA8">
              <w:rPr>
                <w:rFonts w:ascii="Arial" w:hAnsi="Arial" w:cs="Arial"/>
                <w:sz w:val="18"/>
                <w:szCs w:val="18"/>
              </w:rPr>
              <w:t>Объем потерь энергоресурсов в инженерных сетях</w:t>
            </w:r>
          </w:p>
        </w:tc>
        <w:tc>
          <w:tcPr>
            <w:tcW w:w="1276"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autoSpaceDE w:val="0"/>
              <w:autoSpaceDN w:val="0"/>
              <w:adjustRightInd w:val="0"/>
              <w:spacing w:after="0"/>
              <w:jc w:val="center"/>
              <w:rPr>
                <w:rFonts w:ascii="Arial" w:hAnsi="Arial" w:cs="Arial"/>
                <w:sz w:val="18"/>
                <w:szCs w:val="18"/>
                <w:vertAlign w:val="superscript"/>
              </w:rPr>
            </w:pPr>
            <w:r w:rsidRPr="00361DA8">
              <w:rPr>
                <w:rFonts w:ascii="Arial" w:hAnsi="Arial" w:cs="Arial"/>
                <w:sz w:val="18"/>
                <w:szCs w:val="18"/>
              </w:rPr>
              <w:t>тыс.м</w:t>
            </w:r>
            <w:r w:rsidRPr="00361DA8">
              <w:rPr>
                <w:rFonts w:ascii="Arial" w:hAnsi="Arial" w:cs="Arial"/>
                <w:sz w:val="18"/>
                <w:szCs w:val="18"/>
                <w:vertAlign w:val="superscript"/>
              </w:rPr>
              <w:t>3</w:t>
            </w:r>
          </w:p>
        </w:tc>
        <w:tc>
          <w:tcPr>
            <w:tcW w:w="155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pStyle w:val="ConsPlusNormal"/>
              <w:widowControl/>
              <w:spacing w:line="276" w:lineRule="auto"/>
              <w:ind w:firstLine="0"/>
              <w:jc w:val="left"/>
              <w:rPr>
                <w:color w:val="000000"/>
                <w:sz w:val="18"/>
                <w:szCs w:val="18"/>
              </w:rPr>
            </w:pPr>
            <w:r w:rsidRPr="00361DA8">
              <w:rPr>
                <w:color w:val="000000"/>
                <w:sz w:val="18"/>
                <w:szCs w:val="18"/>
              </w:rPr>
              <w:t>статистическая отчетность</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605,30</w:t>
            </w:r>
          </w:p>
        </w:tc>
        <w:tc>
          <w:tcPr>
            <w:tcW w:w="1135"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701,74</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585,40</w:t>
            </w:r>
          </w:p>
        </w:tc>
        <w:tc>
          <w:tcPr>
            <w:tcW w:w="851"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575,9</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217,5</w:t>
            </w:r>
          </w:p>
        </w:tc>
        <w:tc>
          <w:tcPr>
            <w:tcW w:w="708"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91,98</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91,98</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91,98</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91,90</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91,90</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91,90</w:t>
            </w:r>
          </w:p>
        </w:tc>
      </w:tr>
      <w:tr w:rsidR="00D8555B" w:rsidRPr="00361DA8" w:rsidTr="00A0616F">
        <w:trPr>
          <w:gridAfter w:val="1"/>
          <w:wAfter w:w="283" w:type="dxa"/>
          <w:cantSplit/>
          <w:trHeight w:val="1071"/>
        </w:trPr>
        <w:tc>
          <w:tcPr>
            <w:tcW w:w="567" w:type="dxa"/>
            <w:tcBorders>
              <w:top w:val="single" w:sz="6" w:space="0" w:color="auto"/>
              <w:left w:val="single" w:sz="6" w:space="0" w:color="auto"/>
              <w:bottom w:val="single" w:sz="6" w:space="0" w:color="auto"/>
              <w:right w:val="single" w:sz="6" w:space="0" w:color="auto"/>
            </w:tcBorders>
          </w:tcPr>
          <w:p w:rsidR="00D8555B" w:rsidRPr="00361DA8" w:rsidRDefault="00D8555B" w:rsidP="00A0616F">
            <w:pPr>
              <w:pStyle w:val="ConsPlusNormal"/>
              <w:widowControl/>
              <w:spacing w:line="276" w:lineRule="auto"/>
              <w:ind w:firstLine="0"/>
              <w:rPr>
                <w:sz w:val="18"/>
                <w:szCs w:val="18"/>
              </w:rPr>
            </w:pPr>
            <w:r w:rsidRPr="00361DA8">
              <w:rPr>
                <w:sz w:val="18"/>
                <w:szCs w:val="18"/>
              </w:rPr>
              <w:t>2</w:t>
            </w:r>
          </w:p>
        </w:tc>
        <w:tc>
          <w:tcPr>
            <w:tcW w:w="1985" w:type="dxa"/>
            <w:tcBorders>
              <w:top w:val="single" w:sz="6" w:space="0" w:color="auto"/>
              <w:left w:val="single" w:sz="6" w:space="0" w:color="auto"/>
              <w:bottom w:val="single" w:sz="6" w:space="0" w:color="auto"/>
              <w:right w:val="single" w:sz="6" w:space="0" w:color="auto"/>
            </w:tcBorders>
          </w:tcPr>
          <w:p w:rsidR="00D8555B" w:rsidRPr="00361DA8" w:rsidRDefault="00D8555B" w:rsidP="00A0616F">
            <w:pPr>
              <w:autoSpaceDE w:val="0"/>
              <w:autoSpaceDN w:val="0"/>
              <w:adjustRightInd w:val="0"/>
              <w:spacing w:after="0"/>
              <w:jc w:val="left"/>
              <w:outlineLvl w:val="0"/>
              <w:rPr>
                <w:rFonts w:ascii="Arial" w:hAnsi="Arial" w:cs="Arial"/>
                <w:sz w:val="18"/>
                <w:szCs w:val="18"/>
              </w:rPr>
            </w:pPr>
            <w:r w:rsidRPr="00361DA8">
              <w:rPr>
                <w:rFonts w:ascii="Arial" w:hAnsi="Arial" w:cs="Arial"/>
                <w:sz w:val="18"/>
                <w:szCs w:val="18"/>
              </w:rPr>
              <w:t>Протяженность капитально отремонтированных участков инженерных сетей</w:t>
            </w:r>
          </w:p>
        </w:tc>
        <w:tc>
          <w:tcPr>
            <w:tcW w:w="1276"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autoSpaceDE w:val="0"/>
              <w:autoSpaceDN w:val="0"/>
              <w:adjustRightInd w:val="0"/>
              <w:spacing w:after="0"/>
              <w:jc w:val="center"/>
              <w:rPr>
                <w:rFonts w:ascii="Arial" w:hAnsi="Arial" w:cs="Arial"/>
                <w:sz w:val="18"/>
                <w:szCs w:val="18"/>
              </w:rPr>
            </w:pPr>
            <w:r w:rsidRPr="00361DA8">
              <w:rPr>
                <w:rFonts w:ascii="Arial" w:hAnsi="Arial" w:cs="Arial"/>
                <w:sz w:val="18"/>
                <w:szCs w:val="18"/>
              </w:rPr>
              <w:t>км</w:t>
            </w:r>
          </w:p>
        </w:tc>
        <w:tc>
          <w:tcPr>
            <w:tcW w:w="1559" w:type="dxa"/>
            <w:tcBorders>
              <w:top w:val="single" w:sz="6" w:space="0" w:color="auto"/>
              <w:left w:val="single" w:sz="6" w:space="0" w:color="auto"/>
              <w:bottom w:val="single" w:sz="6" w:space="0" w:color="auto"/>
              <w:right w:val="single" w:sz="6" w:space="0" w:color="auto"/>
            </w:tcBorders>
          </w:tcPr>
          <w:p w:rsidR="00D8555B" w:rsidRPr="00361DA8" w:rsidRDefault="00D8555B" w:rsidP="00A0616F">
            <w:pPr>
              <w:spacing w:after="0"/>
              <w:rPr>
                <w:rFonts w:ascii="Arial" w:hAnsi="Arial" w:cs="Arial"/>
              </w:rPr>
            </w:pPr>
            <w:r w:rsidRPr="00361DA8">
              <w:rPr>
                <w:rFonts w:ascii="Arial" w:hAnsi="Arial" w:cs="Arial"/>
                <w:color w:val="000000"/>
                <w:sz w:val="18"/>
                <w:szCs w:val="18"/>
              </w:rPr>
              <w:t>статистическая отчетность</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color w:val="000000"/>
                <w:sz w:val="18"/>
                <w:szCs w:val="18"/>
              </w:rPr>
            </w:pPr>
            <w:r w:rsidRPr="00361DA8">
              <w:rPr>
                <w:rFonts w:ascii="Arial" w:hAnsi="Arial" w:cs="Arial"/>
                <w:color w:val="000000"/>
                <w:sz w:val="18"/>
                <w:szCs w:val="18"/>
              </w:rPr>
              <w:t>1,3</w:t>
            </w:r>
          </w:p>
        </w:tc>
        <w:tc>
          <w:tcPr>
            <w:tcW w:w="1135"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color w:val="000000"/>
                <w:sz w:val="18"/>
                <w:szCs w:val="18"/>
              </w:rPr>
            </w:pPr>
            <w:r w:rsidRPr="00361DA8">
              <w:rPr>
                <w:rFonts w:ascii="Arial" w:hAnsi="Arial" w:cs="Arial"/>
                <w:color w:val="000000"/>
                <w:sz w:val="18"/>
                <w:szCs w:val="18"/>
              </w:rPr>
              <w:t>2,79</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color w:val="000000"/>
                <w:sz w:val="18"/>
                <w:szCs w:val="18"/>
              </w:rPr>
            </w:pPr>
            <w:r w:rsidRPr="00361DA8">
              <w:rPr>
                <w:rFonts w:ascii="Arial" w:hAnsi="Arial" w:cs="Arial"/>
                <w:color w:val="000000"/>
                <w:sz w:val="18"/>
                <w:szCs w:val="18"/>
              </w:rPr>
              <w:t>5,73</w:t>
            </w:r>
          </w:p>
        </w:tc>
        <w:tc>
          <w:tcPr>
            <w:tcW w:w="851"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color w:val="000000"/>
                <w:sz w:val="18"/>
                <w:szCs w:val="18"/>
              </w:rPr>
            </w:pPr>
            <w:r w:rsidRPr="00361DA8">
              <w:rPr>
                <w:rFonts w:ascii="Arial" w:hAnsi="Arial" w:cs="Arial"/>
                <w:color w:val="000000"/>
                <w:sz w:val="18"/>
                <w:szCs w:val="18"/>
              </w:rPr>
              <w:t>0,48</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color w:val="000000"/>
                <w:sz w:val="18"/>
                <w:szCs w:val="18"/>
              </w:rPr>
            </w:pPr>
            <w:r w:rsidRPr="00361DA8">
              <w:rPr>
                <w:rFonts w:ascii="Arial" w:hAnsi="Arial" w:cs="Arial"/>
                <w:color w:val="000000"/>
                <w:sz w:val="18"/>
                <w:szCs w:val="18"/>
              </w:rPr>
              <w:t>0,993</w:t>
            </w:r>
          </w:p>
        </w:tc>
        <w:tc>
          <w:tcPr>
            <w:tcW w:w="708"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0,575</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0,849</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0,580</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0,580</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0,580</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0,580</w:t>
            </w:r>
          </w:p>
        </w:tc>
      </w:tr>
      <w:tr w:rsidR="00D8555B" w:rsidRPr="00361DA8" w:rsidTr="00A0616F">
        <w:trPr>
          <w:gridAfter w:val="1"/>
          <w:wAfter w:w="283" w:type="dxa"/>
          <w:cantSplit/>
          <w:trHeight w:val="240"/>
        </w:trPr>
        <w:tc>
          <w:tcPr>
            <w:tcW w:w="567" w:type="dxa"/>
            <w:tcBorders>
              <w:top w:val="single" w:sz="6" w:space="0" w:color="auto"/>
              <w:left w:val="single" w:sz="6" w:space="0" w:color="auto"/>
              <w:bottom w:val="single" w:sz="6" w:space="0" w:color="auto"/>
              <w:right w:val="single" w:sz="6" w:space="0" w:color="auto"/>
            </w:tcBorders>
          </w:tcPr>
          <w:p w:rsidR="00D8555B" w:rsidRPr="00361DA8" w:rsidRDefault="00D8555B" w:rsidP="00A0616F">
            <w:pPr>
              <w:pStyle w:val="ConsPlusNormal"/>
              <w:widowControl/>
              <w:spacing w:line="276" w:lineRule="auto"/>
              <w:ind w:firstLine="0"/>
              <w:rPr>
                <w:sz w:val="18"/>
                <w:szCs w:val="18"/>
              </w:rPr>
            </w:pPr>
            <w:r w:rsidRPr="00361DA8">
              <w:rPr>
                <w:sz w:val="18"/>
                <w:szCs w:val="18"/>
              </w:rPr>
              <w:t>3</w:t>
            </w:r>
          </w:p>
        </w:tc>
        <w:tc>
          <w:tcPr>
            <w:tcW w:w="1985" w:type="dxa"/>
            <w:tcBorders>
              <w:top w:val="single" w:sz="6" w:space="0" w:color="auto"/>
              <w:left w:val="single" w:sz="6" w:space="0" w:color="auto"/>
              <w:bottom w:val="single" w:sz="6" w:space="0" w:color="auto"/>
              <w:right w:val="single" w:sz="6" w:space="0" w:color="auto"/>
            </w:tcBorders>
          </w:tcPr>
          <w:p w:rsidR="00D8555B" w:rsidRPr="00361DA8" w:rsidRDefault="00D8555B" w:rsidP="00A0616F">
            <w:pPr>
              <w:autoSpaceDE w:val="0"/>
              <w:autoSpaceDN w:val="0"/>
              <w:adjustRightInd w:val="0"/>
              <w:spacing w:after="0"/>
              <w:jc w:val="left"/>
              <w:outlineLvl w:val="0"/>
              <w:rPr>
                <w:rFonts w:ascii="Arial" w:hAnsi="Arial" w:cs="Arial"/>
                <w:sz w:val="18"/>
                <w:szCs w:val="18"/>
              </w:rPr>
            </w:pPr>
            <w:r w:rsidRPr="00361DA8">
              <w:rPr>
                <w:rFonts w:ascii="Arial" w:hAnsi="Arial" w:cs="Arial"/>
                <w:sz w:val="18"/>
                <w:szCs w:val="18"/>
              </w:rPr>
              <w:t>Доля водопроводной сети, нуждающейся в замене</w:t>
            </w:r>
          </w:p>
        </w:tc>
        <w:tc>
          <w:tcPr>
            <w:tcW w:w="1276"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autoSpaceDE w:val="0"/>
              <w:autoSpaceDN w:val="0"/>
              <w:adjustRightInd w:val="0"/>
              <w:spacing w:after="0"/>
              <w:jc w:val="center"/>
              <w:rPr>
                <w:rFonts w:ascii="Arial" w:hAnsi="Arial" w:cs="Arial"/>
                <w:sz w:val="18"/>
                <w:szCs w:val="18"/>
              </w:rPr>
            </w:pPr>
            <w:r w:rsidRPr="00361DA8">
              <w:rPr>
                <w:rFonts w:ascii="Arial" w:hAnsi="Arial" w:cs="Arial"/>
                <w:sz w:val="18"/>
                <w:szCs w:val="18"/>
              </w:rPr>
              <w:t>%</w:t>
            </w:r>
          </w:p>
        </w:tc>
        <w:tc>
          <w:tcPr>
            <w:tcW w:w="1559" w:type="dxa"/>
            <w:tcBorders>
              <w:top w:val="single" w:sz="6" w:space="0" w:color="auto"/>
              <w:left w:val="single" w:sz="6" w:space="0" w:color="auto"/>
              <w:bottom w:val="single" w:sz="6" w:space="0" w:color="auto"/>
              <w:right w:val="single" w:sz="6" w:space="0" w:color="auto"/>
            </w:tcBorders>
          </w:tcPr>
          <w:p w:rsidR="00D8555B" w:rsidRPr="00361DA8" w:rsidRDefault="00D8555B" w:rsidP="00A0616F">
            <w:pPr>
              <w:spacing w:after="0"/>
              <w:rPr>
                <w:rFonts w:ascii="Arial" w:hAnsi="Arial" w:cs="Arial"/>
              </w:rPr>
            </w:pPr>
            <w:r w:rsidRPr="00361DA8">
              <w:rPr>
                <w:rFonts w:ascii="Arial" w:hAnsi="Arial" w:cs="Arial"/>
                <w:color w:val="000000"/>
                <w:sz w:val="18"/>
                <w:szCs w:val="18"/>
              </w:rPr>
              <w:t>статистическая отчетность</w:t>
            </w:r>
          </w:p>
        </w:tc>
        <w:tc>
          <w:tcPr>
            <w:tcW w:w="1843"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pStyle w:val="ConsPlusNormal"/>
              <w:widowControl/>
              <w:spacing w:line="276" w:lineRule="auto"/>
              <w:ind w:firstLine="0"/>
              <w:jc w:val="right"/>
              <w:rPr>
                <w:sz w:val="18"/>
                <w:szCs w:val="18"/>
              </w:rPr>
            </w:pPr>
            <w:r w:rsidRPr="00361DA8">
              <w:rPr>
                <w:sz w:val="18"/>
                <w:szCs w:val="18"/>
              </w:rPr>
              <w:t>63,54</w:t>
            </w:r>
          </w:p>
        </w:tc>
        <w:tc>
          <w:tcPr>
            <w:tcW w:w="1135"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56,83</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56,83</w:t>
            </w:r>
          </w:p>
        </w:tc>
        <w:tc>
          <w:tcPr>
            <w:tcW w:w="851"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56,83</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56,83</w:t>
            </w:r>
          </w:p>
        </w:tc>
        <w:tc>
          <w:tcPr>
            <w:tcW w:w="708"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65,00</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76,04</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76,04</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76,04</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76,04</w:t>
            </w:r>
          </w:p>
        </w:tc>
        <w:tc>
          <w:tcPr>
            <w:tcW w:w="850"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76,04</w:t>
            </w:r>
          </w:p>
        </w:tc>
      </w:tr>
    </w:tbl>
    <w:p w:rsidR="00D8555B" w:rsidRPr="00361DA8" w:rsidRDefault="00D8555B" w:rsidP="00D8555B">
      <w:pPr>
        <w:autoSpaceDE w:val="0"/>
        <w:autoSpaceDN w:val="0"/>
        <w:adjustRightInd w:val="0"/>
        <w:spacing w:after="0"/>
        <w:ind w:left="7938"/>
        <w:jc w:val="left"/>
        <w:rPr>
          <w:rFonts w:ascii="Arial" w:hAnsi="Arial" w:cs="Arial"/>
          <w:sz w:val="24"/>
          <w:szCs w:val="24"/>
        </w:rPr>
      </w:pPr>
    </w:p>
    <w:p w:rsidR="00D8555B" w:rsidRPr="00361DA8" w:rsidRDefault="00D8555B" w:rsidP="00D8555B">
      <w:pPr>
        <w:autoSpaceDE w:val="0"/>
        <w:autoSpaceDN w:val="0"/>
        <w:adjustRightInd w:val="0"/>
        <w:spacing w:after="0"/>
        <w:ind w:left="7938"/>
        <w:jc w:val="left"/>
        <w:rPr>
          <w:rFonts w:ascii="Arial" w:hAnsi="Arial" w:cs="Arial"/>
          <w:sz w:val="24"/>
          <w:szCs w:val="24"/>
        </w:rPr>
      </w:pPr>
    </w:p>
    <w:p w:rsidR="00D8555B" w:rsidRPr="00361DA8" w:rsidRDefault="00D8555B" w:rsidP="00D8555B">
      <w:pPr>
        <w:autoSpaceDE w:val="0"/>
        <w:autoSpaceDN w:val="0"/>
        <w:adjustRightInd w:val="0"/>
        <w:spacing w:after="0"/>
        <w:ind w:left="7938"/>
        <w:jc w:val="left"/>
        <w:rPr>
          <w:rFonts w:ascii="Arial" w:hAnsi="Arial" w:cs="Arial"/>
          <w:sz w:val="24"/>
          <w:szCs w:val="24"/>
        </w:rPr>
      </w:pPr>
    </w:p>
    <w:p w:rsidR="00D8555B" w:rsidRPr="00361DA8" w:rsidRDefault="00D8555B" w:rsidP="00D8555B">
      <w:pPr>
        <w:autoSpaceDE w:val="0"/>
        <w:autoSpaceDN w:val="0"/>
        <w:adjustRightInd w:val="0"/>
        <w:spacing w:after="0"/>
        <w:ind w:left="7938"/>
        <w:jc w:val="left"/>
        <w:rPr>
          <w:rFonts w:ascii="Arial" w:hAnsi="Arial" w:cs="Arial"/>
          <w:sz w:val="24"/>
          <w:szCs w:val="24"/>
        </w:rPr>
      </w:pPr>
    </w:p>
    <w:p w:rsidR="00D8555B" w:rsidRPr="00361DA8" w:rsidRDefault="00D8555B" w:rsidP="00D8555B">
      <w:pPr>
        <w:autoSpaceDE w:val="0"/>
        <w:autoSpaceDN w:val="0"/>
        <w:adjustRightInd w:val="0"/>
        <w:spacing w:after="0"/>
        <w:ind w:left="7938"/>
        <w:jc w:val="left"/>
        <w:rPr>
          <w:rFonts w:ascii="Arial" w:hAnsi="Arial" w:cs="Arial"/>
          <w:sz w:val="24"/>
          <w:szCs w:val="24"/>
        </w:rPr>
      </w:pPr>
    </w:p>
    <w:p w:rsidR="00D8555B" w:rsidRPr="00361DA8" w:rsidRDefault="00D8555B" w:rsidP="00D8555B">
      <w:pPr>
        <w:autoSpaceDE w:val="0"/>
        <w:autoSpaceDN w:val="0"/>
        <w:adjustRightInd w:val="0"/>
        <w:spacing w:after="0"/>
        <w:ind w:left="7938"/>
        <w:jc w:val="left"/>
        <w:rPr>
          <w:rFonts w:ascii="Arial" w:hAnsi="Arial" w:cs="Arial"/>
          <w:sz w:val="24"/>
          <w:szCs w:val="24"/>
        </w:rPr>
      </w:pPr>
    </w:p>
    <w:p w:rsidR="00D8555B" w:rsidRPr="00361DA8" w:rsidRDefault="00D8555B" w:rsidP="00D8555B">
      <w:pPr>
        <w:autoSpaceDE w:val="0"/>
        <w:autoSpaceDN w:val="0"/>
        <w:adjustRightInd w:val="0"/>
        <w:spacing w:after="0"/>
        <w:ind w:left="7938"/>
        <w:jc w:val="left"/>
        <w:rPr>
          <w:rFonts w:ascii="Arial" w:hAnsi="Arial" w:cs="Arial"/>
          <w:sz w:val="24"/>
          <w:szCs w:val="24"/>
        </w:rPr>
      </w:pPr>
      <w:r w:rsidRPr="00361DA8">
        <w:rPr>
          <w:rFonts w:ascii="Arial" w:hAnsi="Arial" w:cs="Arial"/>
          <w:sz w:val="24"/>
          <w:szCs w:val="24"/>
        </w:rPr>
        <w:t>Приложение 2</w:t>
      </w:r>
    </w:p>
    <w:p w:rsidR="00D8555B" w:rsidRPr="00361DA8" w:rsidRDefault="00D8555B" w:rsidP="00D8555B">
      <w:pPr>
        <w:overflowPunct w:val="0"/>
        <w:autoSpaceDE w:val="0"/>
        <w:autoSpaceDN w:val="0"/>
        <w:adjustRightInd w:val="0"/>
        <w:spacing w:after="0"/>
        <w:ind w:left="7938"/>
        <w:jc w:val="left"/>
        <w:textAlignment w:val="baseline"/>
        <w:rPr>
          <w:rFonts w:ascii="Arial" w:hAnsi="Arial" w:cs="Arial"/>
          <w:sz w:val="24"/>
          <w:szCs w:val="24"/>
        </w:rPr>
      </w:pPr>
      <w:r w:rsidRPr="00361DA8">
        <w:rPr>
          <w:rFonts w:ascii="Arial" w:hAnsi="Arial" w:cs="Arial"/>
          <w:sz w:val="24"/>
          <w:szCs w:val="24"/>
        </w:rPr>
        <w:t xml:space="preserve">к подпрограмме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 </w:t>
      </w:r>
    </w:p>
    <w:p w:rsidR="00D8555B" w:rsidRPr="00361DA8" w:rsidRDefault="00D8555B" w:rsidP="00D8555B">
      <w:pPr>
        <w:overflowPunct w:val="0"/>
        <w:autoSpaceDE w:val="0"/>
        <w:autoSpaceDN w:val="0"/>
        <w:adjustRightInd w:val="0"/>
        <w:spacing w:after="0"/>
        <w:ind w:firstLine="709"/>
        <w:jc w:val="center"/>
        <w:textAlignment w:val="baseline"/>
        <w:rPr>
          <w:rFonts w:ascii="Arial" w:hAnsi="Arial" w:cs="Arial"/>
          <w:sz w:val="24"/>
          <w:szCs w:val="24"/>
        </w:rPr>
      </w:pPr>
    </w:p>
    <w:p w:rsidR="00D8555B" w:rsidRPr="00361DA8" w:rsidRDefault="00D8555B" w:rsidP="00D8555B">
      <w:pPr>
        <w:overflowPunct w:val="0"/>
        <w:autoSpaceDE w:val="0"/>
        <w:autoSpaceDN w:val="0"/>
        <w:adjustRightInd w:val="0"/>
        <w:spacing w:after="0"/>
        <w:ind w:firstLine="709"/>
        <w:jc w:val="center"/>
        <w:textAlignment w:val="baseline"/>
        <w:rPr>
          <w:rFonts w:ascii="Arial" w:hAnsi="Arial" w:cs="Arial"/>
          <w:sz w:val="24"/>
          <w:szCs w:val="24"/>
        </w:rPr>
      </w:pPr>
      <w:r w:rsidRPr="00361DA8">
        <w:rPr>
          <w:rFonts w:ascii="Arial" w:hAnsi="Arial" w:cs="Arial"/>
          <w:sz w:val="24"/>
          <w:szCs w:val="24"/>
        </w:rPr>
        <w:t xml:space="preserve">Перечень мероприятий подпрограммы </w:t>
      </w:r>
    </w:p>
    <w:p w:rsidR="00D8555B" w:rsidRPr="00361DA8" w:rsidRDefault="00D8555B" w:rsidP="00D8555B">
      <w:pPr>
        <w:overflowPunct w:val="0"/>
        <w:autoSpaceDE w:val="0"/>
        <w:autoSpaceDN w:val="0"/>
        <w:adjustRightInd w:val="0"/>
        <w:spacing w:after="0"/>
        <w:ind w:firstLine="709"/>
        <w:jc w:val="center"/>
        <w:textAlignment w:val="baseline"/>
        <w:rPr>
          <w:rFonts w:ascii="Arial" w:hAnsi="Arial" w:cs="Arial"/>
          <w:sz w:val="24"/>
          <w:szCs w:val="24"/>
        </w:rPr>
      </w:pPr>
    </w:p>
    <w:tbl>
      <w:tblPr>
        <w:tblW w:w="1496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352"/>
        <w:gridCol w:w="749"/>
        <w:gridCol w:w="657"/>
        <w:gridCol w:w="1321"/>
        <w:gridCol w:w="708"/>
        <w:gridCol w:w="1299"/>
        <w:gridCol w:w="1391"/>
        <w:gridCol w:w="1276"/>
        <w:gridCol w:w="1275"/>
        <w:gridCol w:w="2295"/>
      </w:tblGrid>
      <w:tr w:rsidR="00D8555B" w:rsidRPr="00361DA8" w:rsidTr="00A0616F">
        <w:trPr>
          <w:trHeight w:val="351"/>
          <w:jc w:val="center"/>
        </w:trPr>
        <w:tc>
          <w:tcPr>
            <w:tcW w:w="2646" w:type="dxa"/>
            <w:vMerge w:val="restart"/>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Наименование целей, задач и мероприятий программы, подпрограммы</w:t>
            </w:r>
          </w:p>
        </w:tc>
        <w:tc>
          <w:tcPr>
            <w:tcW w:w="1352" w:type="dxa"/>
            <w:vMerge w:val="restart"/>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ГРБС</w:t>
            </w:r>
          </w:p>
        </w:tc>
        <w:tc>
          <w:tcPr>
            <w:tcW w:w="3435" w:type="dxa"/>
            <w:gridSpan w:val="4"/>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Код бюджетной классификации</w:t>
            </w:r>
          </w:p>
        </w:tc>
        <w:tc>
          <w:tcPr>
            <w:tcW w:w="5241" w:type="dxa"/>
            <w:gridSpan w:val="4"/>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Расходы (рублей), годы</w:t>
            </w:r>
          </w:p>
        </w:tc>
        <w:tc>
          <w:tcPr>
            <w:tcW w:w="2295" w:type="dxa"/>
            <w:vMerge w:val="restart"/>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Ожидаемый результат от реализации подпрограммного мероприятия (в натуральном выражении)</w:t>
            </w:r>
          </w:p>
        </w:tc>
      </w:tr>
      <w:tr w:rsidR="00D8555B" w:rsidRPr="00361DA8" w:rsidTr="00A0616F">
        <w:trPr>
          <w:trHeight w:val="1036"/>
          <w:jc w:val="center"/>
        </w:trPr>
        <w:tc>
          <w:tcPr>
            <w:tcW w:w="2646" w:type="dxa"/>
            <w:vMerge/>
            <w:vAlign w:val="center"/>
            <w:hideMark/>
          </w:tcPr>
          <w:p w:rsidR="00D8555B" w:rsidRPr="00361DA8" w:rsidRDefault="00D8555B" w:rsidP="00A0616F">
            <w:pPr>
              <w:spacing w:after="0"/>
              <w:jc w:val="center"/>
              <w:rPr>
                <w:rFonts w:ascii="Arial" w:hAnsi="Arial" w:cs="Arial"/>
                <w:sz w:val="18"/>
                <w:szCs w:val="18"/>
              </w:rPr>
            </w:pPr>
          </w:p>
        </w:tc>
        <w:tc>
          <w:tcPr>
            <w:tcW w:w="1352" w:type="dxa"/>
            <w:vMerge/>
            <w:vAlign w:val="center"/>
            <w:hideMark/>
          </w:tcPr>
          <w:p w:rsidR="00D8555B" w:rsidRPr="00361DA8" w:rsidRDefault="00D8555B" w:rsidP="00A0616F">
            <w:pPr>
              <w:spacing w:after="0"/>
              <w:jc w:val="center"/>
              <w:rPr>
                <w:rFonts w:ascii="Arial" w:hAnsi="Arial" w:cs="Arial"/>
                <w:sz w:val="18"/>
                <w:szCs w:val="18"/>
              </w:rPr>
            </w:pPr>
          </w:p>
        </w:tc>
        <w:tc>
          <w:tcPr>
            <w:tcW w:w="749" w:type="dxa"/>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ГРБС</w:t>
            </w:r>
          </w:p>
        </w:tc>
        <w:tc>
          <w:tcPr>
            <w:tcW w:w="657" w:type="dxa"/>
            <w:shd w:val="clear" w:color="auto" w:fill="auto"/>
            <w:vAlign w:val="center"/>
            <w:hideMark/>
          </w:tcPr>
          <w:p w:rsidR="00D8555B" w:rsidRPr="00361DA8" w:rsidRDefault="00D8555B" w:rsidP="00A0616F">
            <w:pPr>
              <w:spacing w:after="0"/>
              <w:jc w:val="center"/>
              <w:rPr>
                <w:rFonts w:ascii="Arial" w:hAnsi="Arial" w:cs="Arial"/>
                <w:sz w:val="18"/>
                <w:szCs w:val="18"/>
              </w:rPr>
            </w:pPr>
            <w:proofErr w:type="spellStart"/>
            <w:r w:rsidRPr="00361DA8">
              <w:rPr>
                <w:rFonts w:ascii="Arial" w:hAnsi="Arial" w:cs="Arial"/>
                <w:sz w:val="18"/>
                <w:szCs w:val="18"/>
              </w:rPr>
              <w:t>РзПр</w:t>
            </w:r>
            <w:proofErr w:type="spellEnd"/>
          </w:p>
        </w:tc>
        <w:tc>
          <w:tcPr>
            <w:tcW w:w="1321" w:type="dxa"/>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ЦСР</w:t>
            </w:r>
          </w:p>
        </w:tc>
        <w:tc>
          <w:tcPr>
            <w:tcW w:w="708" w:type="dxa"/>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ВР</w:t>
            </w:r>
          </w:p>
        </w:tc>
        <w:tc>
          <w:tcPr>
            <w:tcW w:w="1299"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2021</w:t>
            </w:r>
          </w:p>
        </w:tc>
        <w:tc>
          <w:tcPr>
            <w:tcW w:w="1391"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2022</w:t>
            </w:r>
          </w:p>
        </w:tc>
        <w:tc>
          <w:tcPr>
            <w:tcW w:w="1276"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2023</w:t>
            </w:r>
          </w:p>
        </w:tc>
        <w:tc>
          <w:tcPr>
            <w:tcW w:w="1275"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Итого на период</w:t>
            </w:r>
          </w:p>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2021–2023</w:t>
            </w:r>
          </w:p>
        </w:tc>
        <w:tc>
          <w:tcPr>
            <w:tcW w:w="2295" w:type="dxa"/>
            <w:vMerge/>
          </w:tcPr>
          <w:p w:rsidR="00D8555B" w:rsidRPr="00361DA8" w:rsidRDefault="00D8555B" w:rsidP="00A0616F">
            <w:pPr>
              <w:spacing w:after="0"/>
              <w:jc w:val="center"/>
              <w:rPr>
                <w:rFonts w:ascii="Arial" w:hAnsi="Arial" w:cs="Arial"/>
                <w:sz w:val="18"/>
                <w:szCs w:val="18"/>
              </w:rPr>
            </w:pPr>
          </w:p>
        </w:tc>
      </w:tr>
      <w:tr w:rsidR="00D8555B" w:rsidRPr="00361DA8" w:rsidTr="00A0616F">
        <w:trPr>
          <w:trHeight w:val="360"/>
          <w:jc w:val="center"/>
        </w:trPr>
        <w:tc>
          <w:tcPr>
            <w:tcW w:w="14969" w:type="dxa"/>
            <w:gridSpan w:val="11"/>
            <w:vAlign w:val="center"/>
          </w:tcPr>
          <w:p w:rsidR="00D8555B" w:rsidRPr="00361DA8" w:rsidRDefault="00D8555B" w:rsidP="00A0616F">
            <w:pPr>
              <w:pStyle w:val="ConsPlusNormal"/>
              <w:widowControl/>
              <w:spacing w:line="276" w:lineRule="auto"/>
              <w:ind w:firstLine="0"/>
              <w:jc w:val="left"/>
              <w:rPr>
                <w:sz w:val="18"/>
                <w:szCs w:val="18"/>
              </w:rPr>
            </w:pPr>
            <w:r w:rsidRPr="00361DA8">
              <w:rPr>
                <w:sz w:val="18"/>
                <w:szCs w:val="18"/>
              </w:rPr>
              <w:t>Цели подпрограммы: Развитие, модернизация, капитальный и текущий ремонты объектов коммунальной инфраструктуры и жилищного фонда города Бородино.</w:t>
            </w:r>
          </w:p>
        </w:tc>
      </w:tr>
      <w:tr w:rsidR="00D8555B" w:rsidRPr="00361DA8" w:rsidTr="00A0616F">
        <w:trPr>
          <w:trHeight w:val="360"/>
          <w:jc w:val="center"/>
        </w:trPr>
        <w:tc>
          <w:tcPr>
            <w:tcW w:w="14969" w:type="dxa"/>
            <w:gridSpan w:val="11"/>
            <w:vAlign w:val="center"/>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Задача: Предотвращение критического уровня износа систем коммунальной инфраструктуры и обеспечение безопасного функционирования </w:t>
            </w:r>
            <w:proofErr w:type="spellStart"/>
            <w:r w:rsidRPr="00361DA8">
              <w:rPr>
                <w:rFonts w:ascii="Arial" w:hAnsi="Arial" w:cs="Arial"/>
                <w:sz w:val="18"/>
                <w:szCs w:val="18"/>
              </w:rPr>
              <w:t>энергообъектов</w:t>
            </w:r>
            <w:proofErr w:type="spellEnd"/>
            <w:r w:rsidRPr="00361DA8">
              <w:rPr>
                <w:rFonts w:ascii="Arial" w:hAnsi="Arial" w:cs="Arial"/>
                <w:sz w:val="18"/>
                <w:szCs w:val="18"/>
              </w:rPr>
              <w:t>.</w:t>
            </w:r>
          </w:p>
        </w:tc>
      </w:tr>
      <w:tr w:rsidR="00D8555B" w:rsidRPr="00361DA8" w:rsidTr="00A0616F">
        <w:trPr>
          <w:trHeight w:val="948"/>
          <w:jc w:val="center"/>
        </w:trPr>
        <w:tc>
          <w:tcPr>
            <w:tcW w:w="2646" w:type="dxa"/>
            <w:shd w:val="clear" w:color="auto" w:fill="auto"/>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Мероприятие 1.</w:t>
            </w:r>
          </w:p>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Капитальные ремонты котельного оборудования, тепловых, водопроводных и канализационных сетей, в том числе:</w:t>
            </w:r>
          </w:p>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-модернизация, реконструкция, капитальный и текущий ремонты объектов коммунальной инфраструктуры</w:t>
            </w:r>
          </w:p>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tc>
        <w:tc>
          <w:tcPr>
            <w:tcW w:w="1352" w:type="dxa"/>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749"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657"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1321"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02100S5710</w:t>
            </w:r>
          </w:p>
        </w:tc>
        <w:tc>
          <w:tcPr>
            <w:tcW w:w="708"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243</w:t>
            </w:r>
          </w:p>
        </w:tc>
        <w:tc>
          <w:tcPr>
            <w:tcW w:w="1299" w:type="dxa"/>
            <w:shd w:val="clear" w:color="auto" w:fill="auto"/>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57 122,28</w:t>
            </w:r>
          </w:p>
        </w:tc>
        <w:tc>
          <w:tcPr>
            <w:tcW w:w="1391" w:type="dxa"/>
            <w:shd w:val="clear" w:color="auto" w:fill="auto"/>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57 122,28</w:t>
            </w:r>
          </w:p>
        </w:tc>
        <w:tc>
          <w:tcPr>
            <w:tcW w:w="1276" w:type="dxa"/>
            <w:shd w:val="clear" w:color="auto" w:fill="auto"/>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57 122,28</w:t>
            </w:r>
          </w:p>
        </w:tc>
        <w:tc>
          <w:tcPr>
            <w:tcW w:w="1275" w:type="dxa"/>
            <w:shd w:val="clear" w:color="auto" w:fill="auto"/>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171 366,84</w:t>
            </w:r>
          </w:p>
        </w:tc>
        <w:tc>
          <w:tcPr>
            <w:tcW w:w="2295" w:type="dxa"/>
            <w:shd w:val="clear" w:color="auto" w:fill="auto"/>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Предотвращение критического уровня износа объектов коммунальной инфраструктуры не более 70%.</w:t>
            </w:r>
          </w:p>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Капитальный ремонт инженерных сетей 0,58 км ежегодно.</w:t>
            </w:r>
          </w:p>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 xml:space="preserve">Капитальный ремонт </w:t>
            </w:r>
            <w:proofErr w:type="spellStart"/>
            <w:r w:rsidRPr="00361DA8">
              <w:rPr>
                <w:rFonts w:ascii="Arial" w:hAnsi="Arial" w:cs="Arial"/>
                <w:sz w:val="18"/>
                <w:szCs w:val="18"/>
              </w:rPr>
              <w:t>водобака</w:t>
            </w:r>
            <w:proofErr w:type="spellEnd"/>
            <w:r w:rsidRPr="00361DA8">
              <w:rPr>
                <w:rFonts w:ascii="Arial" w:hAnsi="Arial" w:cs="Arial"/>
                <w:sz w:val="18"/>
                <w:szCs w:val="18"/>
              </w:rPr>
              <w:t xml:space="preserve"> № 6 в количестве 1 шт.</w:t>
            </w:r>
          </w:p>
        </w:tc>
      </w:tr>
      <w:tr w:rsidR="00D8555B" w:rsidRPr="00361DA8" w:rsidTr="00A0616F">
        <w:trPr>
          <w:trHeight w:val="399"/>
          <w:jc w:val="center"/>
        </w:trPr>
        <w:tc>
          <w:tcPr>
            <w:tcW w:w="2646" w:type="dxa"/>
            <w:shd w:val="clear" w:color="auto" w:fill="auto"/>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Мероприятие 2. Разработка и государственная экспертиза проектно-сметной документации по объекту "</w:t>
            </w:r>
            <w:proofErr w:type="spellStart"/>
            <w:r w:rsidRPr="00361DA8">
              <w:rPr>
                <w:rFonts w:ascii="Arial" w:hAnsi="Arial" w:cs="Arial"/>
                <w:sz w:val="18"/>
                <w:szCs w:val="18"/>
              </w:rPr>
              <w:t>Доразведка</w:t>
            </w:r>
            <w:proofErr w:type="spellEnd"/>
            <w:r w:rsidRPr="00361DA8">
              <w:rPr>
                <w:rFonts w:ascii="Arial" w:hAnsi="Arial" w:cs="Arial"/>
                <w:sz w:val="18"/>
                <w:szCs w:val="18"/>
              </w:rPr>
              <w:t xml:space="preserve"> Бородинского месторождения подземных вод"</w:t>
            </w:r>
          </w:p>
        </w:tc>
        <w:tc>
          <w:tcPr>
            <w:tcW w:w="1352" w:type="dxa"/>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749"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657"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0502</w:t>
            </w:r>
          </w:p>
        </w:tc>
        <w:tc>
          <w:tcPr>
            <w:tcW w:w="1321"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0210092050</w:t>
            </w:r>
          </w:p>
        </w:tc>
        <w:tc>
          <w:tcPr>
            <w:tcW w:w="708"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243</w:t>
            </w:r>
          </w:p>
        </w:tc>
        <w:tc>
          <w:tcPr>
            <w:tcW w:w="1299" w:type="dxa"/>
            <w:shd w:val="clear" w:color="auto" w:fill="auto"/>
            <w:vAlign w:val="center"/>
          </w:tcPr>
          <w:p w:rsidR="00D8555B" w:rsidRPr="00361DA8" w:rsidRDefault="00D8555B" w:rsidP="00A0616F">
            <w:pPr>
              <w:spacing w:after="0"/>
              <w:jc w:val="right"/>
              <w:rPr>
                <w:rFonts w:ascii="Arial" w:hAnsi="Arial" w:cs="Arial"/>
                <w:color w:val="000000"/>
                <w:sz w:val="18"/>
                <w:szCs w:val="18"/>
              </w:rPr>
            </w:pPr>
            <w:r w:rsidRPr="00361DA8">
              <w:rPr>
                <w:rFonts w:ascii="Arial" w:hAnsi="Arial" w:cs="Arial"/>
                <w:color w:val="000000"/>
                <w:sz w:val="18"/>
                <w:szCs w:val="18"/>
              </w:rPr>
              <w:t>0,00</w:t>
            </w:r>
          </w:p>
        </w:tc>
        <w:tc>
          <w:tcPr>
            <w:tcW w:w="1391" w:type="dxa"/>
            <w:shd w:val="clear" w:color="auto" w:fill="auto"/>
            <w:vAlign w:val="center"/>
          </w:tcPr>
          <w:p w:rsidR="00D8555B" w:rsidRPr="00361DA8" w:rsidRDefault="00D8555B" w:rsidP="00A0616F">
            <w:pPr>
              <w:spacing w:after="0"/>
              <w:jc w:val="right"/>
              <w:rPr>
                <w:rFonts w:ascii="Arial" w:hAnsi="Arial" w:cs="Arial"/>
                <w:color w:val="000000"/>
                <w:sz w:val="18"/>
                <w:szCs w:val="18"/>
              </w:rPr>
            </w:pPr>
            <w:r w:rsidRPr="00361DA8">
              <w:rPr>
                <w:rFonts w:ascii="Arial" w:hAnsi="Arial" w:cs="Arial"/>
                <w:color w:val="000000"/>
                <w:sz w:val="18"/>
                <w:szCs w:val="18"/>
              </w:rPr>
              <w:t>0,00</w:t>
            </w:r>
          </w:p>
        </w:tc>
        <w:tc>
          <w:tcPr>
            <w:tcW w:w="1276" w:type="dxa"/>
            <w:shd w:val="clear" w:color="auto" w:fill="auto"/>
            <w:vAlign w:val="center"/>
          </w:tcPr>
          <w:p w:rsidR="00D8555B" w:rsidRPr="00361DA8" w:rsidRDefault="00D8555B" w:rsidP="00A0616F">
            <w:pPr>
              <w:spacing w:after="0"/>
              <w:jc w:val="right"/>
              <w:rPr>
                <w:rFonts w:ascii="Arial" w:hAnsi="Arial" w:cs="Arial"/>
                <w:color w:val="000000"/>
                <w:sz w:val="18"/>
                <w:szCs w:val="18"/>
              </w:rPr>
            </w:pPr>
            <w:r w:rsidRPr="00361DA8">
              <w:rPr>
                <w:rFonts w:ascii="Arial" w:hAnsi="Arial" w:cs="Arial"/>
                <w:color w:val="000000"/>
                <w:sz w:val="18"/>
                <w:szCs w:val="18"/>
              </w:rPr>
              <w:t>0,00</w:t>
            </w:r>
          </w:p>
        </w:tc>
        <w:tc>
          <w:tcPr>
            <w:tcW w:w="1275" w:type="dxa"/>
            <w:shd w:val="clear" w:color="auto" w:fill="auto"/>
            <w:vAlign w:val="center"/>
          </w:tcPr>
          <w:p w:rsidR="00D8555B" w:rsidRPr="00361DA8" w:rsidRDefault="00D8555B" w:rsidP="00A0616F">
            <w:pPr>
              <w:spacing w:after="0"/>
              <w:jc w:val="right"/>
              <w:rPr>
                <w:rFonts w:ascii="Arial" w:hAnsi="Arial" w:cs="Arial"/>
                <w:color w:val="000000"/>
                <w:sz w:val="18"/>
                <w:szCs w:val="18"/>
              </w:rPr>
            </w:pPr>
            <w:r w:rsidRPr="00361DA8">
              <w:rPr>
                <w:rFonts w:ascii="Arial" w:hAnsi="Arial" w:cs="Arial"/>
                <w:color w:val="000000"/>
                <w:sz w:val="18"/>
                <w:szCs w:val="18"/>
              </w:rPr>
              <w:t>0,00</w:t>
            </w:r>
          </w:p>
        </w:tc>
        <w:tc>
          <w:tcPr>
            <w:tcW w:w="2295" w:type="dxa"/>
            <w:shd w:val="clear" w:color="auto" w:fill="auto"/>
          </w:tcPr>
          <w:p w:rsidR="00D8555B" w:rsidRPr="00361DA8" w:rsidRDefault="00D8555B" w:rsidP="00A0616F">
            <w:pPr>
              <w:spacing w:after="0"/>
              <w:jc w:val="center"/>
              <w:rPr>
                <w:rFonts w:ascii="Arial" w:hAnsi="Arial" w:cs="Arial"/>
                <w:sz w:val="18"/>
                <w:szCs w:val="18"/>
              </w:rPr>
            </w:pPr>
          </w:p>
        </w:tc>
      </w:tr>
      <w:tr w:rsidR="00D8555B" w:rsidRPr="00361DA8" w:rsidTr="00A0616F">
        <w:trPr>
          <w:trHeight w:val="399"/>
          <w:jc w:val="center"/>
        </w:trPr>
        <w:tc>
          <w:tcPr>
            <w:tcW w:w="2646" w:type="dxa"/>
            <w:shd w:val="clear" w:color="auto" w:fill="auto"/>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В том числе по ГРБС</w:t>
            </w:r>
          </w:p>
        </w:tc>
        <w:tc>
          <w:tcPr>
            <w:tcW w:w="1352" w:type="dxa"/>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Администрация города Бородино</w:t>
            </w:r>
          </w:p>
        </w:tc>
        <w:tc>
          <w:tcPr>
            <w:tcW w:w="749"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657"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х</w:t>
            </w:r>
          </w:p>
        </w:tc>
        <w:tc>
          <w:tcPr>
            <w:tcW w:w="1321"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х</w:t>
            </w:r>
          </w:p>
        </w:tc>
        <w:tc>
          <w:tcPr>
            <w:tcW w:w="708" w:type="dxa"/>
            <w:shd w:val="clear" w:color="auto" w:fill="auto"/>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х</w:t>
            </w:r>
          </w:p>
        </w:tc>
        <w:tc>
          <w:tcPr>
            <w:tcW w:w="1299" w:type="dxa"/>
            <w:shd w:val="clear" w:color="auto" w:fill="auto"/>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57 122,28</w:t>
            </w:r>
          </w:p>
        </w:tc>
        <w:tc>
          <w:tcPr>
            <w:tcW w:w="1391" w:type="dxa"/>
            <w:shd w:val="clear" w:color="auto" w:fill="auto"/>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57 122,28</w:t>
            </w:r>
          </w:p>
        </w:tc>
        <w:tc>
          <w:tcPr>
            <w:tcW w:w="1276" w:type="dxa"/>
            <w:shd w:val="clear" w:color="auto" w:fill="auto"/>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57 122,28</w:t>
            </w:r>
          </w:p>
        </w:tc>
        <w:tc>
          <w:tcPr>
            <w:tcW w:w="1275" w:type="dxa"/>
            <w:shd w:val="clear" w:color="auto" w:fill="auto"/>
            <w:vAlign w:val="center"/>
          </w:tcPr>
          <w:p w:rsidR="00D8555B" w:rsidRPr="00361DA8" w:rsidRDefault="00D8555B" w:rsidP="00A0616F">
            <w:pPr>
              <w:spacing w:after="0"/>
              <w:jc w:val="right"/>
              <w:rPr>
                <w:rFonts w:ascii="Arial" w:hAnsi="Arial" w:cs="Arial"/>
                <w:sz w:val="18"/>
                <w:szCs w:val="18"/>
              </w:rPr>
            </w:pPr>
            <w:r w:rsidRPr="00361DA8">
              <w:rPr>
                <w:rFonts w:ascii="Arial" w:hAnsi="Arial" w:cs="Arial"/>
                <w:sz w:val="18"/>
                <w:szCs w:val="18"/>
              </w:rPr>
              <w:t>171 366,84</w:t>
            </w:r>
          </w:p>
        </w:tc>
        <w:tc>
          <w:tcPr>
            <w:tcW w:w="2295" w:type="dxa"/>
            <w:shd w:val="clear" w:color="auto" w:fill="auto"/>
          </w:tcPr>
          <w:p w:rsidR="00D8555B" w:rsidRPr="00361DA8" w:rsidRDefault="00D8555B" w:rsidP="00A0616F">
            <w:pPr>
              <w:spacing w:after="0"/>
              <w:jc w:val="center"/>
              <w:rPr>
                <w:rFonts w:ascii="Arial" w:hAnsi="Arial" w:cs="Arial"/>
                <w:sz w:val="18"/>
                <w:szCs w:val="18"/>
              </w:rPr>
            </w:pPr>
          </w:p>
        </w:tc>
      </w:tr>
    </w:tbl>
    <w:p w:rsidR="00D8555B" w:rsidRPr="00361DA8" w:rsidRDefault="00D8555B" w:rsidP="00D8555B">
      <w:pPr>
        <w:overflowPunct w:val="0"/>
        <w:autoSpaceDE w:val="0"/>
        <w:autoSpaceDN w:val="0"/>
        <w:adjustRightInd w:val="0"/>
        <w:spacing w:after="0"/>
        <w:ind w:firstLine="709"/>
        <w:jc w:val="center"/>
        <w:textAlignment w:val="baseline"/>
        <w:rPr>
          <w:rFonts w:ascii="Arial" w:hAnsi="Arial" w:cs="Arial"/>
          <w:sz w:val="18"/>
          <w:szCs w:val="18"/>
        </w:rPr>
      </w:pPr>
    </w:p>
    <w:p w:rsidR="00D8555B" w:rsidRPr="00361DA8" w:rsidRDefault="00D8555B" w:rsidP="00D8555B">
      <w:pPr>
        <w:overflowPunct w:val="0"/>
        <w:autoSpaceDE w:val="0"/>
        <w:autoSpaceDN w:val="0"/>
        <w:adjustRightInd w:val="0"/>
        <w:spacing w:after="0"/>
        <w:ind w:firstLine="709"/>
        <w:jc w:val="center"/>
        <w:textAlignment w:val="baseline"/>
        <w:rPr>
          <w:rFonts w:ascii="Arial" w:hAnsi="Arial" w:cs="Arial"/>
          <w:sz w:val="18"/>
          <w:szCs w:val="18"/>
        </w:rPr>
      </w:pPr>
    </w:p>
    <w:p w:rsidR="00D8555B" w:rsidRPr="00361DA8" w:rsidRDefault="00D8555B" w:rsidP="00D8555B">
      <w:pPr>
        <w:pStyle w:val="ConsPlusNormal"/>
        <w:widowControl/>
        <w:spacing w:line="276" w:lineRule="auto"/>
        <w:ind w:firstLine="709"/>
        <w:rPr>
          <w:sz w:val="24"/>
          <w:szCs w:val="24"/>
        </w:rPr>
        <w:sectPr w:rsidR="00D8555B" w:rsidRPr="00361DA8" w:rsidSect="00335CAB">
          <w:pgSz w:w="16838" w:h="11905" w:orient="landscape" w:code="9"/>
          <w:pgMar w:top="1134" w:right="851" w:bottom="1134" w:left="1418" w:header="720" w:footer="720" w:gutter="0"/>
          <w:pgNumType w:start="1"/>
          <w:cols w:space="720"/>
          <w:titlePg/>
          <w:docGrid w:linePitch="299"/>
        </w:sectPr>
      </w:pPr>
    </w:p>
    <w:p w:rsidR="00D8555B" w:rsidRPr="00361DA8" w:rsidRDefault="00D8555B" w:rsidP="008806B0">
      <w:pPr>
        <w:autoSpaceDE w:val="0"/>
        <w:autoSpaceDN w:val="0"/>
        <w:adjustRightInd w:val="0"/>
        <w:spacing w:after="0" w:line="240" w:lineRule="auto"/>
        <w:ind w:left="5103"/>
        <w:jc w:val="left"/>
        <w:outlineLvl w:val="0"/>
        <w:rPr>
          <w:rFonts w:ascii="Arial" w:hAnsi="Arial" w:cs="Arial"/>
          <w:sz w:val="24"/>
          <w:szCs w:val="24"/>
        </w:rPr>
      </w:pPr>
      <w:r w:rsidRPr="00361DA8">
        <w:rPr>
          <w:rFonts w:ascii="Arial" w:hAnsi="Arial" w:cs="Arial"/>
          <w:sz w:val="24"/>
          <w:szCs w:val="24"/>
        </w:rPr>
        <w:t>Приложение 2</w:t>
      </w:r>
    </w:p>
    <w:p w:rsidR="00D8555B" w:rsidRPr="00361DA8" w:rsidRDefault="00D8555B" w:rsidP="008806B0">
      <w:pPr>
        <w:autoSpaceDE w:val="0"/>
        <w:autoSpaceDN w:val="0"/>
        <w:adjustRightInd w:val="0"/>
        <w:spacing w:after="0" w:line="240" w:lineRule="auto"/>
        <w:ind w:left="5103"/>
        <w:jc w:val="left"/>
        <w:outlineLvl w:val="0"/>
        <w:rPr>
          <w:rFonts w:ascii="Arial" w:hAnsi="Arial" w:cs="Arial"/>
          <w:sz w:val="24"/>
          <w:szCs w:val="24"/>
        </w:rPr>
      </w:pPr>
      <w:r w:rsidRPr="00361DA8">
        <w:rPr>
          <w:rFonts w:ascii="Arial" w:hAnsi="Arial" w:cs="Arial"/>
          <w:sz w:val="24"/>
          <w:szCs w:val="24"/>
        </w:rPr>
        <w:t>к муниципальной программе</w:t>
      </w:r>
    </w:p>
    <w:p w:rsidR="00D8555B" w:rsidRPr="00361DA8" w:rsidRDefault="00D8555B" w:rsidP="008806B0">
      <w:pPr>
        <w:overflowPunct w:val="0"/>
        <w:autoSpaceDE w:val="0"/>
        <w:autoSpaceDN w:val="0"/>
        <w:adjustRightInd w:val="0"/>
        <w:spacing w:after="0" w:line="240" w:lineRule="auto"/>
        <w:ind w:left="5103"/>
        <w:jc w:val="left"/>
        <w:textAlignment w:val="baseline"/>
        <w:rPr>
          <w:rFonts w:ascii="Arial" w:hAnsi="Arial" w:cs="Arial"/>
          <w:sz w:val="24"/>
          <w:szCs w:val="24"/>
        </w:rPr>
      </w:pPr>
      <w:r w:rsidRPr="00361DA8">
        <w:rPr>
          <w:rFonts w:ascii="Arial" w:hAnsi="Arial" w:cs="Arial"/>
          <w:sz w:val="24"/>
          <w:szCs w:val="24"/>
        </w:rPr>
        <w:t>города Бородино «Реформирование и</w:t>
      </w:r>
    </w:p>
    <w:p w:rsidR="00D8555B" w:rsidRPr="00361DA8" w:rsidRDefault="00D8555B" w:rsidP="008806B0">
      <w:pPr>
        <w:overflowPunct w:val="0"/>
        <w:autoSpaceDE w:val="0"/>
        <w:autoSpaceDN w:val="0"/>
        <w:adjustRightInd w:val="0"/>
        <w:spacing w:after="0" w:line="240" w:lineRule="auto"/>
        <w:ind w:left="5103"/>
        <w:jc w:val="left"/>
        <w:textAlignment w:val="baseline"/>
        <w:rPr>
          <w:rFonts w:ascii="Arial" w:hAnsi="Arial" w:cs="Arial"/>
          <w:sz w:val="24"/>
          <w:szCs w:val="24"/>
        </w:rPr>
      </w:pPr>
      <w:r w:rsidRPr="00361DA8">
        <w:rPr>
          <w:rFonts w:ascii="Arial" w:hAnsi="Arial" w:cs="Arial"/>
          <w:sz w:val="24"/>
          <w:szCs w:val="24"/>
        </w:rPr>
        <w:t>модернизация жилищно-коммунального</w:t>
      </w:r>
    </w:p>
    <w:p w:rsidR="00D8555B" w:rsidRPr="00361DA8" w:rsidRDefault="00D8555B" w:rsidP="008806B0">
      <w:pPr>
        <w:overflowPunct w:val="0"/>
        <w:autoSpaceDE w:val="0"/>
        <w:autoSpaceDN w:val="0"/>
        <w:adjustRightInd w:val="0"/>
        <w:spacing w:after="0" w:line="240" w:lineRule="auto"/>
        <w:ind w:left="5103"/>
        <w:jc w:val="left"/>
        <w:textAlignment w:val="baseline"/>
        <w:rPr>
          <w:rFonts w:ascii="Arial" w:hAnsi="Arial" w:cs="Arial"/>
          <w:sz w:val="24"/>
          <w:szCs w:val="24"/>
        </w:rPr>
      </w:pPr>
      <w:r w:rsidRPr="00361DA8">
        <w:rPr>
          <w:rFonts w:ascii="Arial" w:hAnsi="Arial" w:cs="Arial"/>
          <w:sz w:val="24"/>
          <w:szCs w:val="24"/>
        </w:rPr>
        <w:t>хозяйства и повышение энергетической</w:t>
      </w:r>
    </w:p>
    <w:p w:rsidR="00D8555B" w:rsidRPr="00361DA8" w:rsidRDefault="00D8555B" w:rsidP="008806B0">
      <w:pPr>
        <w:overflowPunct w:val="0"/>
        <w:autoSpaceDE w:val="0"/>
        <w:autoSpaceDN w:val="0"/>
        <w:adjustRightInd w:val="0"/>
        <w:spacing w:after="0" w:line="240" w:lineRule="auto"/>
        <w:ind w:left="5103"/>
        <w:jc w:val="left"/>
        <w:textAlignment w:val="baseline"/>
        <w:rPr>
          <w:rFonts w:ascii="Arial" w:hAnsi="Arial" w:cs="Arial"/>
          <w:sz w:val="24"/>
          <w:szCs w:val="24"/>
        </w:rPr>
      </w:pPr>
      <w:r w:rsidRPr="00361DA8">
        <w:rPr>
          <w:rFonts w:ascii="Arial" w:hAnsi="Arial" w:cs="Arial"/>
          <w:sz w:val="24"/>
          <w:szCs w:val="24"/>
        </w:rPr>
        <w:t>эффективности»</w:t>
      </w:r>
    </w:p>
    <w:p w:rsidR="00D8555B" w:rsidRPr="00361DA8" w:rsidRDefault="00D8555B" w:rsidP="008806B0">
      <w:pPr>
        <w:overflowPunct w:val="0"/>
        <w:autoSpaceDE w:val="0"/>
        <w:autoSpaceDN w:val="0"/>
        <w:adjustRightInd w:val="0"/>
        <w:spacing w:after="0" w:line="240" w:lineRule="auto"/>
        <w:ind w:left="5103"/>
        <w:jc w:val="left"/>
        <w:textAlignment w:val="baseline"/>
        <w:rPr>
          <w:rFonts w:ascii="Arial" w:hAnsi="Arial" w:cs="Arial"/>
          <w:sz w:val="24"/>
          <w:szCs w:val="24"/>
        </w:rPr>
      </w:pPr>
    </w:p>
    <w:p w:rsidR="00D8555B" w:rsidRPr="00361DA8" w:rsidRDefault="00D8555B" w:rsidP="008806B0">
      <w:pPr>
        <w:autoSpaceDE w:val="0"/>
        <w:autoSpaceDN w:val="0"/>
        <w:adjustRightInd w:val="0"/>
        <w:spacing w:after="0" w:line="240" w:lineRule="auto"/>
        <w:jc w:val="center"/>
        <w:outlineLvl w:val="1"/>
        <w:rPr>
          <w:rFonts w:ascii="Arial" w:hAnsi="Arial" w:cs="Arial"/>
          <w:sz w:val="24"/>
          <w:szCs w:val="24"/>
        </w:rPr>
      </w:pPr>
      <w:r w:rsidRPr="00361DA8">
        <w:rPr>
          <w:rFonts w:ascii="Arial" w:hAnsi="Arial" w:cs="Arial"/>
          <w:sz w:val="24"/>
          <w:szCs w:val="24"/>
        </w:rPr>
        <w:t>1. ПАСПОРТ ПОДПРОГРАММЫ</w:t>
      </w:r>
    </w:p>
    <w:p w:rsidR="00D8555B" w:rsidRPr="00361DA8" w:rsidRDefault="00D8555B" w:rsidP="008806B0">
      <w:pPr>
        <w:autoSpaceDE w:val="0"/>
        <w:autoSpaceDN w:val="0"/>
        <w:adjustRightInd w:val="0"/>
        <w:spacing w:after="0" w:line="240" w:lineRule="auto"/>
        <w:jc w:val="center"/>
        <w:outlineLvl w:val="1"/>
        <w:rPr>
          <w:rFonts w:ascii="Arial" w:hAnsi="Arial" w:cs="Arial"/>
          <w:sz w:val="24"/>
          <w:szCs w:val="24"/>
        </w:rPr>
      </w:pPr>
      <w:r w:rsidRPr="00361DA8">
        <w:rPr>
          <w:rFonts w:ascii="Arial" w:hAnsi="Arial" w:cs="Arial"/>
          <w:sz w:val="24"/>
          <w:szCs w:val="24"/>
        </w:rPr>
        <w:t>«ЭНЕРГОСБЕРЕЖЕНИЕ И ПОВЫШЕНИЕ ЭНЕРГЕТИЧЕСКОЙ ЭФФЕКТИВНОСТИ В ГОРОДЕ БОРОДИНО»</w:t>
      </w:r>
    </w:p>
    <w:p w:rsidR="00D8555B" w:rsidRPr="00361DA8" w:rsidRDefault="00D8555B" w:rsidP="008806B0">
      <w:pPr>
        <w:autoSpaceDE w:val="0"/>
        <w:autoSpaceDN w:val="0"/>
        <w:adjustRightInd w:val="0"/>
        <w:spacing w:after="0" w:line="240" w:lineRule="auto"/>
        <w:jc w:val="center"/>
        <w:outlineLvl w:val="1"/>
        <w:rPr>
          <w:rFonts w:ascii="Arial" w:hAnsi="Arial" w:cs="Arial"/>
          <w:sz w:val="24"/>
          <w:szCs w:val="24"/>
        </w:rPr>
      </w:pPr>
    </w:p>
    <w:tbl>
      <w:tblPr>
        <w:tblW w:w="9889" w:type="dxa"/>
        <w:tblLook w:val="01E0" w:firstRow="1" w:lastRow="1" w:firstColumn="1" w:lastColumn="1" w:noHBand="0" w:noVBand="0"/>
      </w:tblPr>
      <w:tblGrid>
        <w:gridCol w:w="3510"/>
        <w:gridCol w:w="6379"/>
      </w:tblGrid>
      <w:tr w:rsidR="00D8555B" w:rsidRPr="00361DA8" w:rsidTr="00A0616F">
        <w:tc>
          <w:tcPr>
            <w:tcW w:w="3510"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outlineLvl w:val="1"/>
              <w:rPr>
                <w:rFonts w:ascii="Arial" w:hAnsi="Arial" w:cs="Arial"/>
                <w:sz w:val="24"/>
                <w:szCs w:val="24"/>
              </w:rPr>
            </w:pPr>
            <w:r w:rsidRPr="00361DA8">
              <w:rPr>
                <w:rFonts w:ascii="Arial" w:hAnsi="Arial" w:cs="Arial"/>
                <w:sz w:val="24"/>
                <w:szCs w:val="24"/>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pStyle w:val="ConsPlusTitle"/>
              <w:widowControl/>
              <w:rPr>
                <w:rFonts w:ascii="Arial" w:hAnsi="Arial" w:cs="Arial"/>
                <w:b w:val="0"/>
              </w:rPr>
            </w:pPr>
            <w:r w:rsidRPr="00361DA8">
              <w:rPr>
                <w:rFonts w:ascii="Arial" w:hAnsi="Arial" w:cs="Arial"/>
                <w:b w:val="0"/>
              </w:rPr>
              <w:t>«Энергосбережение и повышение энергетической эффективности в городе Бородино» (подпрограмма 2)</w:t>
            </w:r>
          </w:p>
          <w:p w:rsidR="00D8555B" w:rsidRPr="00361DA8" w:rsidRDefault="00D8555B" w:rsidP="008806B0">
            <w:pPr>
              <w:pStyle w:val="ConsPlusTitle"/>
              <w:widowControl/>
              <w:rPr>
                <w:rFonts w:ascii="Arial" w:hAnsi="Arial" w:cs="Arial"/>
                <w:b w:val="0"/>
              </w:rPr>
            </w:pPr>
          </w:p>
        </w:tc>
      </w:tr>
      <w:tr w:rsidR="00D8555B" w:rsidRPr="00361DA8" w:rsidTr="00A0616F">
        <w:tc>
          <w:tcPr>
            <w:tcW w:w="3510"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lang w:eastAsia="ar-SA"/>
              </w:rPr>
              <w:t>Наименование муниципальной программы,</w:t>
            </w:r>
            <w:r w:rsidRPr="00361DA8">
              <w:rPr>
                <w:rFonts w:ascii="Arial" w:hAnsi="Arial" w:cs="Arial"/>
                <w:sz w:val="24"/>
                <w:szCs w:val="24"/>
              </w:rPr>
              <w:t xml:space="preserve">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overflowPunct w:val="0"/>
              <w:autoSpaceDE w:val="0"/>
              <w:autoSpaceDN w:val="0"/>
              <w:adjustRightInd w:val="0"/>
              <w:spacing w:after="0" w:line="240" w:lineRule="auto"/>
              <w:textAlignment w:val="baseline"/>
              <w:rPr>
                <w:rFonts w:ascii="Arial" w:hAnsi="Arial" w:cs="Arial"/>
                <w:sz w:val="24"/>
                <w:szCs w:val="24"/>
              </w:rPr>
            </w:pPr>
            <w:r w:rsidRPr="00361DA8">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D8555B" w:rsidRPr="00361DA8" w:rsidTr="00A0616F">
        <w:tc>
          <w:tcPr>
            <w:tcW w:w="3510"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отдел образования администрации города Бородино</w:t>
            </w:r>
          </w:p>
        </w:tc>
      </w:tr>
      <w:tr w:rsidR="00D8555B" w:rsidRPr="00361DA8" w:rsidTr="00A0616F">
        <w:tc>
          <w:tcPr>
            <w:tcW w:w="3510"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Исполнители мероприятий подпрограммы (главные распорядители, бюджетных средств)</w:t>
            </w:r>
          </w:p>
        </w:tc>
        <w:tc>
          <w:tcPr>
            <w:tcW w:w="6379"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администрация города Бородино</w:t>
            </w:r>
          </w:p>
        </w:tc>
      </w:tr>
      <w:tr w:rsidR="00D8555B" w:rsidRPr="00361DA8" w:rsidTr="00A0616F">
        <w:tc>
          <w:tcPr>
            <w:tcW w:w="3510"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379"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цель подпрограммы:</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 xml:space="preserve">-повышение энергосбережения и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xml:space="preserve"> на территории города Бородино;</w:t>
            </w:r>
          </w:p>
          <w:p w:rsidR="00D8555B" w:rsidRPr="00361DA8" w:rsidRDefault="00D8555B" w:rsidP="008806B0">
            <w:pPr>
              <w:pStyle w:val="ConsPlusCell"/>
              <w:jc w:val="left"/>
              <w:rPr>
                <w:sz w:val="24"/>
                <w:szCs w:val="24"/>
              </w:rPr>
            </w:pPr>
            <w:r w:rsidRPr="00361DA8">
              <w:rPr>
                <w:sz w:val="24"/>
                <w:szCs w:val="24"/>
              </w:rPr>
              <w:t>задачи подпрограммы:</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p>
        </w:tc>
      </w:tr>
      <w:tr w:rsidR="00D8555B" w:rsidRPr="00361DA8" w:rsidTr="00A0616F">
        <w:tc>
          <w:tcPr>
            <w:tcW w:w="3510"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379"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61DA8">
              <w:rPr>
                <w:rFonts w:ascii="Arial" w:hAnsi="Arial" w:cs="Arial"/>
                <w:color w:val="000000"/>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61DA8">
              <w:rPr>
                <w:rFonts w:ascii="Arial" w:hAnsi="Arial" w:cs="Arial"/>
                <w:color w:val="000000"/>
                <w:sz w:val="24"/>
                <w:szCs w:val="24"/>
              </w:rPr>
              <w:t>- электрической энергии: 2013 год до 10%, 2014 год до 10%, 2015 год до 10%, 2016 год до 10%, 2017 год до 11%, 2018 год – 12%, 2019 год – 13%, 2020 год – 14%;</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61DA8">
              <w:rPr>
                <w:rFonts w:ascii="Arial" w:hAnsi="Arial" w:cs="Arial"/>
                <w:color w:val="000000"/>
                <w:sz w:val="24"/>
                <w:szCs w:val="24"/>
              </w:rPr>
              <w:t>2021 год – 14%; 2022 – 14%, 2023 – 14%</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61DA8">
              <w:rPr>
                <w:rFonts w:ascii="Arial" w:hAnsi="Arial" w:cs="Arial"/>
                <w:color w:val="000000"/>
                <w:sz w:val="24"/>
                <w:szCs w:val="24"/>
              </w:rPr>
              <w:t>- тепловой энергии: 2013 год до 20%, 2014 год до 20%, 2015 год до 22%, 2016 год до 22%, 2017 год до 23%, 2018 год – 24%, 2019 год – 25%, 2020 год – 26%; 2021 год–26%; 2022 – 26%, 2023 – 26%</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61DA8">
              <w:rPr>
                <w:rFonts w:ascii="Arial" w:hAnsi="Arial" w:cs="Arial"/>
                <w:color w:val="000000"/>
                <w:sz w:val="24"/>
                <w:szCs w:val="24"/>
              </w:rPr>
              <w:t>- холодной воды: 2013 год до 18%, 2014 год до 18%, 2015 год до 18%, 2016 год до 18%, 2017 год до 19%, 2018 год – 20%, 2019 год – 21%, 2020 год – 22%;2021 год – 22%; 2022 – 22%, 2022 – 22%</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61DA8">
              <w:rPr>
                <w:rFonts w:ascii="Arial" w:hAnsi="Arial" w:cs="Arial"/>
                <w:color w:val="000000"/>
                <w:sz w:val="24"/>
                <w:szCs w:val="24"/>
              </w:rPr>
              <w:t>- горячей воды: 2013 год до 18%, 2014 год до 18%, 2015 год до 18%, 2016 год до 18%, 2017 год до 19%, 2018 год – 20%, 2019 год – 21%, 2020 год – 22%, 2021 год – 22%; 2022 – 22%, 2022 – 22%</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color w:val="000000"/>
                <w:sz w:val="24"/>
                <w:szCs w:val="24"/>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составит в 2013 году – 18%, в 2014 году 30,0 %, в 2015 году - 35%, в 2016 году - 35%, в 2017 году - 40 %, в 2018 году до 40%, в 2019 году до 40%, 2020 году до 40%,2021 году до 40%; 2022 году до 40%; 2023 – до 40 % (средства собственников и средства организаций города).</w:t>
            </w:r>
          </w:p>
        </w:tc>
      </w:tr>
      <w:tr w:rsidR="00D8555B" w:rsidRPr="00361DA8" w:rsidTr="00A0616F">
        <w:tc>
          <w:tcPr>
            <w:tcW w:w="3510"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2014–2023 годы</w:t>
            </w:r>
          </w:p>
        </w:tc>
      </w:tr>
      <w:tr w:rsidR="00D8555B" w:rsidRPr="00361DA8" w:rsidTr="00A0616F">
        <w:tc>
          <w:tcPr>
            <w:tcW w:w="3510"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Общий объем финансирования подпрограммы в 2014–2023 годы за счет средств всех источников финансирования – 49 912 626,52 рублей, из них по годам:</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2014 год – 10 934 000,00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2015 год – 16 414 916,52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xml:space="preserve">– 2016 год – 5 760 000,00 рублей; </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2017 год – 5 510 000,00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2018 год – 2 162 610,00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2019 год –3 801 100,00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2020 год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2021 год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2022 год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2023 год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Из них:</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средства из местного бюджета – 916 703,00 рублей, в том числе по годам:</w:t>
            </w:r>
          </w:p>
          <w:p w:rsidR="00D8555B" w:rsidRPr="00361DA8" w:rsidRDefault="00D8555B" w:rsidP="008806B0">
            <w:pPr>
              <w:widowControl w:val="0"/>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2015 год – 916 703,00 рублей,</w:t>
            </w:r>
          </w:p>
          <w:p w:rsidR="00D8555B" w:rsidRPr="00361DA8" w:rsidRDefault="00D8555B" w:rsidP="008806B0">
            <w:pPr>
              <w:widowControl w:val="0"/>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2016 год – 0,00 рублей,</w:t>
            </w:r>
          </w:p>
          <w:p w:rsidR="00D8555B" w:rsidRPr="00361DA8" w:rsidRDefault="00D8555B" w:rsidP="008806B0">
            <w:pPr>
              <w:widowControl w:val="0"/>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2017 год – 0,00 рублей,</w:t>
            </w:r>
          </w:p>
          <w:p w:rsidR="00D8555B" w:rsidRPr="00361DA8" w:rsidRDefault="00D8555B" w:rsidP="008806B0">
            <w:pPr>
              <w:widowControl w:val="0"/>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2018 год – 0,00 рублей,</w:t>
            </w:r>
          </w:p>
          <w:p w:rsidR="00D8555B" w:rsidRPr="00361DA8" w:rsidRDefault="00D8555B" w:rsidP="008806B0">
            <w:pPr>
              <w:widowControl w:val="0"/>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2019 год – 0,00 рублей,</w:t>
            </w:r>
          </w:p>
          <w:p w:rsidR="00D8555B" w:rsidRPr="00361DA8" w:rsidRDefault="00D8555B" w:rsidP="008806B0">
            <w:pPr>
              <w:widowControl w:val="0"/>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2020 год – 0,00 рублей,</w:t>
            </w:r>
          </w:p>
          <w:p w:rsidR="00D8555B" w:rsidRPr="00361DA8" w:rsidRDefault="00D8555B" w:rsidP="008806B0">
            <w:pPr>
              <w:widowControl w:val="0"/>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2021 год – 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2022 год – 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2022 год – 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2023 год – 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внебюджетные средства – 48 995 923,52 рублей, в том числе по годам:</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2014 год средства организаций – 6 174 000,00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2014 год средства собственников – 4 760 000,00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2015 год средства организаций – 9 738 213,52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2015 год средства собственников –5 760 000,00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2016 год средства собственников – 5 760 000,00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2017 год средства собственников – 5 510 000,00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2018 год средства собственников – 2 162 610,00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2019 год средства собственников –3 801 100,00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2020 год средства собственников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2021 год средства собственников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2022 год средства собственников – 1 332 500,00 рублей,</w:t>
            </w:r>
          </w:p>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 2023 год средства собственников – 1 332 500,00 рублей.</w:t>
            </w:r>
          </w:p>
        </w:tc>
      </w:tr>
      <w:tr w:rsidR="00D8555B" w:rsidRPr="00361DA8" w:rsidTr="00A0616F">
        <w:tc>
          <w:tcPr>
            <w:tcW w:w="3510"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Система организации контроля за исполнением подпрограммы</w:t>
            </w:r>
          </w:p>
        </w:tc>
        <w:tc>
          <w:tcPr>
            <w:tcW w:w="6379"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outlineLvl w:val="0"/>
              <w:rPr>
                <w:rFonts w:ascii="Arial" w:hAnsi="Arial" w:cs="Arial"/>
                <w:sz w:val="24"/>
                <w:szCs w:val="24"/>
              </w:rPr>
            </w:pPr>
            <w:r w:rsidRPr="00361DA8">
              <w:rPr>
                <w:rFonts w:ascii="Arial" w:hAnsi="Arial" w:cs="Arial"/>
                <w:sz w:val="24"/>
                <w:szCs w:val="24"/>
              </w:rPr>
              <w:t>контроль за реализацией мероприятий осуществляет:</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администрация города Бородино;</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МКУ «Служба единого заказчика»</w:t>
            </w:r>
          </w:p>
        </w:tc>
      </w:tr>
    </w:tbl>
    <w:p w:rsidR="00D8555B" w:rsidRPr="00361DA8" w:rsidRDefault="00D8555B" w:rsidP="008806B0">
      <w:pPr>
        <w:autoSpaceDE w:val="0"/>
        <w:autoSpaceDN w:val="0"/>
        <w:adjustRightInd w:val="0"/>
        <w:spacing w:after="0" w:line="240" w:lineRule="auto"/>
        <w:jc w:val="center"/>
        <w:outlineLvl w:val="1"/>
        <w:rPr>
          <w:rFonts w:ascii="Arial" w:hAnsi="Arial" w:cs="Arial"/>
          <w:sz w:val="24"/>
          <w:szCs w:val="24"/>
        </w:rPr>
      </w:pPr>
    </w:p>
    <w:p w:rsidR="00D8555B" w:rsidRPr="00361DA8" w:rsidRDefault="00D8555B" w:rsidP="008806B0">
      <w:pPr>
        <w:autoSpaceDE w:val="0"/>
        <w:autoSpaceDN w:val="0"/>
        <w:adjustRightInd w:val="0"/>
        <w:spacing w:after="0" w:line="240" w:lineRule="auto"/>
        <w:jc w:val="center"/>
        <w:outlineLvl w:val="1"/>
        <w:rPr>
          <w:rFonts w:ascii="Arial" w:hAnsi="Arial" w:cs="Arial"/>
          <w:sz w:val="24"/>
          <w:szCs w:val="24"/>
        </w:rPr>
      </w:pPr>
      <w:r w:rsidRPr="00361DA8">
        <w:rPr>
          <w:rFonts w:ascii="Arial" w:hAnsi="Arial" w:cs="Arial"/>
          <w:sz w:val="24"/>
          <w:szCs w:val="24"/>
        </w:rPr>
        <w:t>2. ОБОСНОВАНИЕ ПОДПРОГРАММЫ</w:t>
      </w: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2.1. Постановка общегородской проблемы и обоснование необходимости принятия подпрограммы</w:t>
      </w:r>
    </w:p>
    <w:p w:rsidR="00D8555B" w:rsidRPr="00361DA8" w:rsidRDefault="00D8555B" w:rsidP="008806B0">
      <w:pPr>
        <w:widowControl w:val="0"/>
        <w:autoSpaceDE w:val="0"/>
        <w:autoSpaceDN w:val="0"/>
        <w:adjustRightInd w:val="0"/>
        <w:spacing w:after="0" w:line="240" w:lineRule="auto"/>
        <w:jc w:val="center"/>
        <w:outlineLvl w:val="3"/>
        <w:rPr>
          <w:rFonts w:ascii="Arial" w:hAnsi="Arial" w:cs="Arial"/>
          <w:sz w:val="24"/>
          <w:szCs w:val="24"/>
        </w:rPr>
      </w:pPr>
      <w:r w:rsidRPr="00361DA8">
        <w:rPr>
          <w:rFonts w:ascii="Arial" w:hAnsi="Arial" w:cs="Arial"/>
          <w:sz w:val="24"/>
          <w:szCs w:val="24"/>
        </w:rPr>
        <w:t>2.1.1. Объективные показатели, характеризующие положение дел</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 xml:space="preserve">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 </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 xml:space="preserve">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w:t>
      </w:r>
      <w:proofErr w:type="spellStart"/>
      <w:r w:rsidRPr="00361DA8">
        <w:rPr>
          <w:rFonts w:ascii="Arial" w:hAnsi="Arial" w:cs="Arial"/>
          <w:sz w:val="24"/>
          <w:szCs w:val="24"/>
        </w:rPr>
        <w:t>энергоэффективной</w:t>
      </w:r>
      <w:proofErr w:type="spellEnd"/>
      <w:r w:rsidRPr="00361DA8">
        <w:rPr>
          <w:rFonts w:ascii="Arial" w:hAnsi="Arial" w:cs="Arial"/>
          <w:sz w:val="24"/>
          <w:szCs w:val="24"/>
        </w:rPr>
        <w:t xml:space="preserve">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 xml:space="preserve">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w:t>
      </w:r>
      <w:proofErr w:type="spellStart"/>
      <w:r w:rsidRPr="00361DA8">
        <w:rPr>
          <w:rFonts w:ascii="Arial" w:hAnsi="Arial" w:cs="Arial"/>
          <w:sz w:val="24"/>
          <w:szCs w:val="24"/>
        </w:rPr>
        <w:t>энергоэффективных</w:t>
      </w:r>
      <w:proofErr w:type="spellEnd"/>
      <w:r w:rsidRPr="00361DA8">
        <w:rPr>
          <w:rFonts w:ascii="Arial" w:hAnsi="Arial" w:cs="Arial"/>
          <w:sz w:val="24"/>
          <w:szCs w:val="24"/>
        </w:rPr>
        <w:t xml:space="preserve"> технологий и приборов для учета расхода энергетических ресурсов и контроля за их использованием.</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Анализ потребления топливно-энергетических ресурсов в городе Бородино показывает, что с 2013 года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Задача энергосбережения особенно актуальна в бюджетной сфере и жилищно-коммунальном хозяйстве. Именно в этих сферах расходуется до 40 - 60 процентов муниципальных бюджетов.</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Деятельность жилищно-коммунального хозяйства сопровождается 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В Энергетической стратегии России на период до 2030 года обозначено,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 </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 xml:space="preserve">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 </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 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финансово-экономические механизмы, способствующие развитию энергосбережения в городе.</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Подавляющую часть социальной инфраструктуры города составляют объекты коммунального хозяйства, переданные с баланса промышленного предприятия АО «СУЭК – Красноярск» филиал «Разрез Бородинский им. М. И. </w:t>
      </w:r>
      <w:proofErr w:type="spellStart"/>
      <w:r w:rsidRPr="00361DA8">
        <w:rPr>
          <w:rFonts w:ascii="Arial" w:hAnsi="Arial" w:cs="Arial"/>
          <w:sz w:val="24"/>
          <w:szCs w:val="24"/>
        </w:rPr>
        <w:t>Щадова</w:t>
      </w:r>
      <w:proofErr w:type="spellEnd"/>
      <w:r w:rsidRPr="00361DA8">
        <w:rPr>
          <w:rFonts w:ascii="Arial" w:hAnsi="Arial" w:cs="Arial"/>
          <w:sz w:val="24"/>
          <w:szCs w:val="24"/>
        </w:rPr>
        <w:t>» в муниципальную собственность по договору безвозмездной передачи имущества в 2003 году</w:t>
      </w:r>
      <w:r w:rsidRPr="00361DA8">
        <w:rPr>
          <w:rFonts w:ascii="Arial" w:hAnsi="Arial" w:cs="Arial"/>
          <w:i/>
          <w:sz w:val="24"/>
          <w:szCs w:val="24"/>
        </w:rPr>
        <w:t>.</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В настоящее время более половины вырабатываемой тепловой энергии (60%) направлено на теплоснабжение жилищного фонда, энергосбережение в системе теплоснабжения приобретает все более ярко выраженную экономическую окраску.</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 xml:space="preserve">Для повышения надежности теплоснабжения города, снижения затрат на транспортировку тепла, увеличения полезного отпуска тепловой энергии необходимы: </w:t>
      </w:r>
    </w:p>
    <w:p w:rsidR="00D8555B" w:rsidRPr="00361DA8" w:rsidRDefault="00D8555B" w:rsidP="008806B0">
      <w:pPr>
        <w:pStyle w:val="a4"/>
        <w:numPr>
          <w:ilvl w:val="0"/>
          <w:numId w:val="23"/>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 xml:space="preserve">реконструкция существующих и строительство новых тепловых сетей с применением современных </w:t>
      </w:r>
      <w:proofErr w:type="spellStart"/>
      <w:r w:rsidRPr="00361DA8">
        <w:rPr>
          <w:rFonts w:ascii="Arial" w:hAnsi="Arial" w:cs="Arial"/>
          <w:sz w:val="24"/>
          <w:szCs w:val="24"/>
        </w:rPr>
        <w:t>энергоэффективных</w:t>
      </w:r>
      <w:proofErr w:type="spellEnd"/>
      <w:r w:rsidRPr="00361DA8">
        <w:rPr>
          <w:rFonts w:ascii="Arial" w:hAnsi="Arial" w:cs="Arial"/>
          <w:sz w:val="24"/>
          <w:szCs w:val="24"/>
        </w:rPr>
        <w:t xml:space="preserve"> технологий;</w:t>
      </w:r>
    </w:p>
    <w:p w:rsidR="00D8555B" w:rsidRPr="00361DA8" w:rsidRDefault="00D8555B" w:rsidP="008806B0">
      <w:pPr>
        <w:pStyle w:val="a4"/>
        <w:numPr>
          <w:ilvl w:val="0"/>
          <w:numId w:val="23"/>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оснащение максимально возможного количества объектов городского хозяйства и жилищного фонда приборами учета энергетических ресурсов, контроль их использования.</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Теплоснабжение и горячее водоснабжение населения города осуществляет акционерное общество «Красноярская региональная энергетическая компания» (АО «</w:t>
      </w:r>
      <w:proofErr w:type="spellStart"/>
      <w:r w:rsidRPr="00361DA8">
        <w:rPr>
          <w:rFonts w:ascii="Arial" w:hAnsi="Arial" w:cs="Arial"/>
          <w:sz w:val="24"/>
          <w:szCs w:val="24"/>
        </w:rPr>
        <w:t>КрасЭКо</w:t>
      </w:r>
      <w:proofErr w:type="spellEnd"/>
      <w:r w:rsidRPr="00361DA8">
        <w:rPr>
          <w:rFonts w:ascii="Arial" w:hAnsi="Arial" w:cs="Arial"/>
          <w:sz w:val="24"/>
          <w:szCs w:val="24"/>
        </w:rPr>
        <w:t>»); холодное водоснабжение и водоотведение – общество с ограниченной ответственностью «</w:t>
      </w:r>
      <w:proofErr w:type="spellStart"/>
      <w:r w:rsidRPr="00361DA8">
        <w:rPr>
          <w:rFonts w:ascii="Arial" w:hAnsi="Arial" w:cs="Arial"/>
          <w:sz w:val="24"/>
          <w:szCs w:val="24"/>
        </w:rPr>
        <w:t>СибЭкоПром</w:t>
      </w:r>
      <w:proofErr w:type="spellEnd"/>
      <w:r w:rsidRPr="00361DA8">
        <w:rPr>
          <w:rFonts w:ascii="Arial" w:hAnsi="Arial" w:cs="Arial"/>
          <w:sz w:val="24"/>
          <w:szCs w:val="24"/>
        </w:rPr>
        <w:t>» (ООО «</w:t>
      </w:r>
      <w:proofErr w:type="spellStart"/>
      <w:r w:rsidRPr="00361DA8">
        <w:rPr>
          <w:rFonts w:ascii="Arial" w:hAnsi="Arial" w:cs="Arial"/>
          <w:sz w:val="24"/>
          <w:szCs w:val="24"/>
        </w:rPr>
        <w:t>СибЭкоПром</w:t>
      </w:r>
      <w:proofErr w:type="spellEnd"/>
      <w:r w:rsidRPr="00361DA8">
        <w:rPr>
          <w:rFonts w:ascii="Arial" w:hAnsi="Arial" w:cs="Arial"/>
          <w:sz w:val="24"/>
          <w:szCs w:val="24"/>
        </w:rPr>
        <w:t>»).</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Количество городских источников теплоснабжения – три, суммарная часовая тепловая мощность котлов – 152,44 Гкал/час.</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Объем отпуска тепловой энергии составил:</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в 2014 году – 163 963,61 Гкал,</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в 2015 году – 154 970,00 Гкал,</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в 2016 году – 153 210,00 Гкал,</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в 2017 году – 147 298,00 Гкал,</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в 2018 году – 153 033,37 Гкал,</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в 2019 году – 151 858,17 Гкал.</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С 2014 года по 2017 год объем вырабатываемой тепловой энергии уменьшался. На изменения объема тепловой энергии повлияло несколько факторов –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 В 2018 и 2019 годах объем выработанной энергии увеличился за счет понижения среднемесячной температуры наружного воздуха в зимний период, а также в связи с вводом в эксплуатацию нового жилья (индивидуальное жилищное строительство) и, соответственно, увеличением количества потребителей тепловой энергии.</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Подачу воды в город обеспечивает насосно-фильтровальная станция общей производительностью 12,5 тыс. м</w:t>
      </w:r>
      <w:r w:rsidRPr="00361DA8">
        <w:rPr>
          <w:rFonts w:ascii="Arial" w:hAnsi="Arial" w:cs="Arial"/>
          <w:sz w:val="24"/>
          <w:szCs w:val="24"/>
          <w:vertAlign w:val="superscript"/>
        </w:rPr>
        <w:t>3</w:t>
      </w:r>
      <w:r w:rsidRPr="00361DA8">
        <w:rPr>
          <w:rFonts w:ascii="Arial" w:hAnsi="Arial" w:cs="Arial"/>
          <w:sz w:val="24"/>
          <w:szCs w:val="24"/>
        </w:rPr>
        <w:t xml:space="preserve">/час. Комплекс подземного водозабора, который располагается в долине реки </w:t>
      </w:r>
      <w:proofErr w:type="spellStart"/>
      <w:r w:rsidRPr="00361DA8">
        <w:rPr>
          <w:rFonts w:ascii="Arial" w:hAnsi="Arial" w:cs="Arial"/>
          <w:sz w:val="24"/>
          <w:szCs w:val="24"/>
        </w:rPr>
        <w:t>Барга</w:t>
      </w:r>
      <w:proofErr w:type="spellEnd"/>
      <w:r w:rsidRPr="00361DA8">
        <w:rPr>
          <w:rFonts w:ascii="Arial" w:hAnsi="Arial" w:cs="Arial"/>
          <w:sz w:val="24"/>
          <w:szCs w:val="24"/>
        </w:rPr>
        <w:t xml:space="preserve"> поселок Урал Рыбинского района, состоит из пяти артезианских скважин, павильонов над ними, промежуточной насосно-фильтровальной станции. Протяженность водопроводных сетей 103,34 км.</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Объемы потребления воды:</w:t>
      </w:r>
    </w:p>
    <w:tbl>
      <w:tblPr>
        <w:tblStyle w:val="a3"/>
        <w:tblW w:w="0" w:type="auto"/>
        <w:jc w:val="center"/>
        <w:tblLook w:val="04A0" w:firstRow="1" w:lastRow="0" w:firstColumn="1" w:lastColumn="0" w:noHBand="0" w:noVBand="1"/>
      </w:tblPr>
      <w:tblGrid>
        <w:gridCol w:w="2476"/>
        <w:gridCol w:w="1029"/>
        <w:gridCol w:w="1029"/>
        <w:gridCol w:w="1029"/>
        <w:gridCol w:w="1029"/>
        <w:gridCol w:w="1051"/>
        <w:gridCol w:w="1029"/>
        <w:gridCol w:w="1029"/>
      </w:tblGrid>
      <w:tr w:rsidR="00D8555B" w:rsidRPr="00361DA8" w:rsidTr="00A0616F">
        <w:trPr>
          <w:jc w:val="center"/>
        </w:trPr>
        <w:tc>
          <w:tcPr>
            <w:tcW w:w="2476" w:type="dxa"/>
          </w:tcPr>
          <w:p w:rsidR="00D8555B" w:rsidRPr="00361DA8" w:rsidRDefault="00D8555B" w:rsidP="008806B0">
            <w:pPr>
              <w:autoSpaceDE w:val="0"/>
              <w:autoSpaceDN w:val="0"/>
              <w:adjustRightInd w:val="0"/>
              <w:spacing w:after="0" w:line="240" w:lineRule="auto"/>
              <w:outlineLvl w:val="2"/>
              <w:rPr>
                <w:rFonts w:ascii="Arial" w:hAnsi="Arial" w:cs="Arial"/>
                <w:sz w:val="20"/>
                <w:szCs w:val="24"/>
              </w:rPr>
            </w:pP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2013</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2014</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2015</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2016</w:t>
            </w:r>
          </w:p>
        </w:tc>
        <w:tc>
          <w:tcPr>
            <w:tcW w:w="1051"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2017</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2018</w:t>
            </w:r>
          </w:p>
        </w:tc>
        <w:tc>
          <w:tcPr>
            <w:tcW w:w="1029" w:type="dxa"/>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2019</w:t>
            </w:r>
          </w:p>
        </w:tc>
      </w:tr>
      <w:tr w:rsidR="00D8555B" w:rsidRPr="00361DA8" w:rsidTr="00A0616F">
        <w:trPr>
          <w:jc w:val="center"/>
        </w:trPr>
        <w:tc>
          <w:tcPr>
            <w:tcW w:w="2476" w:type="dxa"/>
          </w:tcPr>
          <w:p w:rsidR="00D8555B" w:rsidRPr="00361DA8" w:rsidRDefault="00D8555B" w:rsidP="008806B0">
            <w:pPr>
              <w:autoSpaceDE w:val="0"/>
              <w:autoSpaceDN w:val="0"/>
              <w:adjustRightInd w:val="0"/>
              <w:spacing w:after="0" w:line="240" w:lineRule="auto"/>
              <w:outlineLvl w:val="2"/>
              <w:rPr>
                <w:rFonts w:ascii="Arial" w:hAnsi="Arial" w:cs="Arial"/>
                <w:sz w:val="20"/>
                <w:szCs w:val="24"/>
                <w:vertAlign w:val="superscript"/>
              </w:rPr>
            </w:pPr>
            <w:r w:rsidRPr="00361DA8">
              <w:rPr>
                <w:rFonts w:ascii="Arial" w:hAnsi="Arial" w:cs="Arial"/>
                <w:sz w:val="20"/>
                <w:szCs w:val="24"/>
              </w:rPr>
              <w:t>Холодная вода, тыс. м</w:t>
            </w:r>
            <w:r w:rsidRPr="00361DA8">
              <w:rPr>
                <w:rFonts w:ascii="Arial" w:hAnsi="Arial" w:cs="Arial"/>
                <w:sz w:val="20"/>
                <w:szCs w:val="24"/>
                <w:vertAlign w:val="superscript"/>
              </w:rPr>
              <w:t>3</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3027,56</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2123,68</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2341,46</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2304</w:t>
            </w:r>
          </w:p>
        </w:tc>
        <w:tc>
          <w:tcPr>
            <w:tcW w:w="1051"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1217,817</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1446,19</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1448,40</w:t>
            </w:r>
          </w:p>
        </w:tc>
      </w:tr>
      <w:tr w:rsidR="00D8555B" w:rsidRPr="00361DA8" w:rsidTr="00A0616F">
        <w:trPr>
          <w:jc w:val="center"/>
        </w:trPr>
        <w:tc>
          <w:tcPr>
            <w:tcW w:w="2476" w:type="dxa"/>
          </w:tcPr>
          <w:p w:rsidR="00D8555B" w:rsidRPr="00361DA8" w:rsidRDefault="00D8555B" w:rsidP="008806B0">
            <w:pPr>
              <w:autoSpaceDE w:val="0"/>
              <w:autoSpaceDN w:val="0"/>
              <w:adjustRightInd w:val="0"/>
              <w:spacing w:after="0" w:line="240" w:lineRule="auto"/>
              <w:outlineLvl w:val="2"/>
              <w:rPr>
                <w:rFonts w:ascii="Arial" w:hAnsi="Arial" w:cs="Arial"/>
                <w:sz w:val="20"/>
                <w:szCs w:val="24"/>
                <w:vertAlign w:val="superscript"/>
              </w:rPr>
            </w:pPr>
            <w:r w:rsidRPr="00361DA8">
              <w:rPr>
                <w:rFonts w:ascii="Arial" w:hAnsi="Arial" w:cs="Arial"/>
                <w:sz w:val="20"/>
                <w:szCs w:val="24"/>
              </w:rPr>
              <w:t>Горячая вода, тыс. м</w:t>
            </w:r>
            <w:r w:rsidRPr="00361DA8">
              <w:rPr>
                <w:rFonts w:ascii="Arial" w:hAnsi="Arial" w:cs="Arial"/>
                <w:sz w:val="20"/>
                <w:szCs w:val="24"/>
                <w:vertAlign w:val="superscript"/>
              </w:rPr>
              <w:t>3</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391,32</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612,72</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697,84</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298,49</w:t>
            </w:r>
          </w:p>
        </w:tc>
        <w:tc>
          <w:tcPr>
            <w:tcW w:w="1051"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330,24</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319,92</w:t>
            </w:r>
          </w:p>
        </w:tc>
        <w:tc>
          <w:tcPr>
            <w:tcW w:w="1029" w:type="dxa"/>
            <w:vAlign w:val="center"/>
          </w:tcPr>
          <w:p w:rsidR="00D8555B" w:rsidRPr="00361DA8" w:rsidRDefault="00D8555B" w:rsidP="008806B0">
            <w:pPr>
              <w:autoSpaceDE w:val="0"/>
              <w:autoSpaceDN w:val="0"/>
              <w:adjustRightInd w:val="0"/>
              <w:spacing w:after="0" w:line="240" w:lineRule="auto"/>
              <w:jc w:val="center"/>
              <w:outlineLvl w:val="2"/>
              <w:rPr>
                <w:rFonts w:ascii="Arial" w:hAnsi="Arial" w:cs="Arial"/>
                <w:sz w:val="20"/>
                <w:szCs w:val="24"/>
              </w:rPr>
            </w:pPr>
            <w:r w:rsidRPr="00361DA8">
              <w:rPr>
                <w:rFonts w:ascii="Arial" w:hAnsi="Arial" w:cs="Arial"/>
                <w:sz w:val="20"/>
                <w:szCs w:val="24"/>
              </w:rPr>
              <w:t>319,92</w:t>
            </w:r>
          </w:p>
        </w:tc>
      </w:tr>
    </w:tbl>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Массовая установка индивидуальных приборов учета холодной и горячей воды дает возможность отслеживать более реальную картину объемов потребления энергоресурсов. Снижение общего объема потребления холодной и горячей воды в сравнении с 2013 годом к 2019 году составило 1 650,56 тыс.м</w:t>
      </w:r>
      <w:r w:rsidRPr="00361DA8">
        <w:rPr>
          <w:rFonts w:ascii="Arial" w:hAnsi="Arial" w:cs="Arial"/>
          <w:sz w:val="24"/>
          <w:szCs w:val="24"/>
          <w:vertAlign w:val="superscript"/>
        </w:rPr>
        <w:t>3</w:t>
      </w:r>
      <w:r w:rsidRPr="00361DA8">
        <w:rPr>
          <w:rFonts w:ascii="Arial" w:hAnsi="Arial" w:cs="Arial"/>
          <w:sz w:val="24"/>
          <w:szCs w:val="24"/>
        </w:rPr>
        <w:t>.</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Количество бюджетных учреждений в муниципальном образовании города Бородино равняется 31. Объем потребляемой тепловой энергии бюджетными учреждениями в 2013 году составил 16,38 тыс. Гкал, холодной воды – 49,28 тыс.м</w:t>
      </w:r>
      <w:r w:rsidRPr="00361DA8">
        <w:rPr>
          <w:rFonts w:ascii="Arial" w:hAnsi="Arial" w:cs="Arial"/>
          <w:sz w:val="24"/>
          <w:szCs w:val="24"/>
          <w:vertAlign w:val="superscript"/>
        </w:rPr>
        <w:t>3</w:t>
      </w:r>
      <w:r w:rsidRPr="00361DA8">
        <w:rPr>
          <w:rFonts w:ascii="Arial" w:hAnsi="Arial" w:cs="Arial"/>
          <w:sz w:val="24"/>
          <w:szCs w:val="24"/>
        </w:rPr>
        <w:t>. Объем потребляемой электроэнергии бюджетными учреждениями – 4 933,00 тыс. кВт*час.</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Жилищный фонд города, по состоянию на:</w:t>
      </w:r>
    </w:p>
    <w:tbl>
      <w:tblPr>
        <w:tblStyle w:val="a3"/>
        <w:tblW w:w="9781" w:type="dxa"/>
        <w:tblInd w:w="108" w:type="dxa"/>
        <w:tblLook w:val="04A0" w:firstRow="1" w:lastRow="0" w:firstColumn="1" w:lastColumn="0" w:noHBand="0" w:noVBand="1"/>
      </w:tblPr>
      <w:tblGrid>
        <w:gridCol w:w="1275"/>
        <w:gridCol w:w="1281"/>
        <w:gridCol w:w="874"/>
        <w:gridCol w:w="860"/>
        <w:gridCol w:w="763"/>
        <w:gridCol w:w="878"/>
        <w:gridCol w:w="659"/>
        <w:gridCol w:w="976"/>
        <w:gridCol w:w="730"/>
        <w:gridCol w:w="1485"/>
      </w:tblGrid>
      <w:tr w:rsidR="00D8555B" w:rsidRPr="00361DA8" w:rsidTr="00A0616F">
        <w:trPr>
          <w:trHeight w:val="340"/>
        </w:trPr>
        <w:tc>
          <w:tcPr>
            <w:tcW w:w="1275" w:type="dxa"/>
            <w:vMerge w:val="restart"/>
            <w:vAlign w:val="center"/>
          </w:tcPr>
          <w:p w:rsidR="00D8555B" w:rsidRPr="00361DA8" w:rsidRDefault="00D8555B" w:rsidP="008806B0">
            <w:pPr>
              <w:spacing w:after="0" w:line="240" w:lineRule="auto"/>
              <w:jc w:val="center"/>
              <w:rPr>
                <w:rFonts w:ascii="Arial" w:hAnsi="Arial" w:cs="Arial"/>
                <w:sz w:val="20"/>
                <w:szCs w:val="20"/>
              </w:rPr>
            </w:pPr>
          </w:p>
        </w:tc>
        <w:tc>
          <w:tcPr>
            <w:tcW w:w="1281" w:type="dxa"/>
            <w:vMerge w:val="restart"/>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 xml:space="preserve">Кол-во домов </w:t>
            </w:r>
          </w:p>
        </w:tc>
        <w:tc>
          <w:tcPr>
            <w:tcW w:w="5740" w:type="dxa"/>
            <w:gridSpan w:val="7"/>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По типу материала, ед.</w:t>
            </w:r>
          </w:p>
        </w:tc>
        <w:tc>
          <w:tcPr>
            <w:tcW w:w="1485" w:type="dxa"/>
            <w:vMerge w:val="restart"/>
            <w:vAlign w:val="center"/>
          </w:tcPr>
          <w:p w:rsidR="00D8555B" w:rsidRPr="00361DA8" w:rsidRDefault="00D8555B" w:rsidP="008806B0">
            <w:pPr>
              <w:spacing w:after="0" w:line="240" w:lineRule="auto"/>
              <w:jc w:val="center"/>
              <w:rPr>
                <w:rFonts w:ascii="Arial" w:hAnsi="Arial" w:cs="Arial"/>
                <w:sz w:val="20"/>
                <w:szCs w:val="20"/>
                <w:vertAlign w:val="superscript"/>
              </w:rPr>
            </w:pPr>
            <w:r w:rsidRPr="00361DA8">
              <w:rPr>
                <w:rFonts w:ascii="Arial" w:hAnsi="Arial" w:cs="Arial"/>
                <w:sz w:val="20"/>
                <w:szCs w:val="20"/>
              </w:rPr>
              <w:t>Общая площадь, тыс.м</w:t>
            </w:r>
            <w:r w:rsidRPr="00361DA8">
              <w:rPr>
                <w:rFonts w:ascii="Arial" w:hAnsi="Arial" w:cs="Arial"/>
                <w:sz w:val="20"/>
                <w:szCs w:val="20"/>
                <w:vertAlign w:val="superscript"/>
              </w:rPr>
              <w:t>2</w:t>
            </w:r>
          </w:p>
        </w:tc>
      </w:tr>
      <w:tr w:rsidR="00D8555B" w:rsidRPr="00361DA8" w:rsidTr="00A0616F">
        <w:trPr>
          <w:cantSplit/>
          <w:trHeight w:val="1475"/>
        </w:trPr>
        <w:tc>
          <w:tcPr>
            <w:tcW w:w="1275" w:type="dxa"/>
            <w:vMerge/>
          </w:tcPr>
          <w:p w:rsidR="00D8555B" w:rsidRPr="00361DA8" w:rsidRDefault="00D8555B" w:rsidP="008806B0">
            <w:pPr>
              <w:spacing w:after="0" w:line="240" w:lineRule="auto"/>
              <w:rPr>
                <w:rFonts w:ascii="Arial" w:hAnsi="Arial" w:cs="Arial"/>
                <w:sz w:val="20"/>
                <w:szCs w:val="20"/>
              </w:rPr>
            </w:pPr>
          </w:p>
        </w:tc>
        <w:tc>
          <w:tcPr>
            <w:tcW w:w="1281" w:type="dxa"/>
            <w:vMerge/>
          </w:tcPr>
          <w:p w:rsidR="00D8555B" w:rsidRPr="00361DA8" w:rsidRDefault="00D8555B" w:rsidP="008806B0">
            <w:pPr>
              <w:spacing w:after="0" w:line="240" w:lineRule="auto"/>
              <w:rPr>
                <w:rFonts w:ascii="Arial" w:hAnsi="Arial" w:cs="Arial"/>
                <w:sz w:val="20"/>
                <w:szCs w:val="20"/>
              </w:rPr>
            </w:pPr>
          </w:p>
        </w:tc>
        <w:tc>
          <w:tcPr>
            <w:tcW w:w="874"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панельных</w:t>
            </w:r>
          </w:p>
        </w:tc>
        <w:tc>
          <w:tcPr>
            <w:tcW w:w="860"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кирпичных и каменных</w:t>
            </w:r>
          </w:p>
        </w:tc>
        <w:tc>
          <w:tcPr>
            <w:tcW w:w="763"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блочных</w:t>
            </w:r>
          </w:p>
        </w:tc>
        <w:tc>
          <w:tcPr>
            <w:tcW w:w="878"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смешанных</w:t>
            </w:r>
          </w:p>
        </w:tc>
        <w:tc>
          <w:tcPr>
            <w:tcW w:w="659"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прочих</w:t>
            </w:r>
          </w:p>
        </w:tc>
        <w:tc>
          <w:tcPr>
            <w:tcW w:w="976"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деревянных</w:t>
            </w:r>
          </w:p>
        </w:tc>
        <w:tc>
          <w:tcPr>
            <w:tcW w:w="730" w:type="dxa"/>
            <w:textDirection w:val="btLr"/>
            <w:vAlign w:val="center"/>
          </w:tcPr>
          <w:p w:rsidR="00D8555B" w:rsidRPr="00361DA8" w:rsidRDefault="00D8555B" w:rsidP="008806B0">
            <w:pPr>
              <w:spacing w:after="0" w:line="240" w:lineRule="auto"/>
              <w:ind w:left="113" w:right="113"/>
              <w:jc w:val="center"/>
              <w:rPr>
                <w:rFonts w:ascii="Arial" w:hAnsi="Arial" w:cs="Arial"/>
                <w:sz w:val="20"/>
                <w:szCs w:val="20"/>
              </w:rPr>
            </w:pPr>
            <w:r w:rsidRPr="00361DA8">
              <w:rPr>
                <w:rFonts w:ascii="Arial" w:hAnsi="Arial" w:cs="Arial"/>
                <w:sz w:val="20"/>
                <w:szCs w:val="20"/>
              </w:rPr>
              <w:t>монолитных</w:t>
            </w:r>
          </w:p>
        </w:tc>
        <w:tc>
          <w:tcPr>
            <w:tcW w:w="1485" w:type="dxa"/>
            <w:vMerge/>
          </w:tcPr>
          <w:p w:rsidR="00D8555B" w:rsidRPr="00361DA8" w:rsidRDefault="00D8555B" w:rsidP="008806B0">
            <w:pPr>
              <w:spacing w:after="0" w:line="240" w:lineRule="auto"/>
              <w:rPr>
                <w:rFonts w:ascii="Arial" w:hAnsi="Arial" w:cs="Arial"/>
                <w:sz w:val="20"/>
                <w:szCs w:val="20"/>
              </w:rPr>
            </w:pPr>
          </w:p>
        </w:tc>
      </w:tr>
      <w:tr w:rsidR="00D8555B" w:rsidRPr="00361DA8" w:rsidTr="00A0616F">
        <w:trPr>
          <w:trHeight w:val="340"/>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3</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5</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6</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7</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8</w:t>
            </w:r>
          </w:p>
        </w:tc>
        <w:tc>
          <w:tcPr>
            <w:tcW w:w="73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9</w:t>
            </w:r>
          </w:p>
        </w:tc>
        <w:tc>
          <w:tcPr>
            <w:tcW w:w="148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w:t>
            </w:r>
          </w:p>
        </w:tc>
      </w:tr>
      <w:tr w:rsidR="00D8555B" w:rsidRPr="00361DA8" w:rsidTr="00A0616F">
        <w:trPr>
          <w:trHeight w:val="340"/>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01.01.2014</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1793</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142</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463</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135</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36</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1015</w:t>
            </w:r>
          </w:p>
        </w:tc>
        <w:tc>
          <w:tcPr>
            <w:tcW w:w="730" w:type="dxa"/>
          </w:tcPr>
          <w:p w:rsidR="00D8555B" w:rsidRPr="00361DA8" w:rsidRDefault="00D8555B" w:rsidP="008806B0">
            <w:pPr>
              <w:spacing w:after="0" w:line="240" w:lineRule="auto"/>
              <w:jc w:val="center"/>
              <w:rPr>
                <w:rFonts w:ascii="Arial" w:hAnsi="Arial" w:cs="Arial"/>
                <w:sz w:val="20"/>
                <w:szCs w:val="20"/>
              </w:rPr>
            </w:pPr>
          </w:p>
        </w:tc>
        <w:tc>
          <w:tcPr>
            <w:tcW w:w="148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430</w:t>
            </w:r>
          </w:p>
        </w:tc>
      </w:tr>
      <w:tr w:rsidR="00D8555B" w:rsidRPr="00361DA8" w:rsidTr="00A0616F">
        <w:trPr>
          <w:trHeight w:val="340"/>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01.01.2016</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1803</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142</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465</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137</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40</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7</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1012</w:t>
            </w:r>
          </w:p>
        </w:tc>
        <w:tc>
          <w:tcPr>
            <w:tcW w:w="730" w:type="dxa"/>
          </w:tcPr>
          <w:p w:rsidR="00D8555B" w:rsidRPr="00361DA8" w:rsidRDefault="00D8555B" w:rsidP="008806B0">
            <w:pPr>
              <w:spacing w:after="0" w:line="240" w:lineRule="auto"/>
              <w:jc w:val="center"/>
              <w:rPr>
                <w:rFonts w:ascii="Arial" w:hAnsi="Arial" w:cs="Arial"/>
                <w:sz w:val="20"/>
                <w:szCs w:val="20"/>
              </w:rPr>
            </w:pPr>
          </w:p>
        </w:tc>
        <w:tc>
          <w:tcPr>
            <w:tcW w:w="148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433,3</w:t>
            </w:r>
          </w:p>
        </w:tc>
      </w:tr>
      <w:tr w:rsidR="00D8555B" w:rsidRPr="00361DA8" w:rsidTr="00A0616F">
        <w:trPr>
          <w:trHeight w:val="340"/>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01.01.2018</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1836</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142</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466</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138</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53</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7</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1028</w:t>
            </w:r>
          </w:p>
        </w:tc>
        <w:tc>
          <w:tcPr>
            <w:tcW w:w="730" w:type="dxa"/>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148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435,4</w:t>
            </w:r>
          </w:p>
        </w:tc>
      </w:tr>
      <w:tr w:rsidR="00D8555B" w:rsidRPr="00361DA8" w:rsidTr="00A0616F">
        <w:trPr>
          <w:trHeight w:val="340"/>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01.01.2019</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2099</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158</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610</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187</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55</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1077</w:t>
            </w:r>
          </w:p>
        </w:tc>
        <w:tc>
          <w:tcPr>
            <w:tcW w:w="730" w:type="dxa"/>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148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439,4</w:t>
            </w:r>
          </w:p>
        </w:tc>
      </w:tr>
      <w:tr w:rsidR="00D8555B" w:rsidRPr="00361DA8" w:rsidTr="00A0616F">
        <w:trPr>
          <w:trHeight w:val="340"/>
        </w:trPr>
        <w:tc>
          <w:tcPr>
            <w:tcW w:w="127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01.01.2020</w:t>
            </w:r>
          </w:p>
        </w:tc>
        <w:tc>
          <w:tcPr>
            <w:tcW w:w="1281"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2110</w:t>
            </w:r>
          </w:p>
        </w:tc>
        <w:tc>
          <w:tcPr>
            <w:tcW w:w="874"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162</w:t>
            </w:r>
          </w:p>
        </w:tc>
        <w:tc>
          <w:tcPr>
            <w:tcW w:w="860"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820</w:t>
            </w:r>
          </w:p>
        </w:tc>
        <w:tc>
          <w:tcPr>
            <w:tcW w:w="763"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90</w:t>
            </w:r>
          </w:p>
        </w:tc>
        <w:tc>
          <w:tcPr>
            <w:tcW w:w="878"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53</w:t>
            </w:r>
          </w:p>
        </w:tc>
        <w:tc>
          <w:tcPr>
            <w:tcW w:w="659"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11</w:t>
            </w:r>
          </w:p>
        </w:tc>
        <w:tc>
          <w:tcPr>
            <w:tcW w:w="976"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1086</w:t>
            </w:r>
          </w:p>
        </w:tc>
        <w:tc>
          <w:tcPr>
            <w:tcW w:w="730" w:type="dxa"/>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2</w:t>
            </w:r>
          </w:p>
        </w:tc>
        <w:tc>
          <w:tcPr>
            <w:tcW w:w="1485" w:type="dxa"/>
            <w:vAlign w:val="center"/>
          </w:tcPr>
          <w:p w:rsidR="00D8555B" w:rsidRPr="00361DA8" w:rsidRDefault="00D8555B" w:rsidP="008806B0">
            <w:pPr>
              <w:spacing w:after="0" w:line="240" w:lineRule="auto"/>
              <w:jc w:val="center"/>
              <w:rPr>
                <w:rFonts w:ascii="Arial" w:hAnsi="Arial" w:cs="Arial"/>
                <w:sz w:val="20"/>
                <w:szCs w:val="20"/>
              </w:rPr>
            </w:pPr>
            <w:r w:rsidRPr="00361DA8">
              <w:rPr>
                <w:rFonts w:ascii="Arial" w:hAnsi="Arial" w:cs="Arial"/>
                <w:sz w:val="20"/>
                <w:szCs w:val="20"/>
              </w:rPr>
              <w:t>441,99</w:t>
            </w:r>
          </w:p>
        </w:tc>
      </w:tr>
    </w:tbl>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 xml:space="preserve">Значительные расходы несет бюджет города на обеспечение функционирования систем </w:t>
      </w:r>
      <w:proofErr w:type="spellStart"/>
      <w:r w:rsidRPr="00361DA8">
        <w:rPr>
          <w:rFonts w:ascii="Arial" w:hAnsi="Arial" w:cs="Arial"/>
          <w:sz w:val="24"/>
          <w:szCs w:val="24"/>
        </w:rPr>
        <w:t>тепловодоснабжения</w:t>
      </w:r>
      <w:proofErr w:type="spellEnd"/>
      <w:r w:rsidRPr="00361DA8">
        <w:rPr>
          <w:rFonts w:ascii="Arial" w:hAnsi="Arial" w:cs="Arial"/>
          <w:sz w:val="24"/>
          <w:szCs w:val="24"/>
        </w:rPr>
        <w:t xml:space="preserve"> города и сетей наружного освещения. 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 например, заменив светильники на эффективные, а также установить автоматизированную систему управления наружным освещением.</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p>
    <w:p w:rsidR="00D8555B" w:rsidRPr="00361DA8" w:rsidRDefault="00D8555B" w:rsidP="008806B0">
      <w:pPr>
        <w:widowControl w:val="0"/>
        <w:autoSpaceDE w:val="0"/>
        <w:autoSpaceDN w:val="0"/>
        <w:adjustRightInd w:val="0"/>
        <w:spacing w:after="0" w:line="240" w:lineRule="auto"/>
        <w:jc w:val="center"/>
        <w:outlineLvl w:val="3"/>
        <w:rPr>
          <w:rFonts w:ascii="Arial" w:hAnsi="Arial" w:cs="Arial"/>
          <w:sz w:val="24"/>
          <w:szCs w:val="24"/>
        </w:rPr>
      </w:pPr>
      <w:r w:rsidRPr="00361DA8">
        <w:rPr>
          <w:rFonts w:ascii="Arial" w:hAnsi="Arial" w:cs="Arial"/>
          <w:sz w:val="24"/>
          <w:szCs w:val="24"/>
        </w:rPr>
        <w:t>2.1.2. Тенденции развития ситуации и возможные последствия</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Основами решения проблемы энергосбережения в городе являются:</w:t>
      </w:r>
    </w:p>
    <w:p w:rsidR="00D8555B" w:rsidRPr="00361DA8" w:rsidRDefault="00D8555B" w:rsidP="008806B0">
      <w:pPr>
        <w:pStyle w:val="a4"/>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комплексный подход к решению задачи энергосбережения;</w:t>
      </w:r>
    </w:p>
    <w:p w:rsidR="00D8555B" w:rsidRPr="00361DA8" w:rsidRDefault="00D8555B" w:rsidP="008806B0">
      <w:pPr>
        <w:pStyle w:val="a4"/>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распределение полномочий и ответственности исполнителей мероприятий подпрограммы;</w:t>
      </w:r>
    </w:p>
    <w:p w:rsidR="00D8555B" w:rsidRPr="00361DA8" w:rsidRDefault="00D8555B" w:rsidP="008806B0">
      <w:pPr>
        <w:pStyle w:val="a4"/>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эффективное планирование и мониторинг результатов реализации подпрограммы;</w:t>
      </w:r>
    </w:p>
    <w:p w:rsidR="00D8555B" w:rsidRPr="00361DA8" w:rsidRDefault="00D8555B" w:rsidP="008806B0">
      <w:pPr>
        <w:pStyle w:val="a4"/>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целевое финансирование комплекса энергосберегающих мероприятий.</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Одним из важнейших факторов в реализации данной подпрограммы является информированность потребителей о целесообразности установки приборов учета потребления ресурсов. Таким инструментом может выступать открытое собрание представителей администрации города Бородино совместно с управляющими компаниями, ресурсоснабжающими организациями, и собственниками помещений в многоквартирных домах с привлечением средств массовой информации.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rsidR="00D8555B" w:rsidRPr="00361DA8" w:rsidRDefault="00D8555B" w:rsidP="008806B0">
      <w:pPr>
        <w:widowControl w:val="0"/>
        <w:autoSpaceDE w:val="0"/>
        <w:autoSpaceDN w:val="0"/>
        <w:adjustRightInd w:val="0"/>
        <w:spacing w:after="0" w:line="240" w:lineRule="auto"/>
        <w:ind w:firstLine="709"/>
        <w:jc w:val="center"/>
        <w:outlineLvl w:val="3"/>
        <w:rPr>
          <w:rFonts w:ascii="Arial" w:hAnsi="Arial" w:cs="Arial"/>
          <w:sz w:val="24"/>
          <w:szCs w:val="24"/>
        </w:rPr>
      </w:pPr>
    </w:p>
    <w:p w:rsidR="00D8555B" w:rsidRPr="00361DA8" w:rsidRDefault="00D8555B" w:rsidP="008806B0">
      <w:pPr>
        <w:widowControl w:val="0"/>
        <w:autoSpaceDE w:val="0"/>
        <w:autoSpaceDN w:val="0"/>
        <w:adjustRightInd w:val="0"/>
        <w:spacing w:after="0" w:line="240" w:lineRule="auto"/>
        <w:jc w:val="center"/>
        <w:outlineLvl w:val="3"/>
        <w:rPr>
          <w:rFonts w:ascii="Arial" w:hAnsi="Arial" w:cs="Arial"/>
          <w:sz w:val="24"/>
          <w:szCs w:val="24"/>
        </w:rPr>
      </w:pPr>
      <w:r w:rsidRPr="00361DA8">
        <w:rPr>
          <w:rFonts w:ascii="Arial" w:hAnsi="Arial" w:cs="Arial"/>
          <w:sz w:val="24"/>
          <w:szCs w:val="24"/>
        </w:rPr>
        <w:t>2.1.3. Анализ причин возникновения проблем в области энергосбережения и повышения энергетической эффективности на территории города, включая правовое обоснование, перечень и характеристику решаемых задач</w:t>
      </w:r>
    </w:p>
    <w:p w:rsidR="00D8555B" w:rsidRPr="00361DA8" w:rsidRDefault="00D8555B" w:rsidP="008806B0">
      <w:pPr>
        <w:widowControl w:val="0"/>
        <w:autoSpaceDE w:val="0"/>
        <w:autoSpaceDN w:val="0"/>
        <w:adjustRightInd w:val="0"/>
        <w:spacing w:after="0" w:line="240" w:lineRule="auto"/>
        <w:ind w:firstLine="709"/>
        <w:jc w:val="center"/>
        <w:rPr>
          <w:rFonts w:ascii="Arial" w:hAnsi="Arial" w:cs="Arial"/>
          <w:sz w:val="24"/>
          <w:szCs w:val="24"/>
        </w:rPr>
      </w:pP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rsidR="00D8555B" w:rsidRPr="00361DA8" w:rsidRDefault="00D8555B" w:rsidP="008806B0">
      <w:pPr>
        <w:pStyle w:val="a4"/>
        <w:widowControl w:val="0"/>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D8555B" w:rsidRPr="00361DA8" w:rsidRDefault="00D8555B" w:rsidP="008806B0">
      <w:pPr>
        <w:pStyle w:val="a4"/>
        <w:widowControl w:val="0"/>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(кроме объектов бюджетной сферы) и плана мероприятий по энергосбережению и повышению энергетической эффективности объектов коммунальной инфраструктуры;</w:t>
      </w:r>
    </w:p>
    <w:p w:rsidR="00D8555B" w:rsidRPr="00361DA8" w:rsidRDefault="00D8555B" w:rsidP="008806B0">
      <w:pPr>
        <w:pStyle w:val="a4"/>
        <w:widowControl w:val="0"/>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xml:space="preserve">низкая доля </w:t>
      </w:r>
      <w:proofErr w:type="spellStart"/>
      <w:r w:rsidRPr="00361DA8">
        <w:rPr>
          <w:rFonts w:ascii="Arial" w:hAnsi="Arial" w:cs="Arial"/>
          <w:sz w:val="24"/>
          <w:szCs w:val="24"/>
        </w:rPr>
        <w:t>энергоэффективного</w:t>
      </w:r>
      <w:proofErr w:type="spellEnd"/>
      <w:r w:rsidRPr="00361DA8">
        <w:rPr>
          <w:rFonts w:ascii="Arial" w:hAnsi="Arial" w:cs="Arial"/>
          <w:sz w:val="24"/>
          <w:szCs w:val="24"/>
        </w:rPr>
        <w:t xml:space="preserve"> муниципального транспорта, уличного 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rsidR="00D8555B" w:rsidRPr="00361DA8" w:rsidRDefault="00D8555B" w:rsidP="008806B0">
      <w:pPr>
        <w:pStyle w:val="a4"/>
        <w:widowControl w:val="0"/>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В целях решения вышеуказанных проблем на территории Российской Федерации </w:t>
      </w:r>
      <w:hyperlink r:id="rId11" w:history="1">
        <w:r w:rsidRPr="00361DA8">
          <w:rPr>
            <w:rFonts w:ascii="Arial" w:hAnsi="Arial" w:cs="Arial"/>
            <w:sz w:val="24"/>
            <w:szCs w:val="24"/>
          </w:rPr>
          <w:t>статьей 7</w:t>
        </w:r>
      </w:hyperlink>
      <w:r w:rsidRPr="00361DA8">
        <w:rPr>
          <w:rFonts w:ascii="Arial" w:hAnsi="Arial" w:cs="Arial"/>
          <w:sz w:val="24"/>
          <w:szCs w:val="24"/>
        </w:rPr>
        <w:t xml:space="preserve">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 повышения энергетической эффективности.</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На основании указанного требования, а также учитывая положения </w:t>
      </w:r>
      <w:hyperlink r:id="rId12" w:history="1">
        <w:r w:rsidRPr="00361DA8">
          <w:rPr>
            <w:rFonts w:ascii="Arial" w:hAnsi="Arial" w:cs="Arial"/>
            <w:sz w:val="24"/>
            <w:szCs w:val="24"/>
          </w:rPr>
          <w:t>Постановления</w:t>
        </w:r>
      </w:hyperlink>
      <w:r w:rsidRPr="00361DA8">
        <w:rPr>
          <w:rFonts w:ascii="Arial" w:hAnsi="Arial" w:cs="Arial"/>
          <w:sz w:val="24"/>
          <w:szCs w:val="24"/>
        </w:rPr>
        <w:t xml:space="preserve">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w:t>
      </w:r>
      <w:hyperlink r:id="rId13" w:history="1">
        <w:r w:rsidRPr="00361DA8">
          <w:rPr>
            <w:rFonts w:ascii="Arial" w:hAnsi="Arial" w:cs="Arial"/>
            <w:sz w:val="24"/>
            <w:szCs w:val="24"/>
          </w:rPr>
          <w:t>Приказа</w:t>
        </w:r>
      </w:hyperlink>
      <w:r w:rsidRPr="00361DA8">
        <w:rPr>
          <w:rFonts w:ascii="Arial" w:hAnsi="Arial" w:cs="Arial"/>
          <w:sz w:val="24"/>
          <w:szCs w:val="24"/>
        </w:rPr>
        <w:t xml:space="preserve">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и </w:t>
      </w:r>
      <w:hyperlink r:id="rId14" w:history="1">
        <w:r w:rsidRPr="00361DA8">
          <w:rPr>
            <w:rFonts w:ascii="Arial" w:hAnsi="Arial" w:cs="Arial"/>
            <w:sz w:val="24"/>
            <w:szCs w:val="24"/>
          </w:rPr>
          <w:t>Приказа</w:t>
        </w:r>
      </w:hyperlink>
      <w:r w:rsidRPr="00361DA8">
        <w:rPr>
          <w:rFonts w:ascii="Arial" w:hAnsi="Arial" w:cs="Arial"/>
          <w:sz w:val="24"/>
          <w:szCs w:val="24"/>
        </w:rPr>
        <w:t xml:space="preserve"> Министерства энергетики Российской Федерации от 30.06.2014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«Энергосбережение и повышение энергетической эффективности в год Бородино».</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Для решения существующих проблем в области энергосбережения и повышения энергетической эффективности на территории города Бородино предусмотрено решение следующих задач:</w:t>
      </w:r>
    </w:p>
    <w:p w:rsidR="00D8555B" w:rsidRPr="00361DA8" w:rsidRDefault="00D8555B" w:rsidP="008806B0">
      <w:pPr>
        <w:pStyle w:val="a4"/>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D8555B" w:rsidRPr="00361DA8" w:rsidRDefault="00D8555B" w:rsidP="008806B0">
      <w:pPr>
        <w:pStyle w:val="a4"/>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D8555B" w:rsidRPr="00361DA8" w:rsidRDefault="00D8555B" w:rsidP="008806B0">
      <w:pPr>
        <w:pStyle w:val="a4"/>
        <w:widowControl w:val="0"/>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p>
    <w:p w:rsidR="00D8555B" w:rsidRPr="00361DA8" w:rsidRDefault="00D8555B" w:rsidP="008806B0">
      <w:pPr>
        <w:widowControl w:val="0"/>
        <w:autoSpaceDE w:val="0"/>
        <w:autoSpaceDN w:val="0"/>
        <w:adjustRightInd w:val="0"/>
        <w:spacing w:after="0" w:line="240" w:lineRule="auto"/>
        <w:jc w:val="center"/>
        <w:outlineLvl w:val="3"/>
        <w:rPr>
          <w:rFonts w:ascii="Arial" w:hAnsi="Arial" w:cs="Arial"/>
          <w:sz w:val="24"/>
          <w:szCs w:val="24"/>
        </w:rPr>
      </w:pPr>
      <w:r w:rsidRPr="00361DA8">
        <w:rPr>
          <w:rFonts w:ascii="Arial" w:hAnsi="Arial" w:cs="Arial"/>
          <w:sz w:val="24"/>
          <w:szCs w:val="24"/>
        </w:rPr>
        <w:t>2.1.4. Промежуточные и конечные социально-экономические</w:t>
      </w:r>
    </w:p>
    <w:p w:rsidR="00D8555B" w:rsidRPr="00361DA8" w:rsidRDefault="00D8555B" w:rsidP="008806B0">
      <w:pPr>
        <w:widowControl w:val="0"/>
        <w:autoSpaceDE w:val="0"/>
        <w:autoSpaceDN w:val="0"/>
        <w:adjustRightInd w:val="0"/>
        <w:spacing w:after="0" w:line="240" w:lineRule="auto"/>
        <w:jc w:val="center"/>
        <w:outlineLvl w:val="3"/>
        <w:rPr>
          <w:rFonts w:ascii="Arial" w:hAnsi="Arial" w:cs="Arial"/>
          <w:sz w:val="24"/>
          <w:szCs w:val="24"/>
        </w:rPr>
      </w:pPr>
      <w:r w:rsidRPr="00361DA8">
        <w:rPr>
          <w:rFonts w:ascii="Arial" w:hAnsi="Arial" w:cs="Arial"/>
          <w:sz w:val="24"/>
          <w:szCs w:val="24"/>
        </w:rPr>
        <w:t>результаты решения проблемы</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Ожидаемый социальный эффект от реализации подпрограммы выразится в следующем:</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повышение качества товаров (услуг) организациями, производящими или внедряющими энергосберегающие технологии, путем проведения добровольной сертификации, на соответствие предъявляемым к ним требованиям.</w:t>
      </w:r>
    </w:p>
    <w:p w:rsidR="00D8555B" w:rsidRPr="00361DA8" w:rsidRDefault="00D8555B" w:rsidP="008806B0">
      <w:pPr>
        <w:pStyle w:val="ConsPlusCell"/>
        <w:ind w:firstLine="709"/>
        <w:rPr>
          <w:sz w:val="24"/>
          <w:szCs w:val="24"/>
        </w:rPr>
      </w:pP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2.2. Основные цели и задачи, этапы и сроки выполнения подпрограммы, целевые индикаторы и показатели результативности</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2.2.1. Целью подпрограммы является повышение энергосбережения и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xml:space="preserve"> на территории города Бородино.</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2.2.2. Для достижения поставленной цели необходимо решение следующих задач и мероприятий к ним:</w:t>
      </w:r>
    </w:p>
    <w:p w:rsidR="00D8555B" w:rsidRPr="00361DA8" w:rsidRDefault="00D8555B" w:rsidP="008806B0">
      <w:pPr>
        <w:pStyle w:val="ConsPlusCell"/>
        <w:ind w:firstLine="709"/>
        <w:rPr>
          <w:sz w:val="24"/>
          <w:szCs w:val="24"/>
        </w:rPr>
      </w:pPr>
      <w:r w:rsidRPr="00361DA8">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D8555B" w:rsidRPr="00361DA8" w:rsidRDefault="00D8555B" w:rsidP="008806B0">
      <w:pPr>
        <w:pStyle w:val="ConsPlusCell"/>
        <w:ind w:firstLine="709"/>
        <w:rPr>
          <w:sz w:val="24"/>
          <w:szCs w:val="24"/>
        </w:rPr>
      </w:pPr>
      <w:r w:rsidRPr="00361DA8">
        <w:rPr>
          <w:sz w:val="24"/>
          <w:szCs w:val="24"/>
        </w:rPr>
        <w:t>Мероприятие 1.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w:t>
      </w:r>
    </w:p>
    <w:p w:rsidR="00D8555B" w:rsidRPr="00361DA8" w:rsidRDefault="00D8555B" w:rsidP="008806B0">
      <w:pPr>
        <w:pStyle w:val="ConsPlusCell"/>
        <w:ind w:firstLine="709"/>
        <w:rPr>
          <w:sz w:val="24"/>
          <w:szCs w:val="24"/>
        </w:rPr>
      </w:pPr>
      <w:r w:rsidRPr="00361DA8">
        <w:rPr>
          <w:sz w:val="24"/>
          <w:szCs w:val="24"/>
        </w:rPr>
        <w:t>Данное мероприятие позволит регулировать температурный режим в муниципальных учреждениях, что приведет к значительной экономии потребления энергоресурсов в зданиях.</w:t>
      </w:r>
    </w:p>
    <w:p w:rsidR="00D8555B" w:rsidRPr="00361DA8" w:rsidRDefault="00D8555B" w:rsidP="008806B0">
      <w:pPr>
        <w:pStyle w:val="ConsPlusCell"/>
        <w:ind w:firstLine="709"/>
        <w:rPr>
          <w:sz w:val="24"/>
          <w:szCs w:val="24"/>
        </w:rPr>
      </w:pPr>
      <w:r w:rsidRPr="00361DA8">
        <w:rPr>
          <w:sz w:val="24"/>
          <w:szCs w:val="24"/>
        </w:rPr>
        <w:t xml:space="preserve">Размер финансирования установки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 за счет средств бюджета города Бородино в 2015 году составил 916 703,00 руб.. </w:t>
      </w:r>
    </w:p>
    <w:p w:rsidR="00D8555B" w:rsidRPr="00361DA8" w:rsidRDefault="00D8555B" w:rsidP="008806B0">
      <w:pPr>
        <w:pStyle w:val="ConsPlusCell"/>
        <w:ind w:firstLine="709"/>
        <w:rPr>
          <w:sz w:val="24"/>
          <w:szCs w:val="24"/>
        </w:rPr>
      </w:pPr>
      <w:r w:rsidRPr="00361DA8">
        <w:rPr>
          <w:sz w:val="24"/>
          <w:szCs w:val="24"/>
        </w:rPr>
        <w:t>Мероприятие 2. Информирование потребителей о способах экономии энергоресурсов.</w:t>
      </w:r>
    </w:p>
    <w:p w:rsidR="00D8555B" w:rsidRPr="00361DA8" w:rsidRDefault="00D8555B" w:rsidP="008806B0">
      <w:pPr>
        <w:pStyle w:val="ConsPlusCell"/>
        <w:ind w:firstLine="709"/>
        <w:rPr>
          <w:sz w:val="24"/>
          <w:szCs w:val="24"/>
        </w:rPr>
      </w:pPr>
      <w:r w:rsidRPr="00361DA8">
        <w:rPr>
          <w:sz w:val="24"/>
          <w:szCs w:val="24"/>
        </w:rPr>
        <w:t>Реализация мероприятия направлена на создание условий для энергосбережения и повышения энергетической эффективности в бюджетном секторе.</w:t>
      </w:r>
    </w:p>
    <w:p w:rsidR="00D8555B" w:rsidRPr="00361DA8" w:rsidRDefault="00D8555B" w:rsidP="008806B0">
      <w:pPr>
        <w:pStyle w:val="ConsPlusCell"/>
        <w:ind w:firstLine="709"/>
        <w:rPr>
          <w:sz w:val="24"/>
          <w:szCs w:val="24"/>
        </w:rPr>
      </w:pPr>
      <w:r w:rsidRPr="00361DA8">
        <w:rPr>
          <w:sz w:val="24"/>
          <w:szCs w:val="24"/>
        </w:rPr>
        <w:t xml:space="preserve">Мероприятие 3. Заключение </w:t>
      </w:r>
      <w:proofErr w:type="spellStart"/>
      <w:r w:rsidRPr="00361DA8">
        <w:rPr>
          <w:sz w:val="24"/>
          <w:szCs w:val="24"/>
        </w:rPr>
        <w:t>энергосервисных</w:t>
      </w:r>
      <w:proofErr w:type="spellEnd"/>
      <w:r w:rsidRPr="00361DA8">
        <w:rPr>
          <w:sz w:val="24"/>
          <w:szCs w:val="24"/>
        </w:rPr>
        <w:t xml:space="preserve"> контрактов в бюджетном секторе.</w:t>
      </w:r>
    </w:p>
    <w:p w:rsidR="00D8555B" w:rsidRPr="00361DA8" w:rsidRDefault="00D8555B" w:rsidP="008806B0">
      <w:pPr>
        <w:pStyle w:val="ConsPlusCell"/>
        <w:ind w:firstLine="709"/>
        <w:rPr>
          <w:sz w:val="24"/>
          <w:szCs w:val="24"/>
        </w:rPr>
      </w:pPr>
      <w:r w:rsidRPr="00361DA8">
        <w:rPr>
          <w:sz w:val="24"/>
          <w:szCs w:val="24"/>
        </w:rPr>
        <w:t>В соответствии с пунктом 1 статьи 24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начиная с 01.01.2010 г. 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D8555B" w:rsidRPr="00361DA8" w:rsidRDefault="00D8555B" w:rsidP="008806B0">
      <w:pPr>
        <w:pStyle w:val="ConsPlusCell"/>
        <w:ind w:firstLine="709"/>
        <w:rPr>
          <w:sz w:val="24"/>
          <w:szCs w:val="24"/>
        </w:rPr>
      </w:pPr>
      <w:r w:rsidRPr="00361DA8">
        <w:rPr>
          <w:sz w:val="24"/>
          <w:szCs w:val="24"/>
        </w:rPr>
        <w:t xml:space="preserve">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w:t>
      </w:r>
      <w:proofErr w:type="spellStart"/>
      <w:r w:rsidRPr="00361DA8">
        <w:rPr>
          <w:sz w:val="24"/>
          <w:szCs w:val="24"/>
        </w:rPr>
        <w:t>энергосервисных</w:t>
      </w:r>
      <w:proofErr w:type="spellEnd"/>
      <w:r w:rsidRPr="00361DA8">
        <w:rPr>
          <w:sz w:val="24"/>
          <w:szCs w:val="24"/>
        </w:rPr>
        <w:t xml:space="preserve"> договоров (контрактов).</w:t>
      </w:r>
    </w:p>
    <w:p w:rsidR="00D8555B" w:rsidRPr="00361DA8" w:rsidRDefault="00D8555B" w:rsidP="008806B0">
      <w:pPr>
        <w:pStyle w:val="ConsPlusCell"/>
        <w:ind w:firstLine="709"/>
        <w:rPr>
          <w:sz w:val="24"/>
          <w:szCs w:val="24"/>
        </w:rPr>
      </w:pPr>
      <w:r w:rsidRPr="00361DA8">
        <w:rPr>
          <w:sz w:val="24"/>
          <w:szCs w:val="24"/>
        </w:rPr>
        <w:t xml:space="preserve">В 2020 году ведётся работа по заключению </w:t>
      </w:r>
      <w:proofErr w:type="spellStart"/>
      <w:r w:rsidRPr="00361DA8">
        <w:rPr>
          <w:sz w:val="24"/>
          <w:szCs w:val="24"/>
        </w:rPr>
        <w:t>энергосервисного</w:t>
      </w:r>
      <w:proofErr w:type="spellEnd"/>
      <w:r w:rsidRPr="00361DA8">
        <w:rPr>
          <w:sz w:val="24"/>
          <w:szCs w:val="24"/>
        </w:rPr>
        <w:t xml:space="preserve"> контракта, в рамках которого проводятся работы по замене существующего светотехнического оборудования уличного освещения (светильники) на энергосберегающее, что позволит снизить платежи за электроэнергию, и, следовательно, высвободит финансовые средства для проведения ремонтов (реконструкции, модернизации) по другим коммунальным объектам и сетям.</w:t>
      </w:r>
    </w:p>
    <w:p w:rsidR="00D8555B" w:rsidRPr="00361DA8" w:rsidRDefault="00D8555B" w:rsidP="008806B0">
      <w:pPr>
        <w:pStyle w:val="ConsPlusCell"/>
        <w:ind w:firstLine="709"/>
        <w:rPr>
          <w:sz w:val="24"/>
          <w:szCs w:val="24"/>
        </w:rPr>
      </w:pPr>
      <w:r w:rsidRPr="00361DA8">
        <w:rPr>
          <w:sz w:val="24"/>
          <w:szCs w:val="24"/>
        </w:rPr>
        <w:t>Мероприятие 4. 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мониторинга в уполномоченные органы Красноярского края.</w:t>
      </w:r>
    </w:p>
    <w:p w:rsidR="00D8555B" w:rsidRPr="00361DA8" w:rsidRDefault="00D8555B" w:rsidP="008806B0">
      <w:pPr>
        <w:pStyle w:val="ConsPlusCell"/>
        <w:ind w:firstLine="709"/>
        <w:rPr>
          <w:sz w:val="24"/>
          <w:szCs w:val="24"/>
        </w:rPr>
      </w:pPr>
      <w:r w:rsidRPr="00361DA8">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rsidR="00D8555B" w:rsidRPr="00361DA8" w:rsidRDefault="00D8555B" w:rsidP="008806B0">
      <w:pPr>
        <w:pStyle w:val="ConsPlusCell"/>
        <w:ind w:firstLine="709"/>
        <w:rPr>
          <w:sz w:val="24"/>
          <w:szCs w:val="24"/>
        </w:rPr>
      </w:pPr>
      <w:r w:rsidRPr="00361DA8">
        <w:rPr>
          <w:sz w:val="24"/>
          <w:szCs w:val="24"/>
        </w:rPr>
        <w:t>Мероприятие 5.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w:t>
      </w:r>
    </w:p>
    <w:p w:rsidR="00D8555B" w:rsidRPr="00361DA8" w:rsidRDefault="00D8555B" w:rsidP="008806B0">
      <w:pPr>
        <w:pStyle w:val="ConsPlusCell"/>
        <w:ind w:firstLine="709"/>
        <w:rPr>
          <w:sz w:val="24"/>
          <w:szCs w:val="24"/>
        </w:rPr>
      </w:pPr>
      <w:r w:rsidRPr="00361DA8">
        <w:rPr>
          <w:sz w:val="24"/>
          <w:szCs w:val="24"/>
        </w:rPr>
        <w:t>Данное мероприятие позволит создать условия для энергосбережения и повышения энергетической эффективности в организациях бюджетной сферы, расположенных на территории города Бородино.</w:t>
      </w:r>
    </w:p>
    <w:p w:rsidR="00D8555B" w:rsidRPr="00361DA8" w:rsidRDefault="00D8555B" w:rsidP="008806B0">
      <w:pPr>
        <w:pStyle w:val="ConsPlusCell"/>
        <w:ind w:firstLine="709"/>
        <w:rPr>
          <w:sz w:val="24"/>
          <w:szCs w:val="24"/>
        </w:rPr>
      </w:pPr>
      <w:r w:rsidRPr="00361DA8">
        <w:rPr>
          <w:sz w:val="24"/>
          <w:szCs w:val="24"/>
        </w:rPr>
        <w:t>Мероприятие 6.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D8555B" w:rsidRPr="00361DA8" w:rsidRDefault="00D8555B" w:rsidP="008806B0">
      <w:pPr>
        <w:pStyle w:val="ConsPlusCell"/>
        <w:ind w:firstLine="709"/>
        <w:rPr>
          <w:sz w:val="24"/>
          <w:szCs w:val="24"/>
        </w:rPr>
      </w:pPr>
      <w:r w:rsidRPr="00361DA8">
        <w:rPr>
          <w:sz w:val="24"/>
          <w:szCs w:val="24"/>
        </w:rPr>
        <w:t>Мероприятие разработано в соответствии с пунктом 5 части 1 статьи 27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где отмечено, что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D8555B" w:rsidRPr="00361DA8" w:rsidRDefault="00D8555B" w:rsidP="008806B0">
      <w:pPr>
        <w:pStyle w:val="ConsPlusCell"/>
        <w:ind w:firstLine="709"/>
        <w:rPr>
          <w:sz w:val="24"/>
          <w:szCs w:val="24"/>
        </w:rPr>
      </w:pPr>
      <w:r w:rsidRPr="00361DA8">
        <w:rPr>
          <w:sz w:val="24"/>
          <w:szCs w:val="24"/>
        </w:rPr>
        <w:t>Мероприятие 7. Установка приборов учета тепловой энергии и горячей воды в учреждениях МКДОУ «Родничок», МКДОУ «Уголек», МКДОУ «</w:t>
      </w:r>
      <w:proofErr w:type="spellStart"/>
      <w:r w:rsidRPr="00361DA8">
        <w:rPr>
          <w:sz w:val="24"/>
          <w:szCs w:val="24"/>
        </w:rPr>
        <w:t>Дюймовочка</w:t>
      </w:r>
      <w:proofErr w:type="spellEnd"/>
      <w:r w:rsidRPr="00361DA8">
        <w:rPr>
          <w:sz w:val="24"/>
          <w:szCs w:val="24"/>
        </w:rPr>
        <w:t>».</w:t>
      </w:r>
    </w:p>
    <w:p w:rsidR="00D8555B" w:rsidRPr="00361DA8" w:rsidRDefault="00D8555B" w:rsidP="008806B0">
      <w:pPr>
        <w:pStyle w:val="ConsPlusCell"/>
        <w:ind w:firstLine="709"/>
        <w:rPr>
          <w:sz w:val="24"/>
          <w:szCs w:val="24"/>
        </w:rPr>
      </w:pPr>
      <w:r w:rsidRPr="00361DA8">
        <w:rPr>
          <w:sz w:val="24"/>
          <w:szCs w:val="24"/>
        </w:rPr>
        <w:t xml:space="preserve">Согласно пункта 1 статьи 13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D8555B" w:rsidRPr="00361DA8" w:rsidRDefault="00D8555B" w:rsidP="008806B0">
      <w:pPr>
        <w:pStyle w:val="ConsPlusCell"/>
        <w:ind w:firstLine="709"/>
        <w:rPr>
          <w:sz w:val="24"/>
          <w:szCs w:val="24"/>
        </w:rPr>
      </w:pPr>
      <w:r w:rsidRPr="00361DA8">
        <w:rPr>
          <w:sz w:val="24"/>
          <w:szCs w:val="24"/>
        </w:rPr>
        <w:t>Реализация мероприятия направлена на снижение потерь тепловой энергии и горячей воды, а также на экономию потребляемых энергетических ресурсов в бюджетных учреждениях города.</w:t>
      </w:r>
    </w:p>
    <w:p w:rsidR="00D8555B" w:rsidRPr="00361DA8" w:rsidRDefault="00D8555B" w:rsidP="008806B0">
      <w:pPr>
        <w:pStyle w:val="ConsPlusCell"/>
        <w:ind w:firstLine="709"/>
        <w:rPr>
          <w:sz w:val="24"/>
          <w:szCs w:val="24"/>
        </w:rPr>
      </w:pPr>
      <w:r w:rsidRPr="00361DA8">
        <w:rPr>
          <w:sz w:val="24"/>
          <w:szCs w:val="24"/>
        </w:rPr>
        <w:t>В 2015 году проведена установка приборов учета тепловой энергии и горячей воды в учреждениях МКДОУ «Родничок», МКДОУ «Уголек», МКДОУ «</w:t>
      </w:r>
      <w:proofErr w:type="spellStart"/>
      <w:r w:rsidRPr="00361DA8">
        <w:rPr>
          <w:sz w:val="24"/>
          <w:szCs w:val="24"/>
        </w:rPr>
        <w:t>Дюймовочка</w:t>
      </w:r>
      <w:proofErr w:type="spellEnd"/>
      <w:r w:rsidRPr="00361DA8">
        <w:rPr>
          <w:sz w:val="24"/>
          <w:szCs w:val="24"/>
        </w:rPr>
        <w:t>».</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bCs/>
          <w:sz w:val="24"/>
          <w:szCs w:val="24"/>
        </w:rPr>
      </w:pPr>
      <w:r w:rsidRPr="00361DA8">
        <w:rPr>
          <w:rFonts w:ascii="Arial" w:hAnsi="Arial" w:cs="Arial"/>
          <w:sz w:val="24"/>
          <w:szCs w:val="24"/>
        </w:rPr>
        <w:t xml:space="preserve">Мероприятие 1-4. Утепление и герметизация межпанельных стыков МКД. </w:t>
      </w:r>
      <w:r w:rsidRPr="00361DA8">
        <w:rPr>
          <w:rFonts w:ascii="Arial" w:hAnsi="Arial" w:cs="Arial"/>
          <w:bCs/>
          <w:sz w:val="24"/>
          <w:szCs w:val="24"/>
        </w:rPr>
        <w:t>Установка металлических входных дверей в подъезды МКД. Установка окон ПВХ в подъездах МКД. Утепление трубопроводов отопления в подвальных помещениях МКД.</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bCs/>
          <w:sz w:val="24"/>
          <w:szCs w:val="24"/>
        </w:rPr>
        <w:t xml:space="preserve">Данные мероприятия позволят улучшить состояние жилищного фонда города, что приведет к </w:t>
      </w:r>
      <w:r w:rsidRPr="00361DA8">
        <w:rPr>
          <w:rFonts w:ascii="Arial" w:hAnsi="Arial" w:cs="Arial"/>
          <w:sz w:val="24"/>
          <w:szCs w:val="24"/>
        </w:rPr>
        <w:t>сокращению потерь тепловой энергии в МКД.</w:t>
      </w:r>
    </w:p>
    <w:p w:rsidR="00D8555B" w:rsidRPr="00361DA8" w:rsidRDefault="00D8555B" w:rsidP="008806B0">
      <w:pPr>
        <w:spacing w:after="0" w:line="240" w:lineRule="auto"/>
        <w:ind w:firstLine="709"/>
        <w:rPr>
          <w:rFonts w:ascii="Arial" w:hAnsi="Arial" w:cs="Arial"/>
          <w:bCs/>
          <w:sz w:val="24"/>
          <w:szCs w:val="24"/>
        </w:rPr>
      </w:pPr>
      <w:r w:rsidRPr="00361DA8">
        <w:rPr>
          <w:rFonts w:ascii="Arial" w:hAnsi="Arial" w:cs="Arial"/>
          <w:sz w:val="24"/>
          <w:szCs w:val="24"/>
        </w:rPr>
        <w:t xml:space="preserve">Мероприятие 5. </w:t>
      </w:r>
      <w:r w:rsidRPr="00361DA8">
        <w:rPr>
          <w:rFonts w:ascii="Arial" w:hAnsi="Arial" w:cs="Arial"/>
          <w:bCs/>
          <w:sz w:val="24"/>
          <w:szCs w:val="24"/>
        </w:rPr>
        <w:t xml:space="preserve">Установка коллективных (общедомовых) и индивидуальных приборов учета потребления ресурсов. </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Согласно пункту 1 статьи 13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Во исполнение соблюдения действующего законодательства продолжается реализация данных мероприятий в рамках программы, утвержденной Постановлением Правительства Красноярского края от 30.09.2013 г.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Реализация мероприятия направлена на снижение объема потребления всех энергоресурсов в жилом фонде города.</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Мероприятие 6. Субсидия на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 xml:space="preserve">Согласно пункта 1 статьи 13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Реализация мероприятия направлена на социальную защиту низкодоходной категории граждан при установке общедомовых приборов учета энергетических ресурсов, а также на снижение объема потребления всех энергоресурсов в жилом фонде города.</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bCs/>
          <w:sz w:val="24"/>
          <w:szCs w:val="24"/>
        </w:rPr>
      </w:pPr>
      <w:r w:rsidRPr="00361DA8">
        <w:rPr>
          <w:rFonts w:ascii="Arial" w:hAnsi="Arial" w:cs="Arial"/>
          <w:sz w:val="24"/>
          <w:szCs w:val="24"/>
        </w:rPr>
        <w:t>Мероприятие 7. Субсидия на в</w:t>
      </w:r>
      <w:r w:rsidRPr="00361DA8">
        <w:rPr>
          <w:rFonts w:ascii="Arial" w:hAnsi="Arial" w:cs="Arial"/>
          <w:bCs/>
          <w:sz w:val="24"/>
          <w:szCs w:val="24"/>
        </w:rPr>
        <w:t>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В соответствии с частью 9 статьи 13 Закона организации,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обязаны осуществлять деятельность по установке, замене, эксплуатации приборов учета.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Указанные организации не вправе отказать обратившимся к ним лицам в заключение договора, регулирующего условия установки, замены и (или) эксплуатации приборов учета. </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Договор, заключаемый с гражданином-собственником помещения в многоквартирном доме или лицом, ответственным за содержание многоквартирного дома, должен содержать условие об оплате цены, определенной таким договором, равными долями в течение пяти лет с даты его заключения. </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При включении в такой договор условия о рассрочке в цену подлежит включению сумма процентов, начисляемых в связи с предоставлением рассрочки, за исключением случаев, если соответствующая компенсация осуществляется за счет средств бюджета субъекта РФ, местного бюджета.</w:t>
      </w:r>
    </w:p>
    <w:p w:rsidR="00D8555B" w:rsidRPr="00361DA8" w:rsidRDefault="00D8555B" w:rsidP="008806B0">
      <w:pPr>
        <w:autoSpaceDE w:val="0"/>
        <w:autoSpaceDN w:val="0"/>
        <w:adjustRightInd w:val="0"/>
        <w:spacing w:after="0" w:line="240" w:lineRule="auto"/>
        <w:ind w:firstLine="709"/>
        <w:outlineLvl w:val="0"/>
        <w:rPr>
          <w:rFonts w:ascii="Arial" w:hAnsi="Arial" w:cs="Arial"/>
          <w:sz w:val="24"/>
          <w:szCs w:val="24"/>
        </w:rPr>
      </w:pPr>
      <w:r w:rsidRPr="00361DA8">
        <w:rPr>
          <w:rFonts w:ascii="Arial" w:hAnsi="Arial" w:cs="Arial"/>
          <w:sz w:val="24"/>
          <w:szCs w:val="24"/>
        </w:rPr>
        <w:t>Оснащенность многоквартирных домов общедомовыми приборами учета на территории год Бородино по состоянию:</w:t>
      </w:r>
    </w:p>
    <w:p w:rsidR="00D8555B" w:rsidRPr="00361DA8" w:rsidRDefault="00D8555B" w:rsidP="008806B0">
      <w:pPr>
        <w:autoSpaceDE w:val="0"/>
        <w:autoSpaceDN w:val="0"/>
        <w:adjustRightInd w:val="0"/>
        <w:spacing w:after="0" w:line="240" w:lineRule="auto"/>
        <w:ind w:firstLine="709"/>
        <w:outlineLvl w:val="0"/>
        <w:rPr>
          <w:rFonts w:ascii="Arial" w:hAnsi="Arial" w:cs="Arial"/>
          <w:sz w:val="24"/>
          <w:szCs w:val="24"/>
        </w:rPr>
      </w:pPr>
      <w:r w:rsidRPr="00361DA8">
        <w:rPr>
          <w:rFonts w:ascii="Arial" w:hAnsi="Arial" w:cs="Arial"/>
          <w:sz w:val="24"/>
          <w:szCs w:val="24"/>
        </w:rPr>
        <w:t>на 01.01.2016 не превышает 13 %;</w:t>
      </w:r>
    </w:p>
    <w:p w:rsidR="00D8555B" w:rsidRPr="00361DA8" w:rsidRDefault="00D8555B" w:rsidP="008806B0">
      <w:pPr>
        <w:autoSpaceDE w:val="0"/>
        <w:autoSpaceDN w:val="0"/>
        <w:adjustRightInd w:val="0"/>
        <w:spacing w:after="0" w:line="240" w:lineRule="auto"/>
        <w:ind w:firstLine="709"/>
        <w:outlineLvl w:val="0"/>
        <w:rPr>
          <w:rFonts w:ascii="Arial" w:hAnsi="Arial" w:cs="Arial"/>
          <w:sz w:val="24"/>
          <w:szCs w:val="24"/>
        </w:rPr>
      </w:pPr>
      <w:r w:rsidRPr="00361DA8">
        <w:rPr>
          <w:rFonts w:ascii="Arial" w:hAnsi="Arial" w:cs="Arial"/>
          <w:sz w:val="24"/>
          <w:szCs w:val="24"/>
        </w:rPr>
        <w:t>на 01.01.2017 не превышает 12 %;</w:t>
      </w:r>
    </w:p>
    <w:p w:rsidR="00D8555B" w:rsidRPr="00361DA8" w:rsidRDefault="00D8555B" w:rsidP="008806B0">
      <w:pPr>
        <w:autoSpaceDE w:val="0"/>
        <w:autoSpaceDN w:val="0"/>
        <w:adjustRightInd w:val="0"/>
        <w:spacing w:after="0" w:line="240" w:lineRule="auto"/>
        <w:ind w:firstLine="709"/>
        <w:outlineLvl w:val="0"/>
        <w:rPr>
          <w:rFonts w:ascii="Arial" w:hAnsi="Arial" w:cs="Arial"/>
          <w:sz w:val="24"/>
          <w:szCs w:val="24"/>
        </w:rPr>
      </w:pPr>
      <w:r w:rsidRPr="00361DA8">
        <w:rPr>
          <w:rFonts w:ascii="Arial" w:hAnsi="Arial" w:cs="Arial"/>
          <w:sz w:val="24"/>
          <w:szCs w:val="24"/>
        </w:rPr>
        <w:t>на 01.01.2018 не превышает 14 %;</w:t>
      </w:r>
    </w:p>
    <w:p w:rsidR="00D8555B" w:rsidRPr="00361DA8" w:rsidRDefault="00D8555B" w:rsidP="008806B0">
      <w:pPr>
        <w:autoSpaceDE w:val="0"/>
        <w:autoSpaceDN w:val="0"/>
        <w:adjustRightInd w:val="0"/>
        <w:spacing w:after="0" w:line="240" w:lineRule="auto"/>
        <w:ind w:firstLine="709"/>
        <w:outlineLvl w:val="0"/>
        <w:rPr>
          <w:rFonts w:ascii="Arial" w:hAnsi="Arial" w:cs="Arial"/>
          <w:sz w:val="24"/>
          <w:szCs w:val="24"/>
        </w:rPr>
      </w:pPr>
      <w:r w:rsidRPr="00361DA8">
        <w:rPr>
          <w:rFonts w:ascii="Arial" w:hAnsi="Arial" w:cs="Arial"/>
          <w:sz w:val="24"/>
          <w:szCs w:val="24"/>
        </w:rPr>
        <w:t>на 01.01.2019 не превышает 14 %;</w:t>
      </w:r>
    </w:p>
    <w:p w:rsidR="00D8555B" w:rsidRPr="00361DA8" w:rsidRDefault="00D8555B" w:rsidP="008806B0">
      <w:pPr>
        <w:autoSpaceDE w:val="0"/>
        <w:autoSpaceDN w:val="0"/>
        <w:adjustRightInd w:val="0"/>
        <w:spacing w:after="0" w:line="240" w:lineRule="auto"/>
        <w:ind w:firstLine="709"/>
        <w:outlineLvl w:val="0"/>
        <w:rPr>
          <w:rFonts w:ascii="Arial" w:hAnsi="Arial" w:cs="Arial"/>
          <w:sz w:val="24"/>
          <w:szCs w:val="24"/>
        </w:rPr>
      </w:pPr>
      <w:r w:rsidRPr="00361DA8">
        <w:rPr>
          <w:rFonts w:ascii="Arial" w:hAnsi="Arial" w:cs="Arial"/>
          <w:sz w:val="24"/>
          <w:szCs w:val="24"/>
        </w:rPr>
        <w:t>на 01.01.2020 не превышает 14%.</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г. №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 таковым до 01.01.2012 г., должно быть обеспечение к 01.01.2015 г. оснащения 75 % многоквартирных домов общедомовыми приборами учета на территории города, претендующего на предоставление финансовой поддержки. Данные показатели достигнуты не были.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Мероприятие 8. Установка фотоэлементов в подъездах многоквартирных домов и на наружном освещении.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bCs/>
          <w:sz w:val="24"/>
          <w:szCs w:val="24"/>
        </w:rPr>
      </w:pPr>
      <w:r w:rsidRPr="00361DA8">
        <w:rPr>
          <w:rFonts w:ascii="Arial" w:hAnsi="Arial" w:cs="Arial"/>
          <w:bCs/>
          <w:sz w:val="24"/>
          <w:szCs w:val="24"/>
        </w:rPr>
        <w:t>Согласно постановления Правительства Красноярского края от 30.09.2013 г. № 503-п «</w:t>
      </w:r>
      <w:r w:rsidRPr="00361DA8">
        <w:rPr>
          <w:rFonts w:ascii="Arial" w:hAnsi="Arial" w:cs="Arial"/>
          <w:sz w:val="24"/>
          <w:szCs w:val="24"/>
        </w:rPr>
        <w:t>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361DA8">
        <w:rPr>
          <w:rFonts w:ascii="Arial" w:hAnsi="Arial" w:cs="Arial"/>
          <w:bCs/>
          <w:sz w:val="24"/>
          <w:szCs w:val="24"/>
        </w:rPr>
        <w:t>» и от 30.08.2012 г. № 415-п «Об утверждении Порядка и условий предоставления и расходования субсидий бюджетам муниципальных образований Красноярского края на реализацию мероприятий по проведению обязательных энергетических обследований муниципальных учреждений Красноярского края, порядка и условий предоставления и расходования субсидий бюджетам муниципальных образований Красноярского края на реализацию мероприятий по установке систем автоматического регулирования систем отопления и горячего водоснабжения на объектах муниципальных бюджетных учреждений на территории отдельных муниципальных образований Красноярского края, порядка и условий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установке автоматизированной системы управления наружным освещением» необходимо исполнение данного мероприятия.</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Выполнение данного мероприятия приведет к экономии электрической энергии в жилом секторе города на 2 % от общего объема потребления электроэнергии в многоквартирных домах.</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Мероприятие 9. Разработка энергетических паспортов на здание.</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В соответствии с Федеральным законом от 23.11.2009 г. № 261-ФЗ</w:t>
      </w:r>
      <w:r w:rsidRPr="00361DA8">
        <w:rPr>
          <w:rFonts w:ascii="Arial" w:hAnsi="Arial" w:cs="Arial"/>
          <w:bCs/>
          <w:sz w:val="24"/>
          <w:szCs w:val="24"/>
        </w:rPr>
        <w:t xml:space="preserve"> </w:t>
      </w:r>
      <w:r w:rsidRPr="00361DA8">
        <w:rPr>
          <w:rFonts w:ascii="Arial" w:hAnsi="Arial" w:cs="Arial"/>
          <w:sz w:val="24"/>
          <w:szCs w:val="24"/>
        </w:rPr>
        <w:t>«</w:t>
      </w:r>
      <w:r w:rsidRPr="00361DA8">
        <w:rPr>
          <w:rFonts w:ascii="Arial" w:hAnsi="Arial" w:cs="Arial"/>
          <w:bCs/>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361DA8">
        <w:rPr>
          <w:rFonts w:ascii="Arial" w:hAnsi="Arial" w:cs="Arial"/>
          <w:sz w:val="24"/>
          <w:szCs w:val="24"/>
        </w:rPr>
        <w:t>» все здания подлежат обязательному энергетическому обследованию (</w:t>
      </w:r>
      <w:proofErr w:type="spellStart"/>
      <w:r w:rsidRPr="00361DA8">
        <w:rPr>
          <w:rFonts w:ascii="Arial" w:hAnsi="Arial" w:cs="Arial"/>
          <w:sz w:val="24"/>
          <w:szCs w:val="24"/>
        </w:rPr>
        <w:t>энергоаудиту</w:t>
      </w:r>
      <w:proofErr w:type="spellEnd"/>
      <w:r w:rsidRPr="00361DA8">
        <w:rPr>
          <w:rFonts w:ascii="Arial" w:hAnsi="Arial" w:cs="Arial"/>
          <w:sz w:val="24"/>
          <w:szCs w:val="24"/>
        </w:rPr>
        <w:t>).</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 xml:space="preserve">Проведение </w:t>
      </w:r>
      <w:proofErr w:type="spellStart"/>
      <w:r w:rsidRPr="00361DA8">
        <w:rPr>
          <w:rFonts w:ascii="Arial" w:hAnsi="Arial" w:cs="Arial"/>
          <w:sz w:val="24"/>
          <w:szCs w:val="24"/>
        </w:rPr>
        <w:t>энергоаудита</w:t>
      </w:r>
      <w:proofErr w:type="spellEnd"/>
      <w:r w:rsidRPr="00361DA8">
        <w:rPr>
          <w:rFonts w:ascii="Arial" w:hAnsi="Arial" w:cs="Arial"/>
          <w:sz w:val="24"/>
          <w:szCs w:val="24"/>
        </w:rPr>
        <w:t xml:space="preserve"> позволяет определить, насколько можно снизить потребление энергоресурсов, проанализировать, сколько потребуется затратить средств и оценить все возможные риски. </w:t>
      </w:r>
      <w:proofErr w:type="spellStart"/>
      <w:r w:rsidRPr="00361DA8">
        <w:rPr>
          <w:rFonts w:ascii="Arial" w:hAnsi="Arial" w:cs="Arial"/>
          <w:sz w:val="24"/>
          <w:szCs w:val="24"/>
        </w:rPr>
        <w:t>Энергоаудит</w:t>
      </w:r>
      <w:proofErr w:type="spellEnd"/>
      <w:r w:rsidRPr="00361DA8">
        <w:rPr>
          <w:rFonts w:ascii="Arial" w:hAnsi="Arial" w:cs="Arial"/>
          <w:sz w:val="24"/>
          <w:szCs w:val="24"/>
        </w:rPr>
        <w:t xml:space="preserve"> – это эффективный способ предотвратить переходы на энергосбережение.</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10. Информирование потребителей о способах экономии энергоресурсов.</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В соответствии с пунктом 3 статьи 8 Федерального закона от 23.11.2009 г. № 261-ФЗ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Информирование потребителей создаст более благоприятные условия для энергосбережения и повышения энергетической эффективности в жилищном фонде.</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1-8. Установка частотно-регулируемого привода на электродвигатели тягодутьевых машин котлов 1-ой очереди котельной № 1. Установка частотно-регулируемого привода на электродвигатели тягодутьевых машин котлов 3-ей очереди котельной № 1. Установка ЧРП на электродвигатели циркуляционных насосов №№ 1, 2, 3 котельной № 1. Установка ЧРП на электродвигатели питательных насосов № 3, 4 котельной № 1. Установка ЧРП на электродвигатели сетевых насосов №№ 3, 4 котельной № 2. Установка ЧРП на электродвигатели сетевых насосов ЦТП № 6. Установка ЧРП на электродвигатели тягодутьевых машин котлов №№ 1, 2, 3, 4 котельной № 2, а также установка приборов учета.</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Данные мероприятия, выполненные ООО «Строительная компания», были направлены на снижение объема потребления электроэнергии при транспортировке воды (для объектов теплоснабжения) и снижение объема потребление энергоресурсов.</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На установку ЧРП на котельных израсходовано:</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2014 год – 6 174 000,00 рублей (средства организации);</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2015 год – 9 738 213,52 рублей (средства организации).</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Мероприятие 9. Анализ предоставления качества услуг электро-, тепло- и водоснабжения.</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Анализ позволяет увидеть реальное положение предоставления услуг электро, тепло- и водоснабжения населению города Бородино. Динамику уровня качества предоставления услуг отчетного периода по сравнению с предыдущим.</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Целью данного мероприятия является контроль и объективная оценка органов местного самоуправления над сложившимися ситуациями в сфере </w:t>
      </w:r>
      <w:proofErr w:type="spellStart"/>
      <w:r w:rsidRPr="00361DA8">
        <w:rPr>
          <w:rFonts w:ascii="Arial" w:hAnsi="Arial" w:cs="Arial"/>
          <w:sz w:val="24"/>
          <w:szCs w:val="24"/>
        </w:rPr>
        <w:t>тепловодоснабжения,и</w:t>
      </w:r>
      <w:proofErr w:type="spellEnd"/>
      <w:r w:rsidRPr="00361DA8">
        <w:rPr>
          <w:rFonts w:ascii="Arial" w:hAnsi="Arial" w:cs="Arial"/>
          <w:sz w:val="24"/>
          <w:szCs w:val="24"/>
        </w:rPr>
        <w:t xml:space="preserve"> своевременные действия, направленные на создание благоприятных условий на территории города для предоставления качества услуг высокого уровня.</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Мероприятие 10. Проведение мероприятий по повышению энергетической эффективности объектов наружного освещения и рекламных баннеров, в том числе направленных на замену светильников уличного освещения на </w:t>
      </w:r>
      <w:proofErr w:type="spellStart"/>
      <w:r w:rsidRPr="00361DA8">
        <w:rPr>
          <w:rFonts w:ascii="Arial" w:hAnsi="Arial" w:cs="Arial"/>
          <w:sz w:val="24"/>
          <w:szCs w:val="24"/>
        </w:rPr>
        <w:t>энергоэффективные</w:t>
      </w:r>
      <w:proofErr w:type="spellEnd"/>
      <w:r w:rsidRPr="00361DA8">
        <w:rPr>
          <w:rFonts w:ascii="Arial" w:hAnsi="Arial" w:cs="Arial"/>
          <w:sz w:val="24"/>
          <w:szCs w:val="24"/>
        </w:rPr>
        <w:t>.</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Согласно программных мероприятий направленных на энергосбережение и повышение энергетической эффективности в Красноярском крае утвержден Порядок и условия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установку автоматизированной системы управления наружным освещением».</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Мероприятие 11. Приобретение и установка частотных преобразователей серии </w:t>
      </w:r>
      <w:proofErr w:type="spellStart"/>
      <w:r w:rsidRPr="00361DA8">
        <w:rPr>
          <w:rFonts w:ascii="Arial" w:hAnsi="Arial" w:cs="Arial"/>
          <w:sz w:val="24"/>
          <w:szCs w:val="24"/>
        </w:rPr>
        <w:t>DELTAelectronicsVFD-CPна</w:t>
      </w:r>
      <w:proofErr w:type="spellEnd"/>
      <w:r w:rsidRPr="00361DA8">
        <w:rPr>
          <w:rFonts w:ascii="Arial" w:hAnsi="Arial" w:cs="Arial"/>
          <w:sz w:val="24"/>
          <w:szCs w:val="24"/>
        </w:rPr>
        <w:t xml:space="preserve"> сетевые насосы №№ 1, 2, 3, 4 котельной № 2.</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Данное мероприятие выполнено ООО «Строительная компания», что позволило:</w:t>
      </w:r>
    </w:p>
    <w:p w:rsidR="00D8555B" w:rsidRPr="00361DA8" w:rsidRDefault="00D8555B" w:rsidP="008806B0">
      <w:pPr>
        <w:pStyle w:val="a4"/>
        <w:widowControl w:val="0"/>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обеспечить максимальное сгорание топлива в котлах с минимальным количеством воздуха;</w:t>
      </w:r>
    </w:p>
    <w:p w:rsidR="00D8555B" w:rsidRPr="00361DA8" w:rsidRDefault="00D8555B" w:rsidP="008806B0">
      <w:pPr>
        <w:pStyle w:val="a4"/>
        <w:widowControl w:val="0"/>
        <w:numPr>
          <w:ilvl w:val="0"/>
          <w:numId w:val="9"/>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снизить потребление электроэнергии насосным оборудованием – 5% и соответственно снизить эксплуатационные расходы.</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Израсходовано на данное мероприятие 2015 год – 3 694 362,22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Мероприятие 12. Приобретение и установка частотного преобразователя серии </w:t>
      </w:r>
      <w:proofErr w:type="spellStart"/>
      <w:r w:rsidRPr="00361DA8">
        <w:rPr>
          <w:rFonts w:ascii="Arial" w:hAnsi="Arial" w:cs="Arial"/>
          <w:sz w:val="24"/>
          <w:szCs w:val="24"/>
        </w:rPr>
        <w:t>DELTAelectronicsVFD</w:t>
      </w:r>
      <w:proofErr w:type="spellEnd"/>
      <w:r w:rsidRPr="00361DA8">
        <w:rPr>
          <w:rFonts w:ascii="Arial" w:hAnsi="Arial" w:cs="Arial"/>
          <w:sz w:val="24"/>
          <w:szCs w:val="24"/>
        </w:rPr>
        <w:t>-CP на насосной станции II подъема, с одновременным приобретением и установкой насосного агрегата с низковольтным электродвигателем.</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Данное мероприятие позволило снизить расходы электроэнергии на 30 % и, соответственно, эксплуатационные расходы, а также приведет к снижению объема потерь воды при ее передаче на 5 %.</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На данное мероприятие израсходовано средств:</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2015 год – 6 043 851,30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2.2.3. Обоснованием выбора подпрограммных мероприятий, направленных на решение вышеуказанных задач являются требования Федерального </w:t>
      </w:r>
      <w:hyperlink r:id="rId15" w:history="1">
        <w:r w:rsidRPr="00361DA8">
          <w:rPr>
            <w:rFonts w:ascii="Arial" w:hAnsi="Arial" w:cs="Arial"/>
            <w:sz w:val="24"/>
            <w:szCs w:val="24"/>
          </w:rPr>
          <w:t>закона</w:t>
        </w:r>
      </w:hyperlink>
      <w:r w:rsidRPr="00361DA8">
        <w:rPr>
          <w:rFonts w:ascii="Arial" w:hAnsi="Arial" w:cs="Arial"/>
          <w:sz w:val="24"/>
          <w:szCs w:val="24"/>
        </w:rPr>
        <w:t xml:space="preserve">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r:id="rId16" w:history="1">
        <w:r w:rsidRPr="00361DA8">
          <w:rPr>
            <w:rFonts w:ascii="Arial" w:hAnsi="Arial" w:cs="Arial"/>
            <w:bCs/>
            <w:sz w:val="24"/>
            <w:szCs w:val="24"/>
          </w:rPr>
          <w:t>Постановление</w:t>
        </w:r>
      </w:hyperlink>
      <w:r w:rsidRPr="00361DA8">
        <w:rPr>
          <w:rFonts w:ascii="Arial" w:hAnsi="Arial" w:cs="Arial"/>
          <w:bCs/>
          <w:sz w:val="24"/>
          <w:szCs w:val="24"/>
        </w:rPr>
        <w:t xml:space="preserve">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w:t>
      </w:r>
      <w:r w:rsidRPr="00361DA8">
        <w:rPr>
          <w:rFonts w:ascii="Arial" w:hAnsi="Arial" w:cs="Arial"/>
          <w:sz w:val="24"/>
          <w:szCs w:val="24"/>
        </w:rPr>
        <w:t xml:space="preserve"> 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2.2.4. В 2014–2023 годах муниципальным заказчиком является администрация города Бородино. К компетенции администрации города Бородино в соответствии с Федеральным законом от 06.10.2003 г. № 131-ФЗ «Об общих принципах организации местного самоуправления в РФ» и Уставом города Бородино относятся:</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обеспечение реализации энергосберегающей муниципальной политики.</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2.2.5. Срок реализации подпрограммы – 2014–2023 годы.</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2.2.6.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(целевые индикаторы и показатели результативности).</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2.2.6.1. Целевыми индикаторами подпрограммы являются целевые показатели в области энергосбережения и повышения энергетической эффективности, согласно приложению № 1 к подпрограмме.</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2.2.6.2. Показателями результативности подпрограммы являются целевые показатели в области энергосбережения и повышения энергетической эффективности, которые характеризуют следующие значения:</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p>
    <w:tbl>
      <w:tblPr>
        <w:tblW w:w="11326" w:type="dxa"/>
        <w:jc w:val="center"/>
        <w:tblInd w:w="-3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900"/>
        <w:gridCol w:w="823"/>
        <w:gridCol w:w="878"/>
        <w:gridCol w:w="839"/>
        <w:gridCol w:w="858"/>
        <w:gridCol w:w="859"/>
        <w:gridCol w:w="859"/>
        <w:gridCol w:w="858"/>
        <w:gridCol w:w="859"/>
        <w:gridCol w:w="736"/>
        <w:gridCol w:w="859"/>
        <w:gridCol w:w="671"/>
      </w:tblGrid>
      <w:tr w:rsidR="00D8555B" w:rsidRPr="00361DA8" w:rsidTr="00A0616F">
        <w:trPr>
          <w:jc w:val="center"/>
        </w:trPr>
        <w:tc>
          <w:tcPr>
            <w:tcW w:w="327" w:type="dxa"/>
          </w:tcPr>
          <w:p w:rsidR="00D8555B" w:rsidRPr="00361DA8" w:rsidRDefault="00D8555B" w:rsidP="008806B0">
            <w:pPr>
              <w:widowControl w:val="0"/>
              <w:autoSpaceDE w:val="0"/>
              <w:autoSpaceDN w:val="0"/>
              <w:adjustRightInd w:val="0"/>
              <w:spacing w:after="0" w:line="240" w:lineRule="auto"/>
              <w:rPr>
                <w:rFonts w:ascii="Arial" w:hAnsi="Arial" w:cs="Arial"/>
                <w:sz w:val="18"/>
                <w:szCs w:val="18"/>
              </w:rPr>
            </w:pPr>
            <w:r w:rsidRPr="00361DA8">
              <w:rPr>
                <w:rFonts w:ascii="Arial" w:hAnsi="Arial" w:cs="Arial"/>
                <w:sz w:val="18"/>
                <w:szCs w:val="18"/>
              </w:rPr>
              <w:t>N п/п</w:t>
            </w:r>
          </w:p>
        </w:tc>
        <w:tc>
          <w:tcPr>
            <w:tcW w:w="1900"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Наименование целевого показателя в области энергосбережения и повышения энергетической эффективности – показателя результативности</w:t>
            </w:r>
          </w:p>
        </w:tc>
        <w:tc>
          <w:tcPr>
            <w:tcW w:w="823"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Ед. изм.</w:t>
            </w:r>
          </w:p>
        </w:tc>
        <w:tc>
          <w:tcPr>
            <w:tcW w:w="878" w:type="dxa"/>
            <w:vAlign w:val="center"/>
          </w:tcPr>
          <w:p w:rsidR="00D8555B" w:rsidRPr="00361DA8" w:rsidRDefault="00D8555B" w:rsidP="008806B0">
            <w:pPr>
              <w:pStyle w:val="ConsPlusCell"/>
              <w:jc w:val="center"/>
              <w:rPr>
                <w:sz w:val="18"/>
                <w:szCs w:val="18"/>
              </w:rPr>
            </w:pPr>
            <w:r w:rsidRPr="00361DA8">
              <w:rPr>
                <w:sz w:val="18"/>
                <w:szCs w:val="18"/>
              </w:rPr>
              <w:t>2014</w:t>
            </w:r>
          </w:p>
        </w:tc>
        <w:tc>
          <w:tcPr>
            <w:tcW w:w="839" w:type="dxa"/>
            <w:vAlign w:val="center"/>
          </w:tcPr>
          <w:p w:rsidR="00D8555B" w:rsidRPr="00361DA8" w:rsidRDefault="00D8555B" w:rsidP="008806B0">
            <w:pPr>
              <w:pStyle w:val="ConsPlusCell"/>
              <w:jc w:val="center"/>
              <w:rPr>
                <w:sz w:val="18"/>
                <w:szCs w:val="18"/>
              </w:rPr>
            </w:pPr>
            <w:r w:rsidRPr="00361DA8">
              <w:rPr>
                <w:sz w:val="18"/>
                <w:szCs w:val="18"/>
              </w:rPr>
              <w:t>2015</w:t>
            </w:r>
          </w:p>
        </w:tc>
        <w:tc>
          <w:tcPr>
            <w:tcW w:w="858" w:type="dxa"/>
            <w:vAlign w:val="center"/>
          </w:tcPr>
          <w:p w:rsidR="00D8555B" w:rsidRPr="00361DA8" w:rsidRDefault="00D8555B" w:rsidP="008806B0">
            <w:pPr>
              <w:pStyle w:val="ConsPlusCell"/>
              <w:jc w:val="center"/>
              <w:rPr>
                <w:sz w:val="18"/>
                <w:szCs w:val="18"/>
              </w:rPr>
            </w:pPr>
            <w:r w:rsidRPr="00361DA8">
              <w:rPr>
                <w:sz w:val="18"/>
                <w:szCs w:val="18"/>
              </w:rPr>
              <w:t>2016</w:t>
            </w:r>
          </w:p>
        </w:tc>
        <w:tc>
          <w:tcPr>
            <w:tcW w:w="859" w:type="dxa"/>
            <w:vAlign w:val="center"/>
          </w:tcPr>
          <w:p w:rsidR="00D8555B" w:rsidRPr="00361DA8" w:rsidRDefault="00D8555B" w:rsidP="008806B0">
            <w:pPr>
              <w:pStyle w:val="ConsPlusCell"/>
              <w:jc w:val="center"/>
              <w:rPr>
                <w:sz w:val="18"/>
                <w:szCs w:val="18"/>
              </w:rPr>
            </w:pPr>
            <w:r w:rsidRPr="00361DA8">
              <w:rPr>
                <w:sz w:val="18"/>
                <w:szCs w:val="18"/>
              </w:rPr>
              <w:t>2017</w:t>
            </w:r>
          </w:p>
        </w:tc>
        <w:tc>
          <w:tcPr>
            <w:tcW w:w="859" w:type="dxa"/>
            <w:vAlign w:val="center"/>
          </w:tcPr>
          <w:p w:rsidR="00D8555B" w:rsidRPr="00361DA8" w:rsidRDefault="00D8555B" w:rsidP="008806B0">
            <w:pPr>
              <w:pStyle w:val="ConsPlusCell"/>
              <w:jc w:val="center"/>
              <w:rPr>
                <w:sz w:val="18"/>
                <w:szCs w:val="18"/>
              </w:rPr>
            </w:pPr>
            <w:r w:rsidRPr="00361DA8">
              <w:rPr>
                <w:sz w:val="18"/>
                <w:szCs w:val="18"/>
              </w:rPr>
              <w:t>2018</w:t>
            </w:r>
          </w:p>
        </w:tc>
        <w:tc>
          <w:tcPr>
            <w:tcW w:w="858" w:type="dxa"/>
            <w:vAlign w:val="center"/>
          </w:tcPr>
          <w:p w:rsidR="00D8555B" w:rsidRPr="00361DA8" w:rsidRDefault="00D8555B" w:rsidP="008806B0">
            <w:pPr>
              <w:pStyle w:val="ConsPlusCell"/>
              <w:jc w:val="center"/>
              <w:rPr>
                <w:sz w:val="18"/>
                <w:szCs w:val="18"/>
              </w:rPr>
            </w:pPr>
            <w:r w:rsidRPr="00361DA8">
              <w:rPr>
                <w:sz w:val="18"/>
                <w:szCs w:val="18"/>
              </w:rPr>
              <w:t>2019</w:t>
            </w:r>
          </w:p>
        </w:tc>
        <w:tc>
          <w:tcPr>
            <w:tcW w:w="859" w:type="dxa"/>
            <w:vAlign w:val="center"/>
          </w:tcPr>
          <w:p w:rsidR="00D8555B" w:rsidRPr="00361DA8" w:rsidRDefault="00D8555B" w:rsidP="008806B0">
            <w:pPr>
              <w:pStyle w:val="ConsPlusCell"/>
              <w:jc w:val="center"/>
              <w:rPr>
                <w:sz w:val="18"/>
                <w:szCs w:val="18"/>
              </w:rPr>
            </w:pPr>
            <w:r w:rsidRPr="00361DA8">
              <w:rPr>
                <w:sz w:val="18"/>
                <w:szCs w:val="18"/>
              </w:rPr>
              <w:t>2020</w:t>
            </w:r>
          </w:p>
        </w:tc>
        <w:tc>
          <w:tcPr>
            <w:tcW w:w="736" w:type="dxa"/>
            <w:vAlign w:val="center"/>
          </w:tcPr>
          <w:p w:rsidR="00D8555B" w:rsidRPr="00361DA8" w:rsidRDefault="00D8555B" w:rsidP="008806B0">
            <w:pPr>
              <w:pStyle w:val="ConsPlusCell"/>
              <w:jc w:val="center"/>
              <w:rPr>
                <w:sz w:val="18"/>
                <w:szCs w:val="18"/>
              </w:rPr>
            </w:pPr>
            <w:r w:rsidRPr="00361DA8">
              <w:rPr>
                <w:sz w:val="18"/>
                <w:szCs w:val="18"/>
              </w:rPr>
              <w:t>2021</w:t>
            </w:r>
          </w:p>
        </w:tc>
        <w:tc>
          <w:tcPr>
            <w:tcW w:w="859" w:type="dxa"/>
            <w:vAlign w:val="center"/>
          </w:tcPr>
          <w:p w:rsidR="00D8555B" w:rsidRPr="00361DA8" w:rsidRDefault="00D8555B" w:rsidP="008806B0">
            <w:pPr>
              <w:pStyle w:val="ConsPlusCell"/>
              <w:jc w:val="center"/>
              <w:rPr>
                <w:sz w:val="18"/>
                <w:szCs w:val="18"/>
              </w:rPr>
            </w:pPr>
            <w:r w:rsidRPr="00361DA8">
              <w:rPr>
                <w:sz w:val="18"/>
                <w:szCs w:val="18"/>
              </w:rPr>
              <w:t>2022</w:t>
            </w:r>
          </w:p>
        </w:tc>
        <w:tc>
          <w:tcPr>
            <w:tcW w:w="671" w:type="dxa"/>
            <w:vAlign w:val="center"/>
          </w:tcPr>
          <w:p w:rsidR="00D8555B" w:rsidRPr="00361DA8" w:rsidRDefault="00D8555B" w:rsidP="008806B0">
            <w:pPr>
              <w:pStyle w:val="ConsPlusCell"/>
              <w:jc w:val="right"/>
              <w:rPr>
                <w:sz w:val="18"/>
                <w:szCs w:val="18"/>
              </w:rPr>
            </w:pPr>
            <w:r w:rsidRPr="00361DA8">
              <w:rPr>
                <w:sz w:val="18"/>
                <w:szCs w:val="18"/>
              </w:rPr>
              <w:t>2023</w:t>
            </w:r>
          </w:p>
        </w:tc>
      </w:tr>
      <w:tr w:rsidR="00D8555B" w:rsidRPr="00361DA8" w:rsidTr="00A0616F">
        <w:trPr>
          <w:jc w:val="center"/>
        </w:trPr>
        <w:tc>
          <w:tcPr>
            <w:tcW w:w="327"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1</w:t>
            </w:r>
          </w:p>
        </w:tc>
        <w:tc>
          <w:tcPr>
            <w:tcW w:w="1900"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2</w:t>
            </w:r>
          </w:p>
        </w:tc>
        <w:tc>
          <w:tcPr>
            <w:tcW w:w="823"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3</w:t>
            </w:r>
          </w:p>
        </w:tc>
        <w:tc>
          <w:tcPr>
            <w:tcW w:w="878"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4</w:t>
            </w:r>
          </w:p>
        </w:tc>
        <w:tc>
          <w:tcPr>
            <w:tcW w:w="839"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5</w:t>
            </w:r>
          </w:p>
        </w:tc>
        <w:tc>
          <w:tcPr>
            <w:tcW w:w="858"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6</w:t>
            </w:r>
          </w:p>
        </w:tc>
        <w:tc>
          <w:tcPr>
            <w:tcW w:w="859"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7</w:t>
            </w:r>
          </w:p>
        </w:tc>
        <w:tc>
          <w:tcPr>
            <w:tcW w:w="859"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8</w:t>
            </w:r>
          </w:p>
        </w:tc>
        <w:tc>
          <w:tcPr>
            <w:tcW w:w="858"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9</w:t>
            </w:r>
          </w:p>
        </w:tc>
        <w:tc>
          <w:tcPr>
            <w:tcW w:w="859"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10</w:t>
            </w:r>
          </w:p>
        </w:tc>
        <w:tc>
          <w:tcPr>
            <w:tcW w:w="736" w:type="dxa"/>
            <w:vAlign w:val="center"/>
          </w:tcPr>
          <w:p w:rsidR="00D8555B" w:rsidRPr="00361DA8" w:rsidRDefault="00D8555B" w:rsidP="008806B0">
            <w:pPr>
              <w:pStyle w:val="ConsPlusCell"/>
              <w:jc w:val="center"/>
              <w:rPr>
                <w:sz w:val="18"/>
                <w:szCs w:val="18"/>
              </w:rPr>
            </w:pPr>
            <w:r w:rsidRPr="00361DA8">
              <w:rPr>
                <w:sz w:val="18"/>
                <w:szCs w:val="18"/>
              </w:rPr>
              <w:t>11</w:t>
            </w:r>
          </w:p>
        </w:tc>
        <w:tc>
          <w:tcPr>
            <w:tcW w:w="859" w:type="dxa"/>
            <w:vAlign w:val="center"/>
          </w:tcPr>
          <w:p w:rsidR="00D8555B" w:rsidRPr="00361DA8" w:rsidRDefault="00D8555B" w:rsidP="008806B0">
            <w:pPr>
              <w:pStyle w:val="ConsPlusCell"/>
              <w:jc w:val="center"/>
              <w:rPr>
                <w:sz w:val="18"/>
                <w:szCs w:val="18"/>
              </w:rPr>
            </w:pPr>
            <w:r w:rsidRPr="00361DA8">
              <w:rPr>
                <w:sz w:val="18"/>
                <w:szCs w:val="18"/>
              </w:rPr>
              <w:t>11</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1</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Экономия электрической энергии в натуральном выражении</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тыс.</w:t>
            </w:r>
          </w:p>
          <w:p w:rsidR="00D8555B" w:rsidRPr="00361DA8" w:rsidRDefault="00D8555B" w:rsidP="008806B0">
            <w:pPr>
              <w:spacing w:after="0" w:line="240" w:lineRule="auto"/>
              <w:jc w:val="center"/>
              <w:rPr>
                <w:rFonts w:ascii="Arial" w:hAnsi="Arial" w:cs="Arial"/>
                <w:sz w:val="18"/>
                <w:szCs w:val="18"/>
              </w:rPr>
            </w:pPr>
            <w:proofErr w:type="spellStart"/>
            <w:r w:rsidRPr="00361DA8">
              <w:rPr>
                <w:rFonts w:ascii="Arial" w:hAnsi="Arial" w:cs="Arial"/>
                <w:sz w:val="18"/>
                <w:szCs w:val="18"/>
              </w:rPr>
              <w:t>кВт.ч</w:t>
            </w:r>
            <w:proofErr w:type="spellEnd"/>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860,00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860,00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860,00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860,00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860,00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860,00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860,00</w:t>
            </w:r>
          </w:p>
        </w:tc>
        <w:tc>
          <w:tcPr>
            <w:tcW w:w="736" w:type="dxa"/>
            <w:vAlign w:val="center"/>
          </w:tcPr>
          <w:p w:rsidR="00D8555B" w:rsidRPr="00361DA8" w:rsidRDefault="00D8555B" w:rsidP="008806B0">
            <w:pPr>
              <w:pStyle w:val="ConsPlusCell"/>
              <w:jc w:val="right"/>
              <w:rPr>
                <w:sz w:val="18"/>
                <w:szCs w:val="18"/>
              </w:rPr>
            </w:pPr>
            <w:r w:rsidRPr="00361DA8">
              <w:rPr>
                <w:sz w:val="18"/>
                <w:szCs w:val="18"/>
              </w:rPr>
              <w:t>860,00</w:t>
            </w:r>
          </w:p>
        </w:tc>
        <w:tc>
          <w:tcPr>
            <w:tcW w:w="859" w:type="dxa"/>
            <w:vAlign w:val="center"/>
          </w:tcPr>
          <w:p w:rsidR="00D8555B" w:rsidRPr="00361DA8" w:rsidRDefault="00D8555B" w:rsidP="008806B0">
            <w:pPr>
              <w:pStyle w:val="ConsPlusCell"/>
              <w:jc w:val="right"/>
              <w:rPr>
                <w:sz w:val="18"/>
                <w:szCs w:val="18"/>
              </w:rPr>
            </w:pPr>
            <w:r w:rsidRPr="00361DA8">
              <w:rPr>
                <w:sz w:val="18"/>
                <w:szCs w:val="18"/>
              </w:rPr>
              <w:t>860,00</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2</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Экономия электрической энергии в стоимостном выражении</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 xml:space="preserve">тыс. рублей </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1831,8</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1831,8</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1831,8</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4196,8</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4463,4</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4695,6</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4936,4</w:t>
            </w:r>
          </w:p>
        </w:tc>
        <w:tc>
          <w:tcPr>
            <w:tcW w:w="736" w:type="dxa"/>
            <w:vAlign w:val="center"/>
          </w:tcPr>
          <w:p w:rsidR="00D8555B" w:rsidRPr="00361DA8" w:rsidRDefault="00D8555B" w:rsidP="008806B0">
            <w:pPr>
              <w:pStyle w:val="ConsPlusCell"/>
              <w:jc w:val="right"/>
              <w:rPr>
                <w:sz w:val="18"/>
                <w:szCs w:val="18"/>
              </w:rPr>
            </w:pPr>
            <w:r w:rsidRPr="00361DA8">
              <w:rPr>
                <w:sz w:val="18"/>
                <w:szCs w:val="18"/>
              </w:rPr>
              <w:t>5125,6</w:t>
            </w:r>
          </w:p>
        </w:tc>
        <w:tc>
          <w:tcPr>
            <w:tcW w:w="859" w:type="dxa"/>
            <w:vAlign w:val="center"/>
          </w:tcPr>
          <w:p w:rsidR="00D8555B" w:rsidRPr="00361DA8" w:rsidRDefault="00D8555B" w:rsidP="008806B0">
            <w:pPr>
              <w:pStyle w:val="ConsPlusCell"/>
              <w:jc w:val="right"/>
              <w:rPr>
                <w:sz w:val="18"/>
                <w:szCs w:val="18"/>
              </w:rPr>
            </w:pPr>
            <w:r w:rsidRPr="00361DA8">
              <w:rPr>
                <w:sz w:val="18"/>
                <w:szCs w:val="18"/>
              </w:rPr>
              <w:t>5125,6</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3</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Экономия тепловой энергии в натуральном выражении</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тыс. Гкал.</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10,09</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12,5</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12,7</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12,9</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13,1</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13,1</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13,1</w:t>
            </w:r>
          </w:p>
        </w:tc>
        <w:tc>
          <w:tcPr>
            <w:tcW w:w="736" w:type="dxa"/>
            <w:vAlign w:val="center"/>
          </w:tcPr>
          <w:p w:rsidR="00D8555B" w:rsidRPr="00361DA8" w:rsidRDefault="00D8555B" w:rsidP="008806B0">
            <w:pPr>
              <w:pStyle w:val="ConsPlusCell"/>
              <w:jc w:val="right"/>
              <w:rPr>
                <w:sz w:val="18"/>
                <w:szCs w:val="18"/>
              </w:rPr>
            </w:pPr>
            <w:r w:rsidRPr="00361DA8">
              <w:rPr>
                <w:sz w:val="18"/>
                <w:szCs w:val="18"/>
              </w:rPr>
              <w:t>13,1</w:t>
            </w:r>
          </w:p>
        </w:tc>
        <w:tc>
          <w:tcPr>
            <w:tcW w:w="859" w:type="dxa"/>
            <w:vAlign w:val="center"/>
          </w:tcPr>
          <w:p w:rsidR="00D8555B" w:rsidRPr="00361DA8" w:rsidRDefault="00D8555B" w:rsidP="008806B0">
            <w:pPr>
              <w:pStyle w:val="ConsPlusCell"/>
              <w:jc w:val="right"/>
              <w:rPr>
                <w:sz w:val="18"/>
                <w:szCs w:val="18"/>
              </w:rPr>
            </w:pPr>
            <w:r w:rsidRPr="00361DA8">
              <w:rPr>
                <w:sz w:val="18"/>
                <w:szCs w:val="18"/>
              </w:rPr>
              <w:t>13,1</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4</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Экономия тепловой энергии в стоимостном выражении</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 xml:space="preserve">тыс. рублей </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14389,9</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17634,8</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17916,9</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20167,1</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22442,4</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23418,9</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23418,9</w:t>
            </w:r>
          </w:p>
        </w:tc>
        <w:tc>
          <w:tcPr>
            <w:tcW w:w="736" w:type="dxa"/>
            <w:vAlign w:val="center"/>
          </w:tcPr>
          <w:p w:rsidR="00D8555B" w:rsidRPr="00361DA8" w:rsidRDefault="00D8555B" w:rsidP="008806B0">
            <w:pPr>
              <w:pStyle w:val="ConsPlusCell"/>
              <w:jc w:val="right"/>
              <w:rPr>
                <w:sz w:val="18"/>
                <w:szCs w:val="18"/>
              </w:rPr>
            </w:pPr>
            <w:r w:rsidRPr="00361DA8">
              <w:rPr>
                <w:sz w:val="18"/>
                <w:szCs w:val="18"/>
              </w:rPr>
              <w:t>23418,9</w:t>
            </w:r>
          </w:p>
        </w:tc>
        <w:tc>
          <w:tcPr>
            <w:tcW w:w="859" w:type="dxa"/>
            <w:vAlign w:val="center"/>
          </w:tcPr>
          <w:p w:rsidR="00D8555B" w:rsidRPr="00361DA8" w:rsidRDefault="00D8555B" w:rsidP="008806B0">
            <w:pPr>
              <w:pStyle w:val="ConsPlusCell"/>
              <w:jc w:val="right"/>
              <w:rPr>
                <w:sz w:val="18"/>
                <w:szCs w:val="18"/>
              </w:rPr>
            </w:pPr>
            <w:r w:rsidRPr="00361DA8">
              <w:rPr>
                <w:sz w:val="18"/>
                <w:szCs w:val="18"/>
              </w:rPr>
              <w:t>23418,9</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5</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Экономия воды в натуральном выражении</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 xml:space="preserve">тыс. </w:t>
            </w:r>
            <w:proofErr w:type="spellStart"/>
            <w:r w:rsidRPr="00361DA8">
              <w:rPr>
                <w:rFonts w:ascii="Arial" w:hAnsi="Arial" w:cs="Arial"/>
                <w:sz w:val="18"/>
                <w:szCs w:val="18"/>
              </w:rPr>
              <w:t>куб.м</w:t>
            </w:r>
            <w:proofErr w:type="spellEnd"/>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61,00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62,00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63,00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64,00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65,00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65,00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65,00</w:t>
            </w:r>
          </w:p>
        </w:tc>
        <w:tc>
          <w:tcPr>
            <w:tcW w:w="736" w:type="dxa"/>
            <w:vAlign w:val="center"/>
          </w:tcPr>
          <w:p w:rsidR="00D8555B" w:rsidRPr="00361DA8" w:rsidRDefault="00D8555B" w:rsidP="008806B0">
            <w:pPr>
              <w:pStyle w:val="ConsPlusCell"/>
              <w:jc w:val="right"/>
              <w:rPr>
                <w:sz w:val="18"/>
                <w:szCs w:val="18"/>
              </w:rPr>
            </w:pPr>
            <w:r w:rsidRPr="00361DA8">
              <w:rPr>
                <w:sz w:val="18"/>
                <w:szCs w:val="18"/>
              </w:rPr>
              <w:t>65,00</w:t>
            </w:r>
          </w:p>
        </w:tc>
        <w:tc>
          <w:tcPr>
            <w:tcW w:w="859" w:type="dxa"/>
            <w:vAlign w:val="center"/>
          </w:tcPr>
          <w:p w:rsidR="00D8555B" w:rsidRPr="00361DA8" w:rsidRDefault="00D8555B" w:rsidP="008806B0">
            <w:pPr>
              <w:pStyle w:val="ConsPlusCell"/>
              <w:jc w:val="right"/>
              <w:rPr>
                <w:sz w:val="18"/>
                <w:szCs w:val="18"/>
              </w:rPr>
            </w:pPr>
            <w:r w:rsidRPr="00361DA8">
              <w:rPr>
                <w:sz w:val="18"/>
                <w:szCs w:val="18"/>
              </w:rPr>
              <w:t>65,00</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6</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Экономия воды в стоимостном выражении</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 xml:space="preserve">тыс. рублей </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3050,0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3100,0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3150,0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3479,7</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3887,0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4042,0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4204,2</w:t>
            </w:r>
          </w:p>
        </w:tc>
        <w:tc>
          <w:tcPr>
            <w:tcW w:w="736" w:type="dxa"/>
            <w:vAlign w:val="center"/>
          </w:tcPr>
          <w:p w:rsidR="00D8555B" w:rsidRPr="00361DA8" w:rsidRDefault="00D8555B" w:rsidP="008806B0">
            <w:pPr>
              <w:pStyle w:val="ConsPlusCell"/>
              <w:jc w:val="right"/>
              <w:rPr>
                <w:sz w:val="18"/>
                <w:szCs w:val="18"/>
              </w:rPr>
            </w:pPr>
            <w:r w:rsidRPr="00361DA8">
              <w:rPr>
                <w:sz w:val="18"/>
                <w:szCs w:val="18"/>
              </w:rPr>
              <w:t>4372,6</w:t>
            </w:r>
          </w:p>
        </w:tc>
        <w:tc>
          <w:tcPr>
            <w:tcW w:w="859" w:type="dxa"/>
            <w:vAlign w:val="center"/>
          </w:tcPr>
          <w:p w:rsidR="00D8555B" w:rsidRPr="00361DA8" w:rsidRDefault="00D8555B" w:rsidP="008806B0">
            <w:pPr>
              <w:pStyle w:val="ConsPlusCell"/>
              <w:jc w:val="right"/>
              <w:rPr>
                <w:sz w:val="18"/>
                <w:szCs w:val="18"/>
              </w:rPr>
            </w:pPr>
            <w:r w:rsidRPr="00361DA8">
              <w:rPr>
                <w:sz w:val="18"/>
                <w:szCs w:val="18"/>
              </w:rPr>
              <w:t>4372,6</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widowControl w:val="0"/>
              <w:autoSpaceDE w:val="0"/>
              <w:autoSpaceDN w:val="0"/>
              <w:adjustRightInd w:val="0"/>
              <w:spacing w:after="0" w:line="240" w:lineRule="auto"/>
              <w:jc w:val="center"/>
              <w:rPr>
                <w:rFonts w:ascii="Arial" w:hAnsi="Arial" w:cs="Arial"/>
                <w:sz w:val="18"/>
                <w:szCs w:val="18"/>
              </w:rPr>
            </w:pPr>
            <w:r w:rsidRPr="00361DA8">
              <w:rPr>
                <w:rFonts w:ascii="Arial" w:hAnsi="Arial" w:cs="Arial"/>
                <w:sz w:val="18"/>
                <w:szCs w:val="18"/>
              </w:rPr>
              <w:t>7</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 xml:space="preserve">Доля населения и организаций, информированных о принципах и важности энергосбережения и </w:t>
            </w:r>
            <w:proofErr w:type="spellStart"/>
            <w:r w:rsidRPr="00361DA8">
              <w:rPr>
                <w:rFonts w:ascii="Arial" w:hAnsi="Arial" w:cs="Arial"/>
                <w:sz w:val="18"/>
                <w:szCs w:val="18"/>
              </w:rPr>
              <w:t>энергоэффективности</w:t>
            </w:r>
            <w:proofErr w:type="spellEnd"/>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85</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85</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85</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85</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85</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85</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85</w:t>
            </w:r>
          </w:p>
        </w:tc>
        <w:tc>
          <w:tcPr>
            <w:tcW w:w="736" w:type="dxa"/>
            <w:vAlign w:val="center"/>
          </w:tcPr>
          <w:p w:rsidR="00D8555B" w:rsidRPr="00361DA8" w:rsidRDefault="00D8555B" w:rsidP="008806B0">
            <w:pPr>
              <w:pStyle w:val="ConsPlusCell"/>
              <w:jc w:val="right"/>
              <w:rPr>
                <w:sz w:val="18"/>
                <w:szCs w:val="18"/>
              </w:rPr>
            </w:pPr>
            <w:r w:rsidRPr="00361DA8">
              <w:rPr>
                <w:sz w:val="18"/>
                <w:szCs w:val="18"/>
              </w:rPr>
              <w:t>85</w:t>
            </w:r>
          </w:p>
        </w:tc>
        <w:tc>
          <w:tcPr>
            <w:tcW w:w="859" w:type="dxa"/>
            <w:vAlign w:val="center"/>
          </w:tcPr>
          <w:p w:rsidR="00D8555B" w:rsidRPr="00361DA8" w:rsidRDefault="00D8555B" w:rsidP="008806B0">
            <w:pPr>
              <w:pStyle w:val="ConsPlusCell"/>
              <w:jc w:val="right"/>
              <w:rPr>
                <w:sz w:val="18"/>
                <w:szCs w:val="18"/>
              </w:rPr>
            </w:pPr>
            <w:r w:rsidRPr="00361DA8">
              <w:rPr>
                <w:sz w:val="18"/>
                <w:szCs w:val="18"/>
              </w:rPr>
              <w:t>85</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8</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Привлечение аудиторий в мероприятия по энергосбережению и повышению энергетической эффективности</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чел.</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150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190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220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240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240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240</w:t>
            </w:r>
          </w:p>
        </w:tc>
        <w:tc>
          <w:tcPr>
            <w:tcW w:w="736" w:type="dxa"/>
            <w:vAlign w:val="center"/>
          </w:tcPr>
          <w:p w:rsidR="00D8555B" w:rsidRPr="00361DA8" w:rsidRDefault="00D8555B" w:rsidP="008806B0">
            <w:pPr>
              <w:pStyle w:val="ConsPlusCell"/>
              <w:jc w:val="right"/>
              <w:rPr>
                <w:sz w:val="18"/>
                <w:szCs w:val="18"/>
              </w:rPr>
            </w:pPr>
            <w:r w:rsidRPr="00361DA8">
              <w:rPr>
                <w:sz w:val="18"/>
                <w:szCs w:val="18"/>
              </w:rPr>
              <w:t>240</w:t>
            </w:r>
          </w:p>
        </w:tc>
        <w:tc>
          <w:tcPr>
            <w:tcW w:w="859" w:type="dxa"/>
            <w:vAlign w:val="center"/>
          </w:tcPr>
          <w:p w:rsidR="00D8555B" w:rsidRPr="00361DA8" w:rsidRDefault="00D8555B" w:rsidP="008806B0">
            <w:pPr>
              <w:pStyle w:val="ConsPlusCell"/>
              <w:jc w:val="right"/>
              <w:rPr>
                <w:sz w:val="18"/>
                <w:szCs w:val="18"/>
              </w:rPr>
            </w:pPr>
            <w:r w:rsidRPr="00361DA8">
              <w:rPr>
                <w:sz w:val="18"/>
                <w:szCs w:val="18"/>
              </w:rPr>
              <w:t>240</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9</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Доля муниципальных учреждений, в отношении которых проведены обязательные энергетические обследования за счет субсидий из краевого бюджетов</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100,00</w:t>
            </w:r>
          </w:p>
        </w:tc>
        <w:tc>
          <w:tcPr>
            <w:tcW w:w="736" w:type="dxa"/>
            <w:vAlign w:val="center"/>
          </w:tcPr>
          <w:p w:rsidR="00D8555B" w:rsidRPr="00361DA8" w:rsidRDefault="00D8555B" w:rsidP="008806B0">
            <w:pPr>
              <w:pStyle w:val="ConsPlusCell"/>
              <w:jc w:val="right"/>
              <w:rPr>
                <w:sz w:val="18"/>
                <w:szCs w:val="18"/>
              </w:rPr>
            </w:pPr>
            <w:r w:rsidRPr="00361DA8">
              <w:rPr>
                <w:sz w:val="18"/>
                <w:szCs w:val="18"/>
              </w:rPr>
              <w:t>100</w:t>
            </w:r>
          </w:p>
        </w:tc>
        <w:tc>
          <w:tcPr>
            <w:tcW w:w="859" w:type="dxa"/>
            <w:vAlign w:val="center"/>
          </w:tcPr>
          <w:p w:rsidR="00D8555B" w:rsidRPr="00361DA8" w:rsidRDefault="00D8555B" w:rsidP="008806B0">
            <w:pPr>
              <w:pStyle w:val="ConsPlusCell"/>
              <w:jc w:val="right"/>
              <w:rPr>
                <w:sz w:val="18"/>
                <w:szCs w:val="18"/>
              </w:rPr>
            </w:pPr>
            <w:r w:rsidRPr="00361DA8">
              <w:rPr>
                <w:sz w:val="18"/>
                <w:szCs w:val="18"/>
              </w:rPr>
              <w:t>100</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10</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 xml:space="preserve">Доля учреждений финансируемых из муниципальных бюджетов, в которых установлена автоматизированная система контроля реализации мероприятий по энергосбережению и </w:t>
            </w:r>
            <w:proofErr w:type="spellStart"/>
            <w:r w:rsidRPr="00361DA8">
              <w:rPr>
                <w:rFonts w:ascii="Arial" w:hAnsi="Arial" w:cs="Arial"/>
                <w:sz w:val="18"/>
                <w:szCs w:val="18"/>
              </w:rPr>
              <w:t>энергоэффективному</w:t>
            </w:r>
            <w:proofErr w:type="spellEnd"/>
            <w:r w:rsidRPr="00361DA8">
              <w:rPr>
                <w:rFonts w:ascii="Arial" w:hAnsi="Arial" w:cs="Arial"/>
                <w:sz w:val="18"/>
                <w:szCs w:val="18"/>
              </w:rPr>
              <w:t xml:space="preserve"> использованию ресурсов</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w:t>
            </w:r>
          </w:p>
        </w:tc>
        <w:tc>
          <w:tcPr>
            <w:tcW w:w="736" w:type="dxa"/>
            <w:vAlign w:val="center"/>
          </w:tcPr>
          <w:p w:rsidR="00D8555B" w:rsidRPr="00361DA8" w:rsidRDefault="00D8555B" w:rsidP="008806B0">
            <w:pPr>
              <w:pStyle w:val="ConsPlusCell"/>
              <w:jc w:val="right"/>
              <w:rPr>
                <w:sz w:val="18"/>
                <w:szCs w:val="18"/>
              </w:rPr>
            </w:pPr>
            <w:r w:rsidRPr="00361DA8">
              <w:rPr>
                <w:sz w:val="18"/>
                <w:szCs w:val="18"/>
              </w:rPr>
              <w:t>10</w:t>
            </w:r>
          </w:p>
        </w:tc>
        <w:tc>
          <w:tcPr>
            <w:tcW w:w="859" w:type="dxa"/>
            <w:vAlign w:val="center"/>
          </w:tcPr>
          <w:p w:rsidR="00D8555B" w:rsidRPr="00361DA8" w:rsidRDefault="00D8555B" w:rsidP="008806B0">
            <w:pPr>
              <w:pStyle w:val="ConsPlusCell"/>
              <w:jc w:val="right"/>
              <w:rPr>
                <w:sz w:val="18"/>
                <w:szCs w:val="18"/>
              </w:rPr>
            </w:pPr>
            <w:r w:rsidRPr="00361DA8">
              <w:rPr>
                <w:sz w:val="18"/>
                <w:szCs w:val="18"/>
              </w:rPr>
              <w:t>10</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11</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 xml:space="preserve">Число </w:t>
            </w:r>
            <w:proofErr w:type="spellStart"/>
            <w:r w:rsidRPr="00361DA8">
              <w:rPr>
                <w:rFonts w:ascii="Arial" w:hAnsi="Arial" w:cs="Arial"/>
                <w:sz w:val="18"/>
                <w:szCs w:val="18"/>
              </w:rPr>
              <w:t>энергосервисных</w:t>
            </w:r>
            <w:proofErr w:type="spellEnd"/>
            <w:r w:rsidRPr="00361DA8">
              <w:rPr>
                <w:rFonts w:ascii="Arial" w:hAnsi="Arial" w:cs="Arial"/>
                <w:sz w:val="18"/>
                <w:szCs w:val="18"/>
              </w:rPr>
              <w:t xml:space="preserve"> договоров (контрактов), заключенных муниципальными заказчиками</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шт.</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3</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4</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5</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0</w:t>
            </w:r>
          </w:p>
        </w:tc>
        <w:tc>
          <w:tcPr>
            <w:tcW w:w="736" w:type="dxa"/>
            <w:vAlign w:val="center"/>
          </w:tcPr>
          <w:p w:rsidR="00D8555B" w:rsidRPr="00361DA8" w:rsidRDefault="00D8555B" w:rsidP="008806B0">
            <w:pPr>
              <w:pStyle w:val="ConsPlusCell"/>
              <w:jc w:val="right"/>
              <w:rPr>
                <w:sz w:val="18"/>
                <w:szCs w:val="18"/>
              </w:rPr>
            </w:pPr>
            <w:r w:rsidRPr="00361DA8">
              <w:rPr>
                <w:sz w:val="18"/>
                <w:szCs w:val="18"/>
              </w:rPr>
              <w:t>0</w:t>
            </w:r>
          </w:p>
        </w:tc>
        <w:tc>
          <w:tcPr>
            <w:tcW w:w="859" w:type="dxa"/>
            <w:vAlign w:val="center"/>
          </w:tcPr>
          <w:p w:rsidR="00D8555B" w:rsidRPr="00361DA8" w:rsidRDefault="00D8555B" w:rsidP="008806B0">
            <w:pPr>
              <w:pStyle w:val="ConsPlusCell"/>
              <w:jc w:val="right"/>
              <w:rPr>
                <w:sz w:val="18"/>
                <w:szCs w:val="18"/>
              </w:rPr>
            </w:pPr>
            <w:r w:rsidRPr="00361DA8">
              <w:rPr>
                <w:sz w:val="18"/>
                <w:szCs w:val="18"/>
              </w:rPr>
              <w:t>0</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12</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Количество прошедших обучение специалистов муниципальных учреждений в области энергосбережения и повышения энергетической эффективности</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чел.</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15</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11</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12</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12</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12</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12</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12</w:t>
            </w:r>
          </w:p>
        </w:tc>
        <w:tc>
          <w:tcPr>
            <w:tcW w:w="736" w:type="dxa"/>
            <w:vAlign w:val="center"/>
          </w:tcPr>
          <w:p w:rsidR="00D8555B" w:rsidRPr="00361DA8" w:rsidRDefault="00D8555B" w:rsidP="008806B0">
            <w:pPr>
              <w:pStyle w:val="ConsPlusCell"/>
              <w:jc w:val="right"/>
              <w:rPr>
                <w:sz w:val="18"/>
                <w:szCs w:val="18"/>
              </w:rPr>
            </w:pPr>
            <w:r w:rsidRPr="00361DA8">
              <w:rPr>
                <w:sz w:val="18"/>
                <w:szCs w:val="18"/>
              </w:rPr>
              <w:t>12</w:t>
            </w:r>
          </w:p>
        </w:tc>
        <w:tc>
          <w:tcPr>
            <w:tcW w:w="859" w:type="dxa"/>
            <w:vAlign w:val="center"/>
          </w:tcPr>
          <w:p w:rsidR="00D8555B" w:rsidRPr="00361DA8" w:rsidRDefault="00D8555B" w:rsidP="008806B0">
            <w:pPr>
              <w:pStyle w:val="ConsPlusCell"/>
              <w:jc w:val="right"/>
              <w:rPr>
                <w:sz w:val="18"/>
                <w:szCs w:val="18"/>
              </w:rPr>
            </w:pPr>
            <w:r w:rsidRPr="00361DA8">
              <w:rPr>
                <w:sz w:val="18"/>
                <w:szCs w:val="18"/>
              </w:rPr>
              <w:t>12</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13</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Доля объемов электрической энергии,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электрической энергии, потребляемой (используемой) в многоквартирных домах на территории города</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10,00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11,00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12,00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13,00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14,00</w:t>
            </w:r>
          </w:p>
        </w:tc>
        <w:tc>
          <w:tcPr>
            <w:tcW w:w="736" w:type="dxa"/>
            <w:vAlign w:val="center"/>
          </w:tcPr>
          <w:p w:rsidR="00D8555B" w:rsidRPr="00361DA8" w:rsidRDefault="00D8555B" w:rsidP="008806B0">
            <w:pPr>
              <w:pStyle w:val="ConsPlusCell"/>
              <w:jc w:val="right"/>
              <w:rPr>
                <w:sz w:val="18"/>
                <w:szCs w:val="18"/>
              </w:rPr>
            </w:pPr>
            <w:r w:rsidRPr="00361DA8">
              <w:rPr>
                <w:sz w:val="18"/>
                <w:szCs w:val="18"/>
              </w:rPr>
              <w:t>14,00</w:t>
            </w:r>
          </w:p>
        </w:tc>
        <w:tc>
          <w:tcPr>
            <w:tcW w:w="859" w:type="dxa"/>
            <w:vAlign w:val="center"/>
          </w:tcPr>
          <w:p w:rsidR="00D8555B" w:rsidRPr="00361DA8" w:rsidRDefault="00D8555B" w:rsidP="008806B0">
            <w:pPr>
              <w:pStyle w:val="ConsPlusCell"/>
              <w:jc w:val="right"/>
              <w:rPr>
                <w:sz w:val="18"/>
                <w:szCs w:val="18"/>
              </w:rPr>
            </w:pPr>
            <w:r w:rsidRPr="00361DA8">
              <w:rPr>
                <w:sz w:val="18"/>
                <w:szCs w:val="18"/>
              </w:rPr>
              <w:t>14,00</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14</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Доля объемов тепловой энергии, потребляемой (используемой) в многоквартирных домах, оплата которой осуществляются с использование коллективных (общедомовых) приборов учета, в общем объеме тепловой энергии, потребляемой (используемой) в многоквартирных домах на территории города</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20,00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22,00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22,00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23,00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24,00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25,00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26,00</w:t>
            </w:r>
          </w:p>
        </w:tc>
        <w:tc>
          <w:tcPr>
            <w:tcW w:w="736" w:type="dxa"/>
            <w:vAlign w:val="center"/>
          </w:tcPr>
          <w:p w:rsidR="00D8555B" w:rsidRPr="00361DA8" w:rsidRDefault="00D8555B" w:rsidP="008806B0">
            <w:pPr>
              <w:pStyle w:val="ConsPlusCell"/>
              <w:jc w:val="right"/>
              <w:rPr>
                <w:sz w:val="18"/>
                <w:szCs w:val="18"/>
              </w:rPr>
            </w:pPr>
            <w:r w:rsidRPr="00361DA8">
              <w:rPr>
                <w:sz w:val="18"/>
                <w:szCs w:val="18"/>
              </w:rPr>
              <w:t>26,00</w:t>
            </w:r>
          </w:p>
        </w:tc>
        <w:tc>
          <w:tcPr>
            <w:tcW w:w="859" w:type="dxa"/>
            <w:vAlign w:val="center"/>
          </w:tcPr>
          <w:p w:rsidR="00D8555B" w:rsidRPr="00361DA8" w:rsidRDefault="00D8555B" w:rsidP="008806B0">
            <w:pPr>
              <w:pStyle w:val="ConsPlusCell"/>
              <w:jc w:val="right"/>
              <w:rPr>
                <w:sz w:val="18"/>
                <w:szCs w:val="18"/>
              </w:rPr>
            </w:pPr>
            <w:r w:rsidRPr="00361DA8">
              <w:rPr>
                <w:sz w:val="18"/>
                <w:szCs w:val="18"/>
              </w:rPr>
              <w:t>26,00</w:t>
            </w:r>
          </w:p>
        </w:tc>
        <w:tc>
          <w:tcPr>
            <w:tcW w:w="671" w:type="dxa"/>
            <w:vAlign w:val="center"/>
          </w:tcPr>
          <w:p w:rsidR="00D8555B" w:rsidRPr="00361DA8" w:rsidRDefault="00D8555B" w:rsidP="008806B0">
            <w:pPr>
              <w:pStyle w:val="ConsPlusCell"/>
              <w:jc w:val="right"/>
              <w:rPr>
                <w:sz w:val="18"/>
                <w:szCs w:val="18"/>
              </w:rPr>
            </w:pPr>
          </w:p>
        </w:tc>
      </w:tr>
      <w:tr w:rsidR="00D8555B" w:rsidRPr="00361DA8" w:rsidTr="00A0616F">
        <w:trPr>
          <w:jc w:val="center"/>
        </w:trPr>
        <w:tc>
          <w:tcPr>
            <w:tcW w:w="327"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15</w:t>
            </w:r>
          </w:p>
        </w:tc>
        <w:tc>
          <w:tcPr>
            <w:tcW w:w="1900" w:type="dxa"/>
            <w:vAlign w:val="center"/>
          </w:tcPr>
          <w:p w:rsidR="00D8555B" w:rsidRPr="00361DA8" w:rsidRDefault="00D8555B" w:rsidP="008806B0">
            <w:pPr>
              <w:spacing w:after="0" w:line="240" w:lineRule="auto"/>
              <w:jc w:val="left"/>
              <w:rPr>
                <w:rFonts w:ascii="Arial" w:hAnsi="Arial" w:cs="Arial"/>
                <w:sz w:val="18"/>
                <w:szCs w:val="18"/>
              </w:rPr>
            </w:pPr>
            <w:r w:rsidRPr="00361DA8">
              <w:rPr>
                <w:rFonts w:ascii="Arial" w:hAnsi="Arial" w:cs="Arial"/>
                <w:sz w:val="18"/>
                <w:szCs w:val="18"/>
              </w:rPr>
              <w:t>Доля объемов воды,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воды, потребляемой (используемой) в многоквартирных домах на территории города</w:t>
            </w:r>
          </w:p>
        </w:tc>
        <w:tc>
          <w:tcPr>
            <w:tcW w:w="823" w:type="dxa"/>
            <w:vAlign w:val="center"/>
          </w:tcPr>
          <w:p w:rsidR="00D8555B" w:rsidRPr="00361DA8" w:rsidRDefault="00D8555B" w:rsidP="008806B0">
            <w:pPr>
              <w:spacing w:after="0" w:line="240" w:lineRule="auto"/>
              <w:jc w:val="center"/>
              <w:rPr>
                <w:rFonts w:ascii="Arial" w:hAnsi="Arial" w:cs="Arial"/>
                <w:sz w:val="18"/>
                <w:szCs w:val="18"/>
              </w:rPr>
            </w:pPr>
            <w:r w:rsidRPr="00361DA8">
              <w:rPr>
                <w:rFonts w:ascii="Arial" w:hAnsi="Arial" w:cs="Arial"/>
                <w:sz w:val="18"/>
                <w:szCs w:val="18"/>
              </w:rPr>
              <w:t>%</w:t>
            </w:r>
          </w:p>
        </w:tc>
        <w:tc>
          <w:tcPr>
            <w:tcW w:w="87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18,00</w:t>
            </w:r>
          </w:p>
        </w:tc>
        <w:tc>
          <w:tcPr>
            <w:tcW w:w="83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18,00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18,00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19,00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20,00</w:t>
            </w:r>
          </w:p>
        </w:tc>
        <w:tc>
          <w:tcPr>
            <w:tcW w:w="858"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21,00</w:t>
            </w:r>
          </w:p>
        </w:tc>
        <w:tc>
          <w:tcPr>
            <w:tcW w:w="859" w:type="dxa"/>
            <w:vAlign w:val="center"/>
          </w:tcPr>
          <w:p w:rsidR="00D8555B" w:rsidRPr="00361DA8" w:rsidRDefault="00D8555B" w:rsidP="008806B0">
            <w:pPr>
              <w:spacing w:after="0" w:line="240" w:lineRule="auto"/>
              <w:jc w:val="right"/>
              <w:rPr>
                <w:rFonts w:ascii="Arial" w:hAnsi="Arial" w:cs="Arial"/>
                <w:sz w:val="18"/>
                <w:szCs w:val="18"/>
              </w:rPr>
            </w:pPr>
            <w:r w:rsidRPr="00361DA8">
              <w:rPr>
                <w:rFonts w:ascii="Arial" w:hAnsi="Arial" w:cs="Arial"/>
                <w:sz w:val="18"/>
                <w:szCs w:val="18"/>
              </w:rPr>
              <w:t>22,00</w:t>
            </w:r>
          </w:p>
        </w:tc>
        <w:tc>
          <w:tcPr>
            <w:tcW w:w="736" w:type="dxa"/>
            <w:vAlign w:val="center"/>
          </w:tcPr>
          <w:p w:rsidR="00D8555B" w:rsidRPr="00361DA8" w:rsidRDefault="00D8555B" w:rsidP="008806B0">
            <w:pPr>
              <w:pStyle w:val="ConsPlusCell"/>
              <w:jc w:val="right"/>
              <w:rPr>
                <w:sz w:val="18"/>
                <w:szCs w:val="18"/>
              </w:rPr>
            </w:pPr>
            <w:r w:rsidRPr="00361DA8">
              <w:rPr>
                <w:sz w:val="18"/>
                <w:szCs w:val="18"/>
              </w:rPr>
              <w:t>22,00</w:t>
            </w:r>
          </w:p>
        </w:tc>
        <w:tc>
          <w:tcPr>
            <w:tcW w:w="859" w:type="dxa"/>
            <w:vAlign w:val="center"/>
          </w:tcPr>
          <w:p w:rsidR="00D8555B" w:rsidRPr="00361DA8" w:rsidRDefault="00D8555B" w:rsidP="008806B0">
            <w:pPr>
              <w:pStyle w:val="ConsPlusCell"/>
              <w:jc w:val="right"/>
              <w:rPr>
                <w:sz w:val="18"/>
                <w:szCs w:val="18"/>
              </w:rPr>
            </w:pPr>
            <w:r w:rsidRPr="00361DA8">
              <w:rPr>
                <w:sz w:val="18"/>
                <w:szCs w:val="18"/>
              </w:rPr>
              <w:t>22,00</w:t>
            </w:r>
          </w:p>
        </w:tc>
        <w:tc>
          <w:tcPr>
            <w:tcW w:w="671" w:type="dxa"/>
            <w:vAlign w:val="center"/>
          </w:tcPr>
          <w:p w:rsidR="00D8555B" w:rsidRPr="00361DA8" w:rsidRDefault="00D8555B" w:rsidP="008806B0">
            <w:pPr>
              <w:pStyle w:val="ConsPlusCell"/>
              <w:jc w:val="right"/>
              <w:rPr>
                <w:sz w:val="18"/>
                <w:szCs w:val="18"/>
              </w:rPr>
            </w:pPr>
          </w:p>
        </w:tc>
      </w:tr>
    </w:tbl>
    <w:p w:rsidR="00D8555B" w:rsidRPr="00361DA8" w:rsidRDefault="00D8555B" w:rsidP="008806B0">
      <w:pPr>
        <w:autoSpaceDE w:val="0"/>
        <w:autoSpaceDN w:val="0"/>
        <w:adjustRightInd w:val="0"/>
        <w:spacing w:after="0" w:line="240" w:lineRule="auto"/>
        <w:ind w:firstLine="709"/>
        <w:jc w:val="center"/>
        <w:rPr>
          <w:rFonts w:ascii="Arial" w:hAnsi="Arial" w:cs="Arial"/>
          <w:sz w:val="24"/>
          <w:szCs w:val="24"/>
        </w:rPr>
      </w:pP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2.3. Механизм реализации подпрограммы</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2.3.1. Организацию и управление реализацией подпрограммы осуществляет заказчик-координатор подпрограммы в лице МКУ «Служба единого заказчика».</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Механизмы реализации подпрограммы включают:</w:t>
      </w:r>
    </w:p>
    <w:p w:rsidR="00D8555B" w:rsidRPr="00361DA8" w:rsidRDefault="00D8555B" w:rsidP="008806B0">
      <w:pPr>
        <w:pStyle w:val="a4"/>
        <w:numPr>
          <w:ilvl w:val="0"/>
          <w:numId w:val="10"/>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Механизмы управления подпрограммой и мониторинга ее реализации, в том числе:</w:t>
      </w:r>
    </w:p>
    <w:p w:rsidR="00D8555B" w:rsidRPr="00361DA8" w:rsidRDefault="00D8555B" w:rsidP="008806B0">
      <w:pPr>
        <w:pStyle w:val="a4"/>
        <w:numPr>
          <w:ilvl w:val="0"/>
          <w:numId w:val="11"/>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предоставление технического содействия и методической помощи участникам подпрограммы при реализации основных мероприятий;</w:t>
      </w:r>
    </w:p>
    <w:p w:rsidR="00D8555B" w:rsidRPr="00361DA8" w:rsidRDefault="00D8555B" w:rsidP="008806B0">
      <w:pPr>
        <w:pStyle w:val="a4"/>
        <w:numPr>
          <w:ilvl w:val="0"/>
          <w:numId w:val="11"/>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проведение мониторинга реализации подпрограммы на основе индикаторов, установленных в подпрограмме.</w:t>
      </w:r>
    </w:p>
    <w:p w:rsidR="00D8555B" w:rsidRPr="00361DA8" w:rsidRDefault="00D8555B" w:rsidP="008806B0">
      <w:pPr>
        <w:pStyle w:val="a4"/>
        <w:numPr>
          <w:ilvl w:val="0"/>
          <w:numId w:val="10"/>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 xml:space="preserve">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xml:space="preserve"> в бюджетном секторе и жилищном фонде, в том числе:</w:t>
      </w:r>
    </w:p>
    <w:p w:rsidR="00D8555B" w:rsidRPr="00361DA8" w:rsidRDefault="00D8555B" w:rsidP="008806B0">
      <w:pPr>
        <w:pStyle w:val="a4"/>
        <w:numPr>
          <w:ilvl w:val="0"/>
          <w:numId w:val="12"/>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стимулирование энергосберегающих мероприятий путем проведения конкурсов;</w:t>
      </w:r>
    </w:p>
    <w:p w:rsidR="00D8555B" w:rsidRPr="00361DA8" w:rsidRDefault="00D8555B" w:rsidP="008806B0">
      <w:pPr>
        <w:pStyle w:val="a4"/>
        <w:numPr>
          <w:ilvl w:val="0"/>
          <w:numId w:val="12"/>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 п.</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Заказчиками подпрограммы являются администрация города Бородино, отдел по управлению муниципальным имуществом, отдел культуры спорта и молодежной политики, отдел образования города Бородино, управляющие компании.</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Заказчик–координатор подпрограммы – МКУ «Служба единого заказчика».</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а также несут ответственность за достижение утвержденных показателей и индикаторов, позволяющих оценить ход реализации подпрограммы.</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С учетом положений подпрограммы заказчик-координатор подпрограммы:</w:t>
      </w:r>
    </w:p>
    <w:p w:rsidR="00D8555B" w:rsidRPr="00361DA8" w:rsidRDefault="00D8555B" w:rsidP="008806B0">
      <w:pPr>
        <w:pStyle w:val="a4"/>
        <w:numPr>
          <w:ilvl w:val="0"/>
          <w:numId w:val="12"/>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координирует деятельность заказчиков, участвующих в подпрограмме;</w:t>
      </w:r>
    </w:p>
    <w:p w:rsidR="00D8555B" w:rsidRPr="00361DA8" w:rsidRDefault="00D8555B" w:rsidP="008806B0">
      <w:pPr>
        <w:pStyle w:val="a4"/>
        <w:numPr>
          <w:ilvl w:val="0"/>
          <w:numId w:val="12"/>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D8555B" w:rsidRPr="00361DA8" w:rsidRDefault="00D8555B" w:rsidP="008806B0">
      <w:pPr>
        <w:pStyle w:val="a4"/>
        <w:numPr>
          <w:ilvl w:val="0"/>
          <w:numId w:val="12"/>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Бородино;</w:t>
      </w:r>
    </w:p>
    <w:p w:rsidR="00D8555B" w:rsidRPr="00361DA8" w:rsidRDefault="00D8555B" w:rsidP="008806B0">
      <w:pPr>
        <w:pStyle w:val="a4"/>
        <w:numPr>
          <w:ilvl w:val="0"/>
          <w:numId w:val="12"/>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готовит и (или) согласовывает проекты нормативных правовых актов по вопросам энергосбережения;</w:t>
      </w:r>
    </w:p>
    <w:p w:rsidR="00D8555B" w:rsidRPr="00361DA8" w:rsidRDefault="00D8555B" w:rsidP="008806B0">
      <w:pPr>
        <w:pStyle w:val="a4"/>
        <w:numPr>
          <w:ilvl w:val="0"/>
          <w:numId w:val="12"/>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выполняет иные функции по управлению подпрограммными мероприятиями в соответствии с законодательством и подпрограммой.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 повышению </w:t>
      </w:r>
      <w:proofErr w:type="spellStart"/>
      <w:r w:rsidRPr="00361DA8">
        <w:rPr>
          <w:rFonts w:ascii="Arial" w:hAnsi="Arial" w:cs="Arial"/>
          <w:sz w:val="24"/>
          <w:szCs w:val="24"/>
        </w:rPr>
        <w:t>энергоэффективности</w:t>
      </w:r>
      <w:proofErr w:type="spellEnd"/>
      <w:r w:rsidRPr="00361DA8">
        <w:rPr>
          <w:rFonts w:ascii="Arial" w:hAnsi="Arial" w:cs="Arial"/>
          <w:sz w:val="24"/>
          <w:szCs w:val="24"/>
        </w:rPr>
        <w:t xml:space="preserve">. </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Контроль за выполнением подпрограммных мероприятий осуществляется заказчиком-координатором подпрограммы.</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заказчиком-координатором отчетов в МКУ «Служба единого заказчика» в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целевых индикаторов (показателей), несвоевременном выполнении мероприятий и мерах, принимаемых по устранению выявленных отклонений реализации подпрограммы.</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В целях обеспечения программного мониторинга, заказчик-координатор ежегодно готовит годовые отчеты о ходе реализации мероприятий в срок до 01 февраля года, следующего за отчетным периодом.</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2.3.2. Главным распорядителем бюджетных средств, предусмотренных на реализацию мероприятий подпрограммы, является администрация города Бородино.</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Контроль за целевым и эффективным использованием средств муниципального бюджета, предусмотренных на реализацию подпрограммы, осуществляет Финансовое управления администрации города Бородино.</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Контроль за целевым и эффективным использованием внебюджетных средств осуществляется собственниками многоквартирных домов, управляющая компания ежегодно составляет и предоставляет собственникам подробную отчетность об использовании денежных средств по видам выполненных работ и услуг.</w:t>
      </w:r>
    </w:p>
    <w:p w:rsidR="00D8555B" w:rsidRPr="00361DA8" w:rsidRDefault="00D8555B" w:rsidP="008806B0">
      <w:pPr>
        <w:spacing w:after="0" w:line="240" w:lineRule="auto"/>
        <w:ind w:firstLine="709"/>
        <w:rPr>
          <w:rFonts w:ascii="Arial" w:hAnsi="Arial" w:cs="Arial"/>
          <w:sz w:val="24"/>
          <w:szCs w:val="24"/>
        </w:rPr>
      </w:pPr>
    </w:p>
    <w:p w:rsidR="00D8555B" w:rsidRPr="00361DA8" w:rsidRDefault="00D8555B" w:rsidP="008806B0">
      <w:pPr>
        <w:autoSpaceDE w:val="0"/>
        <w:autoSpaceDN w:val="0"/>
        <w:adjustRightInd w:val="0"/>
        <w:spacing w:after="0" w:line="240" w:lineRule="auto"/>
        <w:jc w:val="center"/>
        <w:outlineLvl w:val="2"/>
        <w:rPr>
          <w:rFonts w:ascii="Arial" w:hAnsi="Arial" w:cs="Arial"/>
          <w:sz w:val="24"/>
          <w:szCs w:val="24"/>
        </w:rPr>
      </w:pPr>
      <w:r w:rsidRPr="00361DA8">
        <w:rPr>
          <w:rFonts w:ascii="Arial" w:hAnsi="Arial" w:cs="Arial"/>
          <w:sz w:val="24"/>
          <w:szCs w:val="24"/>
        </w:rPr>
        <w:t>2.4. Организация управления подпрограммой и контроль за ходом ее выполнения</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2.4.1. Организация управления подпрограммой осуществляется:</w:t>
      </w:r>
    </w:p>
    <w:p w:rsidR="00D8555B" w:rsidRPr="00361DA8" w:rsidRDefault="00D8555B" w:rsidP="008806B0">
      <w:pPr>
        <w:autoSpaceDE w:val="0"/>
        <w:autoSpaceDN w:val="0"/>
        <w:adjustRightInd w:val="0"/>
        <w:spacing w:after="0" w:line="240" w:lineRule="auto"/>
        <w:ind w:firstLine="709"/>
        <w:rPr>
          <w:rFonts w:ascii="Arial" w:hAnsi="Arial" w:cs="Arial"/>
          <w:sz w:val="24"/>
          <w:szCs w:val="24"/>
          <w:u w:val="single"/>
        </w:rPr>
      </w:pPr>
      <w:r w:rsidRPr="00361DA8">
        <w:rPr>
          <w:rFonts w:ascii="Arial" w:hAnsi="Arial" w:cs="Arial"/>
          <w:sz w:val="24"/>
          <w:szCs w:val="24"/>
        </w:rPr>
        <w:t>в 2014–2023 годах – МКУ «Служба единого заказчика».</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2.4.2. Текущий контроль за ходом выполнения подпрограммы в 2014–2023 годах в части своей компетенции осуществляет МКУ «Служба единого заказчика».</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2.4.3. Контроль за выполнением Федерального закона от 23.11.2009 г.</w:t>
      </w:r>
      <w:r w:rsidRPr="00361DA8">
        <w:rPr>
          <w:rFonts w:ascii="Arial" w:hAnsi="Arial" w:cs="Arial"/>
          <w:sz w:val="24"/>
          <w:szCs w:val="24"/>
        </w:rPr>
        <w:br/>
        <w:t>№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условиях объема потребленных ими воды, тепловой энергии, электрической энергии от объема фактически потребленного ими в 2009 году каждого из указанных ресурсов с ежегодным снижением такого объема не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2.4.4. Мониторинг целевых индикаторов подпрограммы в 2014–2023 годах выполняется МКУ «Служба единого заказчика» по задачам подпрограммы:</w:t>
      </w:r>
    </w:p>
    <w:p w:rsidR="00D8555B" w:rsidRPr="00361DA8" w:rsidRDefault="00D8555B" w:rsidP="008806B0">
      <w:pPr>
        <w:pStyle w:val="ConsPlusCell"/>
        <w:ind w:firstLine="709"/>
        <w:rPr>
          <w:sz w:val="24"/>
          <w:szCs w:val="24"/>
        </w:rPr>
      </w:pPr>
      <w:r w:rsidRPr="00361DA8">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D8555B" w:rsidRPr="00361DA8" w:rsidRDefault="00D8555B" w:rsidP="008806B0">
      <w:pPr>
        <w:autoSpaceDE w:val="0"/>
        <w:autoSpaceDN w:val="0"/>
        <w:adjustRightInd w:val="0"/>
        <w:spacing w:after="0" w:line="240" w:lineRule="auto"/>
        <w:ind w:firstLine="709"/>
        <w:jc w:val="center"/>
        <w:outlineLvl w:val="2"/>
        <w:rPr>
          <w:rFonts w:ascii="Arial" w:hAnsi="Arial" w:cs="Arial"/>
          <w:sz w:val="24"/>
          <w:szCs w:val="24"/>
        </w:rPr>
      </w:pPr>
    </w:p>
    <w:p w:rsidR="00D8555B" w:rsidRPr="00361DA8" w:rsidRDefault="00D8555B" w:rsidP="008806B0">
      <w:pPr>
        <w:autoSpaceDE w:val="0"/>
        <w:autoSpaceDN w:val="0"/>
        <w:adjustRightInd w:val="0"/>
        <w:spacing w:after="0" w:line="240" w:lineRule="auto"/>
        <w:jc w:val="center"/>
        <w:outlineLvl w:val="2"/>
        <w:rPr>
          <w:rFonts w:ascii="Arial" w:hAnsi="Arial" w:cs="Arial"/>
          <w:sz w:val="24"/>
          <w:szCs w:val="24"/>
        </w:rPr>
      </w:pPr>
      <w:r w:rsidRPr="00361DA8">
        <w:rPr>
          <w:rFonts w:ascii="Arial" w:hAnsi="Arial" w:cs="Arial"/>
          <w:sz w:val="24"/>
          <w:szCs w:val="24"/>
        </w:rPr>
        <w:t>2.5. Оценка социально-экономической эффективности и экологических последствий от реализации мероприятий подпрограммы</w:t>
      </w:r>
    </w:p>
    <w:p w:rsidR="00D8555B" w:rsidRPr="00361DA8" w:rsidRDefault="00D8555B" w:rsidP="008806B0">
      <w:pPr>
        <w:autoSpaceDE w:val="0"/>
        <w:autoSpaceDN w:val="0"/>
        <w:adjustRightInd w:val="0"/>
        <w:spacing w:after="0" w:line="240" w:lineRule="auto"/>
        <w:ind w:firstLine="709"/>
        <w:outlineLvl w:val="2"/>
        <w:rPr>
          <w:rFonts w:ascii="Arial" w:hAnsi="Arial" w:cs="Arial"/>
          <w:sz w:val="24"/>
          <w:szCs w:val="24"/>
        </w:rPr>
      </w:pPr>
      <w:r w:rsidRPr="00361DA8">
        <w:rPr>
          <w:rFonts w:ascii="Arial" w:hAnsi="Arial" w:cs="Arial"/>
          <w:sz w:val="24"/>
          <w:szCs w:val="24"/>
        </w:rPr>
        <w:t>От реализации подпрограммных мероприятий в 2014–2023 годах ожидается достижение следующих результатов:</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 обеспечивающих снижение к 2023 году к уровню 2014 года энергоемкости валового регионального продукта в среднем на 40 %.</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Повышение качества товаров (услуг), предоставляемых </w:t>
      </w:r>
      <w:proofErr w:type="spellStart"/>
      <w:r w:rsidRPr="00361DA8">
        <w:rPr>
          <w:rFonts w:ascii="Arial" w:hAnsi="Arial" w:cs="Arial"/>
          <w:sz w:val="24"/>
          <w:szCs w:val="24"/>
        </w:rPr>
        <w:t>энергоснабжающими</w:t>
      </w:r>
      <w:proofErr w:type="spellEnd"/>
      <w:r w:rsidRPr="00361DA8">
        <w:rPr>
          <w:rFonts w:ascii="Arial" w:hAnsi="Arial" w:cs="Arial"/>
          <w:sz w:val="24"/>
          <w:szCs w:val="24"/>
        </w:rPr>
        <w:t xml:space="preserve">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w:t>
      </w:r>
      <w:proofErr w:type="spellStart"/>
      <w:r w:rsidRPr="00361DA8">
        <w:rPr>
          <w:rFonts w:ascii="Arial" w:hAnsi="Arial" w:cs="Arial"/>
          <w:sz w:val="24"/>
          <w:szCs w:val="24"/>
        </w:rPr>
        <w:t>ресурсоснабжающих</w:t>
      </w:r>
      <w:proofErr w:type="spellEnd"/>
      <w:r w:rsidRPr="00361DA8">
        <w:rPr>
          <w:rFonts w:ascii="Arial" w:hAnsi="Arial" w:cs="Arial"/>
          <w:sz w:val="24"/>
          <w:szCs w:val="24"/>
        </w:rPr>
        <w:t xml:space="preserve"> организациях и в жилищном фонде города.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С внедрением новых передовых технологий в процессе эксплуатации инженерных коммуникаций и оборудования предполагается до 2030 года снизить потери энергетических ресурсов на 6,6 %.</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В результате выполнения программных мероприятий ожидается:</w:t>
      </w:r>
    </w:p>
    <w:p w:rsidR="00D8555B" w:rsidRPr="00361DA8" w:rsidRDefault="00D8555B" w:rsidP="008806B0">
      <w:pPr>
        <w:pStyle w:val="a4"/>
        <w:numPr>
          <w:ilvl w:val="0"/>
          <w:numId w:val="12"/>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xml:space="preserve">оптимизация </w:t>
      </w:r>
      <w:proofErr w:type="spellStart"/>
      <w:r w:rsidRPr="00361DA8">
        <w:rPr>
          <w:rFonts w:ascii="Arial" w:hAnsi="Arial" w:cs="Arial"/>
          <w:sz w:val="24"/>
          <w:szCs w:val="24"/>
        </w:rPr>
        <w:t>энергоресурсоснабжения</w:t>
      </w:r>
      <w:proofErr w:type="spellEnd"/>
      <w:r w:rsidRPr="00361DA8">
        <w:rPr>
          <w:rFonts w:ascii="Arial" w:hAnsi="Arial" w:cs="Arial"/>
          <w:sz w:val="24"/>
          <w:szCs w:val="24"/>
        </w:rPr>
        <w:t xml:space="preserve"> города;</w:t>
      </w:r>
    </w:p>
    <w:p w:rsidR="00D8555B" w:rsidRPr="00361DA8" w:rsidRDefault="00D8555B" w:rsidP="008806B0">
      <w:pPr>
        <w:pStyle w:val="a4"/>
        <w:numPr>
          <w:ilvl w:val="0"/>
          <w:numId w:val="12"/>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снижение потерь энергоресурсов при их транспортировке до потребителя до 16,4 % к 2030 году;</w:t>
      </w:r>
    </w:p>
    <w:p w:rsidR="00D8555B" w:rsidRPr="00361DA8" w:rsidRDefault="00D8555B" w:rsidP="008806B0">
      <w:pPr>
        <w:pStyle w:val="a4"/>
        <w:numPr>
          <w:ilvl w:val="0"/>
          <w:numId w:val="12"/>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упорядочение расчетов за коммунальные услуги путем приведения их в соответствие с фактическими объемами потребления.</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Оказание финансовой помощи малообеспеченным гражданам в связи с установкой приборов учета энергоресурсов, а также предоставление возможности получения средств Фонда содействия реформированию жилищно-коммунального хозяйства на проведение капитального ремонта многоквартирных домов, переселение граждан из аварийного жилищного фонда.</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 xml:space="preserve">К 2030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42 %. Данный показатель планируется достичь, в том числе за счет поддержки развития </w:t>
      </w:r>
      <w:proofErr w:type="spellStart"/>
      <w:r w:rsidRPr="00361DA8">
        <w:rPr>
          <w:rFonts w:ascii="Arial" w:hAnsi="Arial" w:cs="Arial"/>
          <w:sz w:val="24"/>
          <w:szCs w:val="24"/>
        </w:rPr>
        <w:t>энергосервисной</w:t>
      </w:r>
      <w:proofErr w:type="spellEnd"/>
      <w:r w:rsidRPr="00361DA8">
        <w:rPr>
          <w:rFonts w:ascii="Arial" w:hAnsi="Arial" w:cs="Arial"/>
          <w:sz w:val="24"/>
          <w:szCs w:val="24"/>
        </w:rPr>
        <w:t xml:space="preserve"> деятельности на территории города (заключения </w:t>
      </w:r>
      <w:proofErr w:type="spellStart"/>
      <w:r w:rsidRPr="00361DA8">
        <w:rPr>
          <w:rFonts w:ascii="Arial" w:hAnsi="Arial" w:cs="Arial"/>
          <w:sz w:val="24"/>
          <w:szCs w:val="24"/>
        </w:rPr>
        <w:t>энергосервисных</w:t>
      </w:r>
      <w:proofErr w:type="spellEnd"/>
      <w:r w:rsidRPr="00361DA8">
        <w:rPr>
          <w:rFonts w:ascii="Arial" w:hAnsi="Arial" w:cs="Arial"/>
          <w:sz w:val="24"/>
          <w:szCs w:val="24"/>
        </w:rPr>
        <w:t xml:space="preserve"> договоров).</w:t>
      </w:r>
    </w:p>
    <w:p w:rsidR="00D8555B" w:rsidRPr="00361DA8" w:rsidRDefault="00D8555B" w:rsidP="008806B0">
      <w:pPr>
        <w:autoSpaceDE w:val="0"/>
        <w:autoSpaceDN w:val="0"/>
        <w:adjustRightInd w:val="0"/>
        <w:spacing w:after="0" w:line="240" w:lineRule="auto"/>
        <w:ind w:firstLine="709"/>
        <w:jc w:val="center"/>
        <w:rPr>
          <w:rFonts w:ascii="Arial" w:hAnsi="Arial" w:cs="Arial"/>
          <w:sz w:val="24"/>
          <w:szCs w:val="24"/>
        </w:rPr>
      </w:pP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2.6. Система мероприятий.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2.6.1. Система подпрограммных мероприятий разработана на основании требований </w:t>
      </w:r>
      <w:hyperlink r:id="rId17" w:history="1">
        <w:r w:rsidRPr="00361DA8">
          <w:rPr>
            <w:rFonts w:ascii="Arial" w:hAnsi="Arial" w:cs="Arial"/>
            <w:sz w:val="24"/>
            <w:szCs w:val="24"/>
          </w:rPr>
          <w:t>пункта 6 статьи 14</w:t>
        </w:r>
      </w:hyperlink>
      <w:r w:rsidRPr="00361DA8">
        <w:rPr>
          <w:rFonts w:ascii="Arial" w:hAnsi="Arial" w:cs="Arial"/>
          <w:sz w:val="24"/>
          <w:szCs w:val="24"/>
        </w:rPr>
        <w:t xml:space="preserve">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2.6.2. Система мероприятий подпрограммы, финансируемых за счет средств местного бюджета, приведена в приложении № 2 к настоящей подпрограмме.</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p>
    <w:p w:rsidR="00D8555B" w:rsidRPr="00361DA8" w:rsidRDefault="00D8555B" w:rsidP="008806B0">
      <w:pPr>
        <w:autoSpaceDE w:val="0"/>
        <w:autoSpaceDN w:val="0"/>
        <w:adjustRightInd w:val="0"/>
        <w:spacing w:after="0" w:line="240" w:lineRule="auto"/>
        <w:jc w:val="center"/>
        <w:outlineLvl w:val="2"/>
        <w:rPr>
          <w:rFonts w:ascii="Arial" w:hAnsi="Arial" w:cs="Arial"/>
          <w:sz w:val="24"/>
          <w:szCs w:val="24"/>
        </w:rPr>
      </w:pPr>
      <w:r w:rsidRPr="00361DA8">
        <w:rPr>
          <w:rFonts w:ascii="Arial" w:hAnsi="Arial" w:cs="Arial"/>
          <w:sz w:val="24"/>
          <w:szCs w:val="24"/>
        </w:rPr>
        <w:t>2.7. Ресурсное обеспечение подпрограммы</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Мероприятия подпрограммы, приведенные в приложении 2 к настоящей подпрограмме, предусматривают их реализацию за счет бюджетных ассигнований, предусмотренных местным бюджетом города на оплату муниципальных контрактов на поставку товаров, выполнение работ, оказание услуг.</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Для достижения целевых индикаторов и показателей результативности подпрограммы планируется финансирование по внебюджетным источникам - средства организаций и средства граждан.</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Общий объем финансирования подпрограммы в 2014–2023 годы за счет средств всех источников финансирования – 49 912 626,52 рублей, из них по годам:</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2014 год – 10 934 000,00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2015 год – 16 414 916,52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xml:space="preserve">– 2016 год – 5 760 000,00 рублей; </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2017 год – 5 510 000,00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2018 год – 2 162 610,00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2019 год –3 801 100,00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2020 год – 1 332 500,00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2021 год – 1 332 500,00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2022 год – 1 332 500,00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2023 год – 1 332 500,00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Из них:</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средства из местного бюджета – 916 703,00 рублей, в том числе по годам:</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2015 год – 916 703,00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2016 год – 0,00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2017 год – 0,00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2018 год – 0,00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2019 год – 0,00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2020 год – 0,00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2021 год – 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2022 год – 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2022 год – 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2023 год – 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внебюджетные средства – 48 995 923,52 рублей, в том числе по годам:</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2014 год средства организаций – 6 174 000,00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2014 год средства собственников – 4 760 000,00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2015 год средства организаций – 9 738 213,52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2015 год средства собственников –5 760 000,00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2016 год средства собственников – 5 760 000,00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2017 год средства собственников – 5 510 000,00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2018 год средства собственников – 2 162 610,00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2019 год средства собственников –3 801 100,00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2020 год средства собственников – 1 332 500,00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2021 год средства собственников – 1 332 500,00 рублей;</w:t>
      </w:r>
    </w:p>
    <w:p w:rsidR="00D8555B" w:rsidRPr="00361DA8" w:rsidRDefault="00D8555B" w:rsidP="008806B0">
      <w:pPr>
        <w:spacing w:after="0" w:line="240" w:lineRule="auto"/>
        <w:ind w:firstLine="709"/>
        <w:jc w:val="left"/>
        <w:rPr>
          <w:rFonts w:ascii="Arial" w:hAnsi="Arial" w:cs="Arial"/>
          <w:sz w:val="24"/>
          <w:szCs w:val="24"/>
        </w:rPr>
      </w:pPr>
      <w:r w:rsidRPr="00361DA8">
        <w:rPr>
          <w:rFonts w:ascii="Arial" w:hAnsi="Arial" w:cs="Arial"/>
          <w:sz w:val="24"/>
          <w:szCs w:val="24"/>
        </w:rPr>
        <w:t>– 2022 год средства собственников – 1 332 500,00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2023 год средства собственников – 1 332 500,00 рублей.</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Целевые индикаторы, показатели и мероприятия подпрограммы будут ежегодно дополняться, корректироваться по итогам выполнения мероприятий подпрограммы за отчетный финансовый год.</w:t>
      </w:r>
    </w:p>
    <w:p w:rsidR="00D8555B" w:rsidRPr="00361DA8" w:rsidRDefault="00D8555B" w:rsidP="008806B0">
      <w:pPr>
        <w:widowControl w:val="0"/>
        <w:autoSpaceDE w:val="0"/>
        <w:autoSpaceDN w:val="0"/>
        <w:adjustRightInd w:val="0"/>
        <w:spacing w:after="0" w:line="240" w:lineRule="auto"/>
        <w:ind w:firstLine="709"/>
        <w:rPr>
          <w:rFonts w:ascii="Arial" w:hAnsi="Arial" w:cs="Arial"/>
          <w:sz w:val="24"/>
          <w:szCs w:val="24"/>
        </w:rPr>
      </w:pPr>
    </w:p>
    <w:p w:rsidR="00D8555B" w:rsidRPr="00361DA8" w:rsidRDefault="00D8555B" w:rsidP="00D8555B">
      <w:pPr>
        <w:autoSpaceDE w:val="0"/>
        <w:autoSpaceDN w:val="0"/>
        <w:adjustRightInd w:val="0"/>
        <w:spacing w:after="0"/>
        <w:ind w:firstLine="709"/>
        <w:rPr>
          <w:rFonts w:ascii="Arial" w:hAnsi="Arial" w:cs="Arial"/>
          <w:sz w:val="24"/>
          <w:szCs w:val="24"/>
        </w:rPr>
        <w:sectPr w:rsidR="00D8555B" w:rsidRPr="00361DA8" w:rsidSect="00335CAB">
          <w:pgSz w:w="11905" w:h="16838" w:code="9"/>
          <w:pgMar w:top="1134" w:right="851" w:bottom="1134" w:left="1418" w:header="720" w:footer="720" w:gutter="0"/>
          <w:pgNumType w:start="1"/>
          <w:cols w:space="720"/>
          <w:titlePg/>
          <w:docGrid w:linePitch="299"/>
        </w:sectPr>
      </w:pPr>
    </w:p>
    <w:p w:rsidR="00D8555B" w:rsidRPr="00361DA8" w:rsidRDefault="00D8555B" w:rsidP="00D8555B">
      <w:pPr>
        <w:autoSpaceDE w:val="0"/>
        <w:autoSpaceDN w:val="0"/>
        <w:adjustRightInd w:val="0"/>
        <w:spacing w:after="0"/>
        <w:ind w:left="7938"/>
        <w:jc w:val="left"/>
        <w:rPr>
          <w:rFonts w:ascii="Arial" w:hAnsi="Arial" w:cs="Arial"/>
          <w:sz w:val="24"/>
          <w:szCs w:val="24"/>
        </w:rPr>
      </w:pPr>
      <w:r w:rsidRPr="00361DA8">
        <w:rPr>
          <w:rFonts w:ascii="Arial" w:hAnsi="Arial" w:cs="Arial"/>
          <w:sz w:val="24"/>
          <w:szCs w:val="24"/>
        </w:rPr>
        <w:t>Приложение 1</w:t>
      </w:r>
    </w:p>
    <w:p w:rsidR="00D8555B" w:rsidRPr="00361DA8" w:rsidRDefault="00D8555B" w:rsidP="00D8555B">
      <w:pPr>
        <w:autoSpaceDE w:val="0"/>
        <w:autoSpaceDN w:val="0"/>
        <w:adjustRightInd w:val="0"/>
        <w:spacing w:after="0"/>
        <w:ind w:left="7938"/>
        <w:jc w:val="left"/>
        <w:rPr>
          <w:rFonts w:ascii="Arial" w:hAnsi="Arial" w:cs="Arial"/>
          <w:sz w:val="24"/>
          <w:szCs w:val="24"/>
        </w:rPr>
      </w:pPr>
      <w:r w:rsidRPr="00361DA8">
        <w:rPr>
          <w:rFonts w:ascii="Arial" w:hAnsi="Arial" w:cs="Arial"/>
          <w:sz w:val="24"/>
          <w:szCs w:val="24"/>
        </w:rPr>
        <w:t xml:space="preserve">к подпрограмме 2 «Энергосбережение и повышение энергетической эффективности в городе Бородино» </w:t>
      </w:r>
    </w:p>
    <w:p w:rsidR="00D8555B" w:rsidRPr="00361DA8" w:rsidRDefault="00D8555B" w:rsidP="00D8555B">
      <w:pPr>
        <w:autoSpaceDE w:val="0"/>
        <w:autoSpaceDN w:val="0"/>
        <w:adjustRightInd w:val="0"/>
        <w:spacing w:after="0"/>
        <w:ind w:firstLine="709"/>
        <w:jc w:val="center"/>
        <w:outlineLvl w:val="0"/>
        <w:rPr>
          <w:rFonts w:ascii="Arial" w:hAnsi="Arial" w:cs="Arial"/>
          <w:sz w:val="24"/>
          <w:szCs w:val="24"/>
        </w:rPr>
      </w:pPr>
    </w:p>
    <w:p w:rsidR="00D8555B" w:rsidRPr="00361DA8" w:rsidRDefault="00D8555B" w:rsidP="00D8555B">
      <w:pPr>
        <w:autoSpaceDE w:val="0"/>
        <w:autoSpaceDN w:val="0"/>
        <w:adjustRightInd w:val="0"/>
        <w:spacing w:after="0"/>
        <w:jc w:val="center"/>
        <w:outlineLvl w:val="0"/>
        <w:rPr>
          <w:rFonts w:ascii="Arial" w:hAnsi="Arial" w:cs="Arial"/>
          <w:sz w:val="24"/>
          <w:szCs w:val="24"/>
        </w:rPr>
      </w:pPr>
      <w:r w:rsidRPr="00361DA8">
        <w:rPr>
          <w:rFonts w:ascii="Arial" w:hAnsi="Arial" w:cs="Arial"/>
          <w:sz w:val="24"/>
          <w:szCs w:val="24"/>
        </w:rPr>
        <w:t>Перечень целевых индикаторов подпрограммы</w:t>
      </w:r>
    </w:p>
    <w:p w:rsidR="00D8555B" w:rsidRPr="00361DA8" w:rsidRDefault="00D8555B" w:rsidP="00D8555B">
      <w:pPr>
        <w:autoSpaceDE w:val="0"/>
        <w:autoSpaceDN w:val="0"/>
        <w:adjustRightInd w:val="0"/>
        <w:spacing w:after="0"/>
        <w:ind w:firstLine="709"/>
        <w:jc w:val="right"/>
        <w:rPr>
          <w:rFonts w:ascii="Arial" w:hAnsi="Arial" w:cs="Arial"/>
          <w:sz w:val="24"/>
          <w:szCs w:val="24"/>
        </w:rPr>
      </w:pPr>
    </w:p>
    <w:tbl>
      <w:tblPr>
        <w:tblW w:w="17420" w:type="dxa"/>
        <w:tblInd w:w="93" w:type="dxa"/>
        <w:tblLayout w:type="fixed"/>
        <w:tblLook w:val="04A0" w:firstRow="1" w:lastRow="0" w:firstColumn="1" w:lastColumn="0" w:noHBand="0" w:noVBand="1"/>
      </w:tblPr>
      <w:tblGrid>
        <w:gridCol w:w="582"/>
        <w:gridCol w:w="3402"/>
        <w:gridCol w:w="885"/>
        <w:gridCol w:w="1412"/>
        <w:gridCol w:w="1871"/>
        <w:gridCol w:w="926"/>
        <w:gridCol w:w="926"/>
        <w:gridCol w:w="927"/>
        <w:gridCol w:w="927"/>
        <w:gridCol w:w="927"/>
        <w:gridCol w:w="927"/>
        <w:gridCol w:w="927"/>
        <w:gridCol w:w="927"/>
        <w:gridCol w:w="927"/>
        <w:gridCol w:w="927"/>
      </w:tblGrid>
      <w:tr w:rsidR="00D8555B" w:rsidRPr="00361DA8" w:rsidTr="00A0616F">
        <w:trPr>
          <w:trHeight w:val="96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Цели, задачи, показатели</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Ед. измерения</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Источник информации</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Год, предшествующий реализации муниципальной программы 2013 год</w:t>
            </w:r>
          </w:p>
        </w:tc>
        <w:tc>
          <w:tcPr>
            <w:tcW w:w="4633" w:type="dxa"/>
            <w:gridSpan w:val="5"/>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Годы начала действия муниципальной программы</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2019</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2020</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2021</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2022</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2023</w:t>
            </w:r>
          </w:p>
        </w:tc>
      </w:tr>
      <w:tr w:rsidR="00D8555B" w:rsidRPr="00361DA8" w:rsidTr="00A0616F">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line="240" w:lineRule="auto"/>
              <w:jc w:val="left"/>
              <w:rPr>
                <w:rFonts w:ascii="Arial" w:hAnsi="Arial" w:cs="Arial"/>
                <w:color w:val="00000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line="240" w:lineRule="auto"/>
              <w:jc w:val="left"/>
              <w:rPr>
                <w:rFonts w:ascii="Arial" w:hAnsi="Arial" w:cs="Arial"/>
                <w:color w:val="000000"/>
                <w:sz w:val="20"/>
                <w:szCs w:val="20"/>
              </w:rPr>
            </w:pPr>
          </w:p>
        </w:tc>
        <w:tc>
          <w:tcPr>
            <w:tcW w:w="885"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left"/>
              <w:rPr>
                <w:rFonts w:ascii="Arial" w:hAnsi="Arial" w:cs="Arial"/>
                <w:color w:val="000000"/>
                <w:sz w:val="20"/>
                <w:szCs w:val="20"/>
              </w:rPr>
            </w:pPr>
            <w:r w:rsidRPr="00361DA8">
              <w:rPr>
                <w:rFonts w:ascii="Arial" w:hAnsi="Arial" w:cs="Arial"/>
                <w:color w:val="000000"/>
                <w:sz w:val="20"/>
                <w:szCs w:val="20"/>
              </w:rPr>
              <w:t> </w:t>
            </w:r>
          </w:p>
        </w:tc>
        <w:tc>
          <w:tcPr>
            <w:tcW w:w="141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left"/>
              <w:rPr>
                <w:rFonts w:ascii="Arial" w:hAnsi="Arial" w:cs="Arial"/>
                <w:color w:val="000000"/>
                <w:sz w:val="20"/>
                <w:szCs w:val="20"/>
              </w:rPr>
            </w:pPr>
            <w:r w:rsidRPr="00361DA8">
              <w:rPr>
                <w:rFonts w:ascii="Arial" w:hAnsi="Arial" w:cs="Arial"/>
                <w:color w:val="000000"/>
                <w:sz w:val="20"/>
                <w:szCs w:val="20"/>
              </w:rPr>
              <w:t> </w:t>
            </w:r>
          </w:p>
        </w:tc>
        <w:tc>
          <w:tcPr>
            <w:tcW w:w="187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left"/>
              <w:rPr>
                <w:rFonts w:ascii="Arial" w:hAnsi="Arial" w:cs="Arial"/>
                <w:color w:val="000000"/>
                <w:sz w:val="20"/>
                <w:szCs w:val="20"/>
              </w:rPr>
            </w:pPr>
            <w:r w:rsidRPr="00361DA8">
              <w:rPr>
                <w:rFonts w:ascii="Arial" w:hAnsi="Arial" w:cs="Arial"/>
                <w:color w:val="000000"/>
                <w:sz w:val="20"/>
                <w:szCs w:val="20"/>
              </w:rPr>
              <w:t> </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2014</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right"/>
              <w:rPr>
                <w:rFonts w:ascii="Arial" w:hAnsi="Arial" w:cs="Arial"/>
                <w:color w:val="000000"/>
                <w:sz w:val="20"/>
                <w:szCs w:val="20"/>
              </w:rPr>
            </w:pPr>
            <w:r w:rsidRPr="00361DA8">
              <w:rPr>
                <w:rFonts w:ascii="Arial" w:hAnsi="Arial" w:cs="Arial"/>
                <w:color w:val="000000"/>
                <w:sz w:val="20"/>
                <w:szCs w:val="20"/>
              </w:rPr>
              <w:t>2015</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right"/>
              <w:rPr>
                <w:rFonts w:ascii="Arial" w:hAnsi="Arial" w:cs="Arial"/>
                <w:color w:val="000000"/>
                <w:sz w:val="20"/>
                <w:szCs w:val="20"/>
              </w:rPr>
            </w:pPr>
            <w:r w:rsidRPr="00361DA8">
              <w:rPr>
                <w:rFonts w:ascii="Arial" w:hAnsi="Arial" w:cs="Arial"/>
                <w:color w:val="000000"/>
                <w:sz w:val="20"/>
                <w:szCs w:val="20"/>
              </w:rPr>
              <w:t>2016</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right"/>
              <w:rPr>
                <w:rFonts w:ascii="Arial" w:hAnsi="Arial" w:cs="Arial"/>
                <w:color w:val="000000"/>
                <w:sz w:val="20"/>
                <w:szCs w:val="20"/>
              </w:rPr>
            </w:pPr>
            <w:r w:rsidRPr="00361DA8">
              <w:rPr>
                <w:rFonts w:ascii="Arial" w:hAnsi="Arial" w:cs="Arial"/>
                <w:color w:val="000000"/>
                <w:sz w:val="20"/>
                <w:szCs w:val="20"/>
              </w:rPr>
              <w:t>2017</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right"/>
              <w:rPr>
                <w:rFonts w:ascii="Arial" w:hAnsi="Arial" w:cs="Arial"/>
                <w:color w:val="000000"/>
                <w:sz w:val="20"/>
                <w:szCs w:val="20"/>
              </w:rPr>
            </w:pPr>
            <w:r w:rsidRPr="00361DA8">
              <w:rPr>
                <w:rFonts w:ascii="Arial" w:hAnsi="Arial" w:cs="Arial"/>
                <w:color w:val="000000"/>
                <w:sz w:val="20"/>
                <w:szCs w:val="20"/>
              </w:rPr>
              <w:t>2018</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line="240" w:lineRule="auto"/>
              <w:jc w:val="left"/>
              <w:rPr>
                <w:rFonts w:ascii="Arial" w:hAnsi="Arial" w:cs="Arial"/>
                <w:color w:val="000000"/>
                <w:sz w:val="20"/>
                <w:szCs w:val="20"/>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line="240" w:lineRule="auto"/>
              <w:jc w:val="left"/>
              <w:rPr>
                <w:rFonts w:ascii="Arial" w:hAnsi="Arial" w:cs="Arial"/>
                <w:color w:val="000000"/>
                <w:sz w:val="20"/>
                <w:szCs w:val="20"/>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line="240" w:lineRule="auto"/>
              <w:jc w:val="left"/>
              <w:rPr>
                <w:rFonts w:ascii="Arial" w:hAnsi="Arial" w:cs="Arial"/>
                <w:color w:val="000000"/>
                <w:sz w:val="20"/>
                <w:szCs w:val="20"/>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line="240" w:lineRule="auto"/>
              <w:jc w:val="left"/>
              <w:rPr>
                <w:rFonts w:ascii="Arial" w:hAnsi="Arial" w:cs="Arial"/>
                <w:color w:val="000000"/>
                <w:sz w:val="20"/>
                <w:szCs w:val="20"/>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line="240" w:lineRule="auto"/>
              <w:jc w:val="left"/>
              <w:rPr>
                <w:rFonts w:ascii="Arial" w:hAnsi="Arial" w:cs="Arial"/>
                <w:color w:val="000000"/>
                <w:sz w:val="20"/>
                <w:szCs w:val="20"/>
              </w:rPr>
            </w:pPr>
          </w:p>
        </w:tc>
      </w:tr>
      <w:tr w:rsidR="00D8555B" w:rsidRPr="00361DA8" w:rsidTr="00A0616F">
        <w:trPr>
          <w:cantSplit/>
          <w:trHeight w:val="3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16838" w:type="dxa"/>
            <w:gridSpan w:val="14"/>
            <w:tcBorders>
              <w:top w:val="single" w:sz="4" w:space="0" w:color="auto"/>
              <w:left w:val="nil"/>
              <w:bottom w:val="nil"/>
              <w:right w:val="single" w:sz="4" w:space="0" w:color="000000"/>
            </w:tcBorders>
            <w:shd w:val="clear" w:color="auto" w:fill="auto"/>
            <w:vAlign w:val="center"/>
            <w:hideMark/>
          </w:tcPr>
          <w:p w:rsidR="00D8555B" w:rsidRPr="00361DA8" w:rsidRDefault="00D8555B" w:rsidP="00A0616F">
            <w:pPr>
              <w:spacing w:after="0" w:line="240" w:lineRule="auto"/>
              <w:jc w:val="left"/>
              <w:rPr>
                <w:rFonts w:ascii="Arial" w:hAnsi="Arial" w:cs="Arial"/>
                <w:color w:val="000000"/>
                <w:sz w:val="20"/>
                <w:szCs w:val="20"/>
              </w:rPr>
            </w:pPr>
            <w:r w:rsidRPr="00361DA8">
              <w:rPr>
                <w:rFonts w:ascii="Arial" w:hAnsi="Arial" w:cs="Arial"/>
                <w:color w:val="000000"/>
                <w:sz w:val="20"/>
                <w:szCs w:val="20"/>
              </w:rPr>
              <w:t>Цель подпрограммы:</w:t>
            </w:r>
          </w:p>
        </w:tc>
      </w:tr>
      <w:tr w:rsidR="00D8555B" w:rsidRPr="00361DA8" w:rsidTr="00A0616F">
        <w:trPr>
          <w:trHeight w:val="300"/>
        </w:trPr>
        <w:tc>
          <w:tcPr>
            <w:tcW w:w="582" w:type="dxa"/>
            <w:vMerge/>
            <w:tcBorders>
              <w:top w:val="nil"/>
              <w:left w:val="single" w:sz="4" w:space="0" w:color="auto"/>
              <w:bottom w:val="single" w:sz="4" w:space="0" w:color="auto"/>
              <w:right w:val="single" w:sz="4" w:space="0" w:color="auto"/>
            </w:tcBorders>
            <w:vAlign w:val="center"/>
            <w:hideMark/>
          </w:tcPr>
          <w:p w:rsidR="00D8555B" w:rsidRPr="00361DA8" w:rsidRDefault="00D8555B" w:rsidP="00A0616F">
            <w:pPr>
              <w:spacing w:after="0" w:line="240" w:lineRule="auto"/>
              <w:jc w:val="left"/>
              <w:rPr>
                <w:rFonts w:ascii="Arial" w:hAnsi="Arial" w:cs="Arial"/>
                <w:color w:val="000000"/>
                <w:sz w:val="20"/>
                <w:szCs w:val="20"/>
              </w:rPr>
            </w:pPr>
          </w:p>
        </w:tc>
        <w:tc>
          <w:tcPr>
            <w:tcW w:w="16838" w:type="dxa"/>
            <w:gridSpan w:val="14"/>
            <w:tcBorders>
              <w:top w:val="nil"/>
              <w:left w:val="nil"/>
              <w:bottom w:val="single" w:sz="4" w:space="0" w:color="auto"/>
              <w:right w:val="single" w:sz="4" w:space="0" w:color="000000"/>
            </w:tcBorders>
            <w:shd w:val="clear" w:color="auto" w:fill="auto"/>
            <w:vAlign w:val="center"/>
            <w:hideMark/>
          </w:tcPr>
          <w:p w:rsidR="00D8555B" w:rsidRPr="00361DA8" w:rsidRDefault="00D8555B" w:rsidP="00A0616F">
            <w:pPr>
              <w:spacing w:after="0" w:line="240" w:lineRule="auto"/>
              <w:jc w:val="left"/>
              <w:rPr>
                <w:rFonts w:ascii="Arial" w:hAnsi="Arial" w:cs="Arial"/>
                <w:color w:val="000000"/>
                <w:sz w:val="20"/>
                <w:szCs w:val="20"/>
              </w:rPr>
            </w:pPr>
            <w:r w:rsidRPr="00361DA8">
              <w:rPr>
                <w:rFonts w:ascii="Arial" w:hAnsi="Arial" w:cs="Arial"/>
                <w:color w:val="000000"/>
                <w:sz w:val="20"/>
                <w:szCs w:val="20"/>
              </w:rPr>
              <w:t xml:space="preserve">Повышение энергосбережения и </w:t>
            </w:r>
            <w:proofErr w:type="spellStart"/>
            <w:r w:rsidRPr="00361DA8">
              <w:rPr>
                <w:rFonts w:ascii="Arial" w:hAnsi="Arial" w:cs="Arial"/>
                <w:color w:val="000000"/>
                <w:sz w:val="20"/>
                <w:szCs w:val="20"/>
              </w:rPr>
              <w:t>энергоэффективностина</w:t>
            </w:r>
            <w:proofErr w:type="spellEnd"/>
            <w:r w:rsidRPr="00361DA8">
              <w:rPr>
                <w:rFonts w:ascii="Arial" w:hAnsi="Arial" w:cs="Arial"/>
                <w:color w:val="000000"/>
                <w:sz w:val="20"/>
                <w:szCs w:val="20"/>
              </w:rPr>
              <w:t xml:space="preserve"> территории города Бородино</w:t>
            </w:r>
          </w:p>
        </w:tc>
      </w:tr>
      <w:tr w:rsidR="00D8555B" w:rsidRPr="00361DA8" w:rsidTr="00A0616F">
        <w:trPr>
          <w:cantSplit/>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rPr>
                <w:rFonts w:ascii="Arial" w:hAnsi="Arial" w:cs="Arial"/>
                <w:color w:val="000000"/>
                <w:sz w:val="20"/>
                <w:szCs w:val="20"/>
              </w:rPr>
            </w:pPr>
            <w:r w:rsidRPr="00361DA8">
              <w:rPr>
                <w:rFonts w:ascii="Arial" w:hAnsi="Arial" w:cs="Arial"/>
                <w:color w:val="000000"/>
                <w:sz w:val="20"/>
                <w:szCs w:val="20"/>
              </w:rPr>
              <w:t>Целевой индикатор 1</w:t>
            </w:r>
          </w:p>
        </w:tc>
        <w:tc>
          <w:tcPr>
            <w:tcW w:w="885"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141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187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1854" w:type="dxa"/>
            <w:gridSpan w:val="2"/>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r>
      <w:tr w:rsidR="00D8555B" w:rsidRPr="00361DA8" w:rsidTr="00A0616F">
        <w:trPr>
          <w:cantSplit/>
          <w:trHeight w:val="59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w:t>
            </w:r>
          </w:p>
        </w:tc>
        <w:tc>
          <w:tcPr>
            <w:tcW w:w="16838" w:type="dxa"/>
            <w:gridSpan w:val="14"/>
            <w:tcBorders>
              <w:top w:val="single" w:sz="4" w:space="0" w:color="auto"/>
              <w:left w:val="nil"/>
              <w:bottom w:val="single" w:sz="4" w:space="0" w:color="auto"/>
            </w:tcBorders>
            <w:shd w:val="clear" w:color="auto" w:fill="auto"/>
            <w:vAlign w:val="center"/>
            <w:hideMark/>
          </w:tcPr>
          <w:p w:rsidR="00D8555B" w:rsidRPr="00361DA8" w:rsidRDefault="00D8555B" w:rsidP="00A0616F">
            <w:pPr>
              <w:spacing w:after="0" w:line="240" w:lineRule="auto"/>
              <w:jc w:val="left"/>
              <w:rPr>
                <w:rFonts w:ascii="Arial" w:hAnsi="Arial" w:cs="Arial"/>
                <w:color w:val="000000"/>
                <w:sz w:val="20"/>
                <w:szCs w:val="20"/>
              </w:rPr>
            </w:pPr>
            <w:r w:rsidRPr="00361DA8">
              <w:rPr>
                <w:rFonts w:ascii="Arial" w:hAnsi="Arial" w:cs="Arial"/>
                <w:color w:val="000000"/>
                <w:sz w:val="20"/>
                <w:szCs w:val="2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r>
      <w:tr w:rsidR="00D8555B" w:rsidRPr="00361DA8" w:rsidTr="00A0616F">
        <w:trPr>
          <w:cantSplit/>
          <w:trHeight w:val="4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rPr>
                <w:rFonts w:ascii="Arial" w:hAnsi="Arial" w:cs="Arial"/>
                <w:color w:val="000000"/>
                <w:sz w:val="20"/>
                <w:szCs w:val="20"/>
              </w:rPr>
            </w:pPr>
            <w:r w:rsidRPr="00361DA8">
              <w:rPr>
                <w:rFonts w:ascii="Arial" w:hAnsi="Arial" w:cs="Arial"/>
                <w:color w:val="000000"/>
                <w:sz w:val="20"/>
                <w:szCs w:val="20"/>
                <w:lang w:eastAsia="en-US"/>
              </w:rPr>
              <w:t>электрической энергии</w:t>
            </w:r>
          </w:p>
        </w:tc>
        <w:tc>
          <w:tcPr>
            <w:tcW w:w="885"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lang w:eastAsia="en-US"/>
              </w:rPr>
              <w:t>%</w:t>
            </w:r>
          </w:p>
        </w:tc>
        <w:tc>
          <w:tcPr>
            <w:tcW w:w="141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мониторинг</w:t>
            </w:r>
          </w:p>
        </w:tc>
        <w:tc>
          <w:tcPr>
            <w:tcW w:w="187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10</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10</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11</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12</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13</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14</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14</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14</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r>
      <w:tr w:rsidR="00D8555B" w:rsidRPr="00361DA8" w:rsidTr="00A0616F">
        <w:trPr>
          <w:cantSplit/>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rPr>
                <w:rFonts w:ascii="Arial" w:hAnsi="Arial" w:cs="Arial"/>
                <w:color w:val="000000"/>
                <w:sz w:val="20"/>
                <w:szCs w:val="20"/>
              </w:rPr>
            </w:pPr>
            <w:r w:rsidRPr="00361DA8">
              <w:rPr>
                <w:rFonts w:ascii="Arial" w:hAnsi="Arial" w:cs="Arial"/>
                <w:color w:val="000000"/>
                <w:sz w:val="20"/>
                <w:szCs w:val="20"/>
                <w:lang w:eastAsia="en-US"/>
              </w:rPr>
              <w:t>тепловой энергии</w:t>
            </w:r>
          </w:p>
        </w:tc>
        <w:tc>
          <w:tcPr>
            <w:tcW w:w="885"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lang w:eastAsia="en-US"/>
              </w:rPr>
              <w:t>%</w:t>
            </w:r>
          </w:p>
        </w:tc>
        <w:tc>
          <w:tcPr>
            <w:tcW w:w="141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мониторинг</w:t>
            </w:r>
          </w:p>
        </w:tc>
        <w:tc>
          <w:tcPr>
            <w:tcW w:w="187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22</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22</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23</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24</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25</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26</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26</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26</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r>
      <w:tr w:rsidR="00D8555B" w:rsidRPr="00361DA8" w:rsidTr="00A0616F">
        <w:trPr>
          <w:cantSplit/>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rPr>
                <w:rFonts w:ascii="Arial" w:hAnsi="Arial" w:cs="Arial"/>
                <w:color w:val="000000"/>
                <w:sz w:val="20"/>
                <w:szCs w:val="20"/>
              </w:rPr>
            </w:pPr>
            <w:r w:rsidRPr="00361DA8">
              <w:rPr>
                <w:rFonts w:ascii="Arial" w:hAnsi="Arial" w:cs="Arial"/>
                <w:color w:val="000000"/>
                <w:sz w:val="20"/>
                <w:szCs w:val="20"/>
                <w:lang w:eastAsia="en-US"/>
              </w:rPr>
              <w:t>холодной воды</w:t>
            </w:r>
          </w:p>
        </w:tc>
        <w:tc>
          <w:tcPr>
            <w:tcW w:w="885"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lang w:eastAsia="en-US"/>
              </w:rPr>
              <w:t>%</w:t>
            </w:r>
          </w:p>
        </w:tc>
        <w:tc>
          <w:tcPr>
            <w:tcW w:w="141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мониторинг</w:t>
            </w:r>
          </w:p>
        </w:tc>
        <w:tc>
          <w:tcPr>
            <w:tcW w:w="187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18</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18</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18</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18</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19</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21</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22</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22</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22</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r>
      <w:tr w:rsidR="00D8555B" w:rsidRPr="00361DA8" w:rsidTr="00A0616F">
        <w:trPr>
          <w:cantSplit/>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rPr>
                <w:rFonts w:ascii="Arial" w:hAnsi="Arial" w:cs="Arial"/>
                <w:color w:val="000000"/>
                <w:sz w:val="20"/>
                <w:szCs w:val="20"/>
              </w:rPr>
            </w:pPr>
            <w:r w:rsidRPr="00361DA8">
              <w:rPr>
                <w:rFonts w:ascii="Arial" w:hAnsi="Arial" w:cs="Arial"/>
                <w:color w:val="000000"/>
                <w:sz w:val="20"/>
                <w:szCs w:val="20"/>
                <w:lang w:eastAsia="en-US"/>
              </w:rPr>
              <w:t>горячей воды</w:t>
            </w:r>
          </w:p>
        </w:tc>
        <w:tc>
          <w:tcPr>
            <w:tcW w:w="885"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lang w:eastAsia="en-US"/>
              </w:rPr>
              <w:t>%</w:t>
            </w:r>
          </w:p>
        </w:tc>
        <w:tc>
          <w:tcPr>
            <w:tcW w:w="141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мониторинг</w:t>
            </w:r>
          </w:p>
        </w:tc>
        <w:tc>
          <w:tcPr>
            <w:tcW w:w="187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18</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18</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18</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18</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19</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21</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22</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22</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22</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r>
      <w:tr w:rsidR="00D8555B" w:rsidRPr="00361DA8" w:rsidTr="00A0616F">
        <w:trPr>
          <w:cantSplit/>
          <w:trHeight w:val="3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rPr>
                <w:rFonts w:ascii="Arial" w:hAnsi="Arial" w:cs="Arial"/>
                <w:color w:val="000000"/>
                <w:sz w:val="20"/>
                <w:szCs w:val="20"/>
              </w:rPr>
            </w:pPr>
            <w:r w:rsidRPr="00361DA8">
              <w:rPr>
                <w:rFonts w:ascii="Arial" w:hAnsi="Arial" w:cs="Arial"/>
                <w:color w:val="000000"/>
                <w:sz w:val="20"/>
                <w:szCs w:val="20"/>
              </w:rPr>
              <w:t>Целевой индикатор 2</w:t>
            </w:r>
          </w:p>
        </w:tc>
        <w:tc>
          <w:tcPr>
            <w:tcW w:w="885"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lang w:eastAsia="en-US"/>
              </w:rPr>
              <w:t> </w:t>
            </w:r>
          </w:p>
        </w:tc>
        <w:tc>
          <w:tcPr>
            <w:tcW w:w="141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187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r>
      <w:tr w:rsidR="00D8555B" w:rsidRPr="00361DA8" w:rsidTr="00A0616F">
        <w:trPr>
          <w:cantSplit/>
          <w:trHeight w:val="198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2</w:t>
            </w:r>
          </w:p>
        </w:tc>
        <w:tc>
          <w:tcPr>
            <w:tcW w:w="340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left"/>
              <w:rPr>
                <w:rFonts w:ascii="Arial" w:hAnsi="Arial" w:cs="Arial"/>
                <w:color w:val="000000"/>
                <w:sz w:val="20"/>
                <w:szCs w:val="20"/>
              </w:rPr>
            </w:pPr>
            <w:r w:rsidRPr="00361DA8">
              <w:rPr>
                <w:rFonts w:ascii="Arial" w:hAnsi="Arial" w:cs="Arial"/>
                <w:color w:val="000000"/>
                <w:sz w:val="20"/>
                <w:szCs w:val="20"/>
                <w:lang w:eastAsia="en-US"/>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885"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lang w:eastAsia="en-US"/>
              </w:rPr>
              <w:t>%</w:t>
            </w:r>
          </w:p>
        </w:tc>
        <w:tc>
          <w:tcPr>
            <w:tcW w:w="141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мониторинг</w:t>
            </w:r>
          </w:p>
        </w:tc>
        <w:tc>
          <w:tcPr>
            <w:tcW w:w="187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18</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30</w:t>
            </w:r>
          </w:p>
        </w:tc>
        <w:tc>
          <w:tcPr>
            <w:tcW w:w="926"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35</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35</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40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40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40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40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40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40</w:t>
            </w:r>
          </w:p>
        </w:tc>
        <w:tc>
          <w:tcPr>
            <w:tcW w:w="92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line="240" w:lineRule="auto"/>
              <w:jc w:val="center"/>
              <w:rPr>
                <w:rFonts w:ascii="Arial" w:hAnsi="Arial" w:cs="Arial"/>
                <w:color w:val="000000"/>
                <w:sz w:val="20"/>
                <w:szCs w:val="20"/>
              </w:rPr>
            </w:pPr>
            <w:r w:rsidRPr="00361DA8">
              <w:rPr>
                <w:rFonts w:ascii="Arial" w:hAnsi="Arial" w:cs="Arial"/>
                <w:color w:val="000000"/>
                <w:sz w:val="20"/>
                <w:szCs w:val="20"/>
              </w:rPr>
              <w:t> </w:t>
            </w:r>
          </w:p>
        </w:tc>
      </w:tr>
    </w:tbl>
    <w:p w:rsidR="00D8555B" w:rsidRPr="00361DA8" w:rsidRDefault="00D8555B" w:rsidP="00D8555B">
      <w:pPr>
        <w:autoSpaceDE w:val="0"/>
        <w:autoSpaceDN w:val="0"/>
        <w:adjustRightInd w:val="0"/>
        <w:spacing w:after="0"/>
        <w:ind w:left="7938"/>
        <w:jc w:val="left"/>
        <w:rPr>
          <w:rFonts w:ascii="Arial" w:hAnsi="Arial" w:cs="Arial"/>
          <w:sz w:val="24"/>
          <w:szCs w:val="24"/>
        </w:rPr>
        <w:sectPr w:rsidR="00D8555B" w:rsidRPr="00361DA8" w:rsidSect="00335CAB">
          <w:pgSz w:w="16838" w:h="11905" w:orient="landscape" w:code="9"/>
          <w:pgMar w:top="1134" w:right="851" w:bottom="1134" w:left="1418" w:header="720" w:footer="720" w:gutter="0"/>
          <w:pgNumType w:start="1"/>
          <w:cols w:space="720"/>
          <w:titlePg/>
          <w:docGrid w:linePitch="299"/>
        </w:sectPr>
      </w:pPr>
    </w:p>
    <w:p w:rsidR="00D8555B" w:rsidRPr="00361DA8" w:rsidRDefault="00D8555B" w:rsidP="00D8555B">
      <w:pPr>
        <w:autoSpaceDE w:val="0"/>
        <w:autoSpaceDN w:val="0"/>
        <w:adjustRightInd w:val="0"/>
        <w:spacing w:after="0"/>
        <w:ind w:left="7938"/>
        <w:jc w:val="left"/>
        <w:rPr>
          <w:rFonts w:ascii="Arial" w:hAnsi="Arial" w:cs="Arial"/>
          <w:sz w:val="24"/>
          <w:szCs w:val="24"/>
        </w:rPr>
      </w:pPr>
      <w:r w:rsidRPr="00361DA8">
        <w:rPr>
          <w:rFonts w:ascii="Arial" w:hAnsi="Arial" w:cs="Arial"/>
          <w:sz w:val="24"/>
          <w:szCs w:val="24"/>
        </w:rPr>
        <w:t>Приложение 2</w:t>
      </w:r>
    </w:p>
    <w:p w:rsidR="00D8555B" w:rsidRPr="00361DA8" w:rsidRDefault="00D8555B" w:rsidP="00D8555B">
      <w:pPr>
        <w:autoSpaceDE w:val="0"/>
        <w:autoSpaceDN w:val="0"/>
        <w:adjustRightInd w:val="0"/>
        <w:spacing w:after="0"/>
        <w:ind w:left="7938"/>
        <w:jc w:val="left"/>
        <w:rPr>
          <w:rFonts w:ascii="Arial" w:hAnsi="Arial" w:cs="Arial"/>
          <w:sz w:val="24"/>
          <w:szCs w:val="24"/>
        </w:rPr>
      </w:pPr>
      <w:r w:rsidRPr="00361DA8">
        <w:rPr>
          <w:rFonts w:ascii="Arial" w:hAnsi="Arial" w:cs="Arial"/>
          <w:sz w:val="24"/>
          <w:szCs w:val="24"/>
        </w:rPr>
        <w:t xml:space="preserve">к подпрограмме 2 «Энергосбережение и повышение </w:t>
      </w:r>
    </w:p>
    <w:p w:rsidR="00D8555B" w:rsidRPr="00361DA8" w:rsidRDefault="00D8555B" w:rsidP="00D8555B">
      <w:pPr>
        <w:autoSpaceDE w:val="0"/>
        <w:autoSpaceDN w:val="0"/>
        <w:adjustRightInd w:val="0"/>
        <w:spacing w:after="0"/>
        <w:ind w:left="7938"/>
        <w:jc w:val="left"/>
        <w:rPr>
          <w:rFonts w:ascii="Arial" w:hAnsi="Arial" w:cs="Arial"/>
          <w:sz w:val="24"/>
          <w:szCs w:val="24"/>
        </w:rPr>
      </w:pPr>
      <w:r w:rsidRPr="00361DA8">
        <w:rPr>
          <w:rFonts w:ascii="Arial" w:hAnsi="Arial" w:cs="Arial"/>
          <w:sz w:val="24"/>
          <w:szCs w:val="24"/>
        </w:rPr>
        <w:t>энергетической эффективности в городе Бородино»</w:t>
      </w:r>
    </w:p>
    <w:p w:rsidR="00D8555B" w:rsidRPr="00361DA8" w:rsidRDefault="00D8555B" w:rsidP="00D8555B">
      <w:pPr>
        <w:spacing w:after="0"/>
        <w:ind w:firstLine="709"/>
        <w:jc w:val="center"/>
        <w:outlineLvl w:val="0"/>
        <w:rPr>
          <w:rFonts w:ascii="Arial" w:hAnsi="Arial" w:cs="Arial"/>
          <w:sz w:val="24"/>
          <w:szCs w:val="24"/>
        </w:rPr>
      </w:pPr>
    </w:p>
    <w:p w:rsidR="00D8555B" w:rsidRPr="00361DA8" w:rsidRDefault="00D8555B" w:rsidP="00D8555B">
      <w:pPr>
        <w:spacing w:after="0"/>
        <w:jc w:val="center"/>
        <w:outlineLvl w:val="0"/>
        <w:rPr>
          <w:rFonts w:ascii="Arial" w:hAnsi="Arial" w:cs="Arial"/>
          <w:sz w:val="24"/>
          <w:szCs w:val="24"/>
        </w:rPr>
      </w:pPr>
      <w:r w:rsidRPr="00361DA8">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rsidR="00D8555B" w:rsidRPr="00361DA8" w:rsidRDefault="00D8555B" w:rsidP="00D8555B">
      <w:pPr>
        <w:spacing w:after="0"/>
        <w:ind w:firstLine="709"/>
        <w:jc w:val="center"/>
        <w:outlineLvl w:val="0"/>
        <w:rPr>
          <w:rFonts w:ascii="Arial" w:hAnsi="Arial" w:cs="Arial"/>
          <w:sz w:val="24"/>
          <w:szCs w:val="24"/>
        </w:rPr>
      </w:pPr>
    </w:p>
    <w:tbl>
      <w:tblPr>
        <w:tblW w:w="14884" w:type="dxa"/>
        <w:tblInd w:w="250" w:type="dxa"/>
        <w:tblLayout w:type="fixed"/>
        <w:tblLook w:val="00A0" w:firstRow="1" w:lastRow="0" w:firstColumn="1" w:lastColumn="0" w:noHBand="0" w:noVBand="0"/>
      </w:tblPr>
      <w:tblGrid>
        <w:gridCol w:w="2405"/>
        <w:gridCol w:w="851"/>
        <w:gridCol w:w="851"/>
        <w:gridCol w:w="709"/>
        <w:gridCol w:w="994"/>
        <w:gridCol w:w="568"/>
        <w:gridCol w:w="1417"/>
        <w:gridCol w:w="1418"/>
        <w:gridCol w:w="1418"/>
        <w:gridCol w:w="1701"/>
        <w:gridCol w:w="2552"/>
      </w:tblGrid>
      <w:tr w:rsidR="00D8555B" w:rsidRPr="00361DA8" w:rsidTr="00A0616F">
        <w:trPr>
          <w:trHeight w:val="351"/>
          <w:tblHeader/>
        </w:trPr>
        <w:tc>
          <w:tcPr>
            <w:tcW w:w="2405" w:type="dxa"/>
            <w:vMerge w:val="restart"/>
            <w:tcBorders>
              <w:top w:val="single" w:sz="4" w:space="0" w:color="auto"/>
              <w:left w:val="single" w:sz="4" w:space="0" w:color="auto"/>
              <w:bottom w:val="single" w:sz="4" w:space="0" w:color="000000"/>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Наименование целей, задач и мероприятий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Расходы (рублей), годы</w:t>
            </w:r>
          </w:p>
        </w:tc>
        <w:tc>
          <w:tcPr>
            <w:tcW w:w="1701" w:type="dxa"/>
            <w:vMerge w:val="restart"/>
            <w:tcBorders>
              <w:top w:val="single" w:sz="4" w:space="0" w:color="auto"/>
              <w:left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Итого на период 2021–2023</w:t>
            </w:r>
          </w:p>
        </w:tc>
        <w:tc>
          <w:tcPr>
            <w:tcW w:w="2552" w:type="dxa"/>
            <w:vMerge w:val="restart"/>
            <w:tcBorders>
              <w:top w:val="single" w:sz="4" w:space="0" w:color="auto"/>
              <w:left w:val="single" w:sz="4" w:space="0" w:color="auto"/>
              <w:right w:val="single" w:sz="4" w:space="0" w:color="auto"/>
            </w:tcBorders>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Ожидаемый результат от реализации подпрограммного мероприятия (в натуральном выражении)</w:t>
            </w:r>
          </w:p>
        </w:tc>
      </w:tr>
      <w:tr w:rsidR="00D8555B" w:rsidRPr="00361DA8" w:rsidTr="00A0616F">
        <w:trPr>
          <w:trHeight w:val="1080"/>
          <w:tblHeader/>
        </w:trPr>
        <w:tc>
          <w:tcPr>
            <w:tcW w:w="2405" w:type="dxa"/>
            <w:vMerge/>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p>
        </w:tc>
        <w:tc>
          <w:tcPr>
            <w:tcW w:w="851" w:type="dxa"/>
            <w:tcBorders>
              <w:top w:val="nil"/>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ГРБС</w:t>
            </w:r>
          </w:p>
        </w:tc>
        <w:tc>
          <w:tcPr>
            <w:tcW w:w="709" w:type="dxa"/>
            <w:tcBorders>
              <w:top w:val="nil"/>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proofErr w:type="spellStart"/>
            <w:r w:rsidRPr="00361DA8">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ЦСР</w:t>
            </w:r>
          </w:p>
        </w:tc>
        <w:tc>
          <w:tcPr>
            <w:tcW w:w="568" w:type="dxa"/>
            <w:tcBorders>
              <w:top w:val="nil"/>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2023</w:t>
            </w:r>
          </w:p>
        </w:tc>
        <w:tc>
          <w:tcPr>
            <w:tcW w:w="1701" w:type="dxa"/>
            <w:vMerge/>
            <w:tcBorders>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p>
        </w:tc>
        <w:tc>
          <w:tcPr>
            <w:tcW w:w="2552" w:type="dxa"/>
            <w:vMerge/>
            <w:tcBorders>
              <w:left w:val="single" w:sz="4" w:space="0" w:color="auto"/>
              <w:bottom w:val="single" w:sz="4" w:space="0" w:color="auto"/>
              <w:right w:val="single" w:sz="4" w:space="0" w:color="auto"/>
            </w:tcBorders>
          </w:tcPr>
          <w:p w:rsidR="00D8555B" w:rsidRPr="00361DA8" w:rsidRDefault="00D8555B" w:rsidP="00A0616F">
            <w:pPr>
              <w:spacing w:after="0"/>
              <w:jc w:val="center"/>
              <w:rPr>
                <w:rFonts w:ascii="Arial" w:hAnsi="Arial" w:cs="Arial"/>
                <w:sz w:val="20"/>
                <w:szCs w:val="20"/>
              </w:rPr>
            </w:pPr>
          </w:p>
        </w:tc>
      </w:tr>
      <w:tr w:rsidR="00D8555B" w:rsidRPr="00361DA8" w:rsidTr="00A0616F">
        <w:trPr>
          <w:trHeight w:val="330"/>
        </w:trPr>
        <w:tc>
          <w:tcPr>
            <w:tcW w:w="14884" w:type="dxa"/>
            <w:gridSpan w:val="11"/>
            <w:tcBorders>
              <w:top w:val="single" w:sz="4" w:space="0" w:color="auto"/>
              <w:left w:val="single" w:sz="4" w:space="0" w:color="auto"/>
              <w:bottom w:val="single" w:sz="4" w:space="0" w:color="auto"/>
              <w:right w:val="single" w:sz="4" w:space="0" w:color="auto"/>
            </w:tcBorders>
          </w:tcPr>
          <w:p w:rsidR="00D8555B" w:rsidRPr="00361DA8" w:rsidRDefault="00D8555B" w:rsidP="00A0616F">
            <w:pPr>
              <w:spacing w:after="0"/>
              <w:rPr>
                <w:rFonts w:ascii="Arial" w:hAnsi="Arial" w:cs="Arial"/>
                <w:sz w:val="20"/>
                <w:szCs w:val="20"/>
              </w:rPr>
            </w:pPr>
            <w:r w:rsidRPr="00361DA8">
              <w:rPr>
                <w:rFonts w:ascii="Arial" w:hAnsi="Arial" w:cs="Arial"/>
                <w:sz w:val="20"/>
                <w:szCs w:val="20"/>
              </w:rPr>
              <w:t>Цель подпрограммы:</w:t>
            </w:r>
          </w:p>
          <w:p w:rsidR="00D8555B" w:rsidRPr="00361DA8" w:rsidRDefault="00D8555B" w:rsidP="00A0616F">
            <w:pPr>
              <w:spacing w:after="0"/>
              <w:rPr>
                <w:rFonts w:ascii="Arial" w:hAnsi="Arial" w:cs="Arial"/>
                <w:sz w:val="20"/>
                <w:szCs w:val="20"/>
              </w:rPr>
            </w:pPr>
            <w:r w:rsidRPr="00361DA8">
              <w:rPr>
                <w:rFonts w:ascii="Arial" w:hAnsi="Arial" w:cs="Arial"/>
                <w:sz w:val="20"/>
                <w:szCs w:val="20"/>
              </w:rPr>
              <w:t xml:space="preserve">Повышение энергосбережения и </w:t>
            </w:r>
            <w:proofErr w:type="spellStart"/>
            <w:r w:rsidRPr="00361DA8">
              <w:rPr>
                <w:rFonts w:ascii="Arial" w:hAnsi="Arial" w:cs="Arial"/>
                <w:sz w:val="20"/>
                <w:szCs w:val="20"/>
              </w:rPr>
              <w:t>энергоэффективности</w:t>
            </w:r>
            <w:proofErr w:type="spellEnd"/>
            <w:r w:rsidRPr="00361DA8">
              <w:rPr>
                <w:rFonts w:ascii="Arial" w:hAnsi="Arial" w:cs="Arial"/>
                <w:sz w:val="20"/>
                <w:szCs w:val="20"/>
              </w:rPr>
              <w:t xml:space="preserve"> на территории города Бородино</w:t>
            </w:r>
          </w:p>
        </w:tc>
      </w:tr>
      <w:tr w:rsidR="00D8555B" w:rsidRPr="00361DA8" w:rsidTr="00A0616F">
        <w:trPr>
          <w:trHeight w:val="1572"/>
        </w:trPr>
        <w:tc>
          <w:tcPr>
            <w:tcW w:w="2405" w:type="dxa"/>
            <w:tcBorders>
              <w:top w:val="single" w:sz="4" w:space="0" w:color="auto"/>
              <w:left w:val="single" w:sz="4" w:space="0" w:color="auto"/>
              <w:bottom w:val="nil"/>
              <w:right w:val="single" w:sz="4" w:space="0" w:color="auto"/>
            </w:tcBorders>
            <w:vAlign w:val="center"/>
          </w:tcPr>
          <w:p w:rsidR="00D8555B" w:rsidRPr="00361DA8" w:rsidRDefault="00D8555B" w:rsidP="00A0616F">
            <w:pPr>
              <w:pStyle w:val="ConsPlusCell"/>
              <w:spacing w:line="276" w:lineRule="auto"/>
              <w:jc w:val="left"/>
            </w:pPr>
            <w:r w:rsidRPr="00361DA8">
              <w:t>Задача 2.</w:t>
            </w:r>
          </w:p>
          <w:p w:rsidR="00D8555B" w:rsidRPr="00361DA8" w:rsidRDefault="00D8555B" w:rsidP="00A0616F">
            <w:pPr>
              <w:autoSpaceDE w:val="0"/>
              <w:autoSpaceDN w:val="0"/>
              <w:adjustRightInd w:val="0"/>
              <w:spacing w:after="0"/>
              <w:jc w:val="left"/>
              <w:rPr>
                <w:rFonts w:ascii="Arial" w:hAnsi="Arial" w:cs="Arial"/>
                <w:sz w:val="20"/>
                <w:szCs w:val="20"/>
              </w:rPr>
            </w:pPr>
            <w:r w:rsidRPr="00361DA8">
              <w:rPr>
                <w:rFonts w:ascii="Arial" w:hAnsi="Arial" w:cs="Arial"/>
                <w:sz w:val="20"/>
                <w:szCs w:val="20"/>
              </w:rPr>
              <w:t>Создание условий для обеспечения энергосбережения и повышения энергетической эффективности в жилищном фонде на территории города Бородино</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3 997 500,00</w:t>
            </w: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Мероприятие 1</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Утепление и герметизация межпанельных стыков МКД</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430 000,00</w:t>
            </w: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430 000,00</w:t>
            </w: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1 290 000,00</w:t>
            </w: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 xml:space="preserve">сокращение потерь тепловой энергии на 3%, (2,5 </w:t>
            </w:r>
            <w:proofErr w:type="spellStart"/>
            <w:r w:rsidRPr="00361DA8">
              <w:rPr>
                <w:rFonts w:ascii="Arial" w:hAnsi="Arial" w:cs="Arial"/>
                <w:sz w:val="20"/>
                <w:szCs w:val="20"/>
              </w:rPr>
              <w:t>тыс.Гкал</w:t>
            </w:r>
            <w:proofErr w:type="spellEnd"/>
            <w:r w:rsidRPr="00361DA8">
              <w:rPr>
                <w:rFonts w:ascii="Arial" w:hAnsi="Arial" w:cs="Arial"/>
                <w:sz w:val="20"/>
                <w:szCs w:val="20"/>
              </w:rPr>
              <w:t>.)</w:t>
            </w: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Мероприятие 2</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bCs/>
                <w:sz w:val="20"/>
                <w:szCs w:val="20"/>
              </w:rPr>
              <w:t>Установка металлических входных дверей в подъезды МКД</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618 000,00</w:t>
            </w: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618 000,00</w:t>
            </w: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1 854 000,00</w:t>
            </w: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 xml:space="preserve">сокращение потерь тепловой энергии на 3%, (2,5 </w:t>
            </w:r>
            <w:proofErr w:type="spellStart"/>
            <w:r w:rsidRPr="00361DA8">
              <w:rPr>
                <w:rFonts w:ascii="Arial" w:hAnsi="Arial" w:cs="Arial"/>
                <w:sz w:val="20"/>
                <w:szCs w:val="20"/>
              </w:rPr>
              <w:t>тыс.Гкал</w:t>
            </w:r>
            <w:proofErr w:type="spellEnd"/>
            <w:r w:rsidRPr="00361DA8">
              <w:rPr>
                <w:rFonts w:ascii="Arial" w:hAnsi="Arial" w:cs="Arial"/>
                <w:sz w:val="20"/>
                <w:szCs w:val="20"/>
              </w:rPr>
              <w:t>..)</w:t>
            </w: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Мероприятие 3</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bCs/>
                <w:sz w:val="20"/>
                <w:szCs w:val="20"/>
              </w:rPr>
              <w:t>установка окон ПВХ в подъездах МКД</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150 000,00</w:t>
            </w: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150 000,00</w:t>
            </w: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450 000,00</w:t>
            </w: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 xml:space="preserve">сокращение потерь тепловой энергии на 3%, (2,5 </w:t>
            </w:r>
            <w:proofErr w:type="spellStart"/>
            <w:r w:rsidRPr="00361DA8">
              <w:rPr>
                <w:rFonts w:ascii="Arial" w:hAnsi="Arial" w:cs="Arial"/>
                <w:sz w:val="20"/>
                <w:szCs w:val="20"/>
              </w:rPr>
              <w:t>тыс.Гкал</w:t>
            </w:r>
            <w:proofErr w:type="spellEnd"/>
            <w:r w:rsidRPr="00361DA8">
              <w:rPr>
                <w:rFonts w:ascii="Arial" w:hAnsi="Arial" w:cs="Arial"/>
                <w:sz w:val="20"/>
                <w:szCs w:val="20"/>
              </w:rPr>
              <w:t>)</w:t>
            </w: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Мероприятие 4</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tcPr>
          <w:p w:rsidR="00D8555B" w:rsidRPr="00361DA8" w:rsidRDefault="00D8555B" w:rsidP="00A0616F">
            <w:pPr>
              <w:spacing w:after="0"/>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tcPr>
          <w:p w:rsidR="00D8555B" w:rsidRPr="00361DA8" w:rsidRDefault="00D8555B" w:rsidP="00A0616F">
            <w:pPr>
              <w:spacing w:after="0"/>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D8555B" w:rsidRPr="00361DA8" w:rsidRDefault="00D8555B" w:rsidP="00A0616F">
            <w:pPr>
              <w:spacing w:after="0"/>
              <w:jc w:val="left"/>
              <w:rPr>
                <w:rFonts w:ascii="Arial" w:hAnsi="Arial" w:cs="Arial"/>
                <w:sz w:val="20"/>
                <w:szCs w:val="20"/>
              </w:rPr>
            </w:pP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bCs/>
                <w:sz w:val="20"/>
                <w:szCs w:val="20"/>
              </w:rPr>
              <w:t>Утепление трубопроводов отопления в подвальных помещениях МКД</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93 000,00</w:t>
            </w: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93 000,00</w:t>
            </w: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279 000 ,00</w:t>
            </w: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 xml:space="preserve">сокращение потерь тепловой энергии на 3%, (2,5 </w:t>
            </w:r>
            <w:proofErr w:type="spellStart"/>
            <w:r w:rsidRPr="00361DA8">
              <w:rPr>
                <w:rFonts w:ascii="Arial" w:hAnsi="Arial" w:cs="Arial"/>
                <w:sz w:val="20"/>
                <w:szCs w:val="20"/>
              </w:rPr>
              <w:t>тыс.Гкал</w:t>
            </w:r>
            <w:proofErr w:type="spellEnd"/>
            <w:r w:rsidRPr="00361DA8">
              <w:rPr>
                <w:rFonts w:ascii="Arial" w:hAnsi="Arial" w:cs="Arial"/>
                <w:sz w:val="20"/>
                <w:szCs w:val="20"/>
              </w:rPr>
              <w:t>.)</w:t>
            </w: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Мероприятие 8</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autoSpaceDE w:val="0"/>
              <w:autoSpaceDN w:val="0"/>
              <w:adjustRightInd w:val="0"/>
              <w:spacing w:after="0"/>
              <w:jc w:val="left"/>
              <w:rPr>
                <w:rFonts w:ascii="Arial" w:hAnsi="Arial" w:cs="Arial"/>
                <w:sz w:val="20"/>
                <w:szCs w:val="20"/>
              </w:rPr>
            </w:pPr>
            <w:r w:rsidRPr="00361DA8">
              <w:rPr>
                <w:rFonts w:ascii="Arial" w:hAnsi="Arial" w:cs="Arial"/>
                <w:sz w:val="20"/>
                <w:szCs w:val="20"/>
              </w:rPr>
              <w:t>Установка фотоэлементов в подъездах многоквартирных домов и на наружном освещении.</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41 500,00</w:t>
            </w: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41 500,00</w:t>
            </w: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124 500,00</w:t>
            </w: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 xml:space="preserve">Экономия электрической энергии на 2% (284,8 </w:t>
            </w:r>
            <w:proofErr w:type="spellStart"/>
            <w:r w:rsidRPr="00361DA8">
              <w:rPr>
                <w:rFonts w:ascii="Arial" w:hAnsi="Arial" w:cs="Arial"/>
                <w:sz w:val="20"/>
                <w:szCs w:val="20"/>
              </w:rPr>
              <w:t>тыс.кВт</w:t>
            </w:r>
            <w:proofErr w:type="spellEnd"/>
            <w:r w:rsidRPr="00361DA8">
              <w:rPr>
                <w:rFonts w:ascii="Arial" w:hAnsi="Arial" w:cs="Arial"/>
                <w:sz w:val="20"/>
                <w:szCs w:val="20"/>
              </w:rPr>
              <w:t>/ч.)</w:t>
            </w:r>
          </w:p>
        </w:tc>
      </w:tr>
      <w:tr w:rsidR="00D8555B" w:rsidRPr="00361DA8" w:rsidTr="00A0616F">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left"/>
              <w:rPr>
                <w:rFonts w:ascii="Arial" w:hAnsi="Arial" w:cs="Arial"/>
                <w:sz w:val="20"/>
                <w:szCs w:val="20"/>
              </w:rPr>
            </w:pPr>
            <w:r w:rsidRPr="00361DA8">
              <w:rPr>
                <w:rFonts w:ascii="Arial" w:hAnsi="Arial" w:cs="Arial"/>
                <w:sz w:val="20"/>
                <w:szCs w:val="20"/>
              </w:rPr>
              <w:t>В том числе по ГРБС:</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D8555B" w:rsidRPr="00361DA8" w:rsidRDefault="00D8555B" w:rsidP="00A0616F">
            <w:pPr>
              <w:jc w:val="right"/>
              <w:rPr>
                <w:rFonts w:ascii="Arial" w:hAnsi="Arial" w:cs="Arial"/>
                <w:color w:val="000000"/>
                <w:sz w:val="20"/>
                <w:szCs w:val="20"/>
              </w:rPr>
            </w:pPr>
            <w:r w:rsidRPr="00361DA8">
              <w:rPr>
                <w:rFonts w:ascii="Arial" w:hAnsi="Arial" w:cs="Arial"/>
                <w:color w:val="000000"/>
                <w:sz w:val="20"/>
                <w:szCs w:val="20"/>
              </w:rPr>
              <w:t>3 997 500,00</w:t>
            </w:r>
          </w:p>
        </w:tc>
        <w:tc>
          <w:tcPr>
            <w:tcW w:w="2552" w:type="dxa"/>
            <w:tcBorders>
              <w:top w:val="single" w:sz="4" w:space="0" w:color="auto"/>
              <w:left w:val="single" w:sz="4" w:space="0" w:color="auto"/>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20"/>
                <w:szCs w:val="20"/>
              </w:rPr>
            </w:pPr>
          </w:p>
        </w:tc>
      </w:tr>
    </w:tbl>
    <w:p w:rsidR="00D8555B" w:rsidRPr="00361DA8" w:rsidRDefault="00D8555B" w:rsidP="00D8555B">
      <w:pPr>
        <w:widowControl w:val="0"/>
        <w:autoSpaceDE w:val="0"/>
        <w:autoSpaceDN w:val="0"/>
        <w:adjustRightInd w:val="0"/>
        <w:spacing w:after="0"/>
        <w:ind w:firstLine="709"/>
        <w:rPr>
          <w:rFonts w:ascii="Arial" w:hAnsi="Arial" w:cs="Arial"/>
          <w:sz w:val="24"/>
          <w:szCs w:val="24"/>
        </w:rPr>
      </w:pPr>
    </w:p>
    <w:p w:rsidR="00D8555B" w:rsidRPr="00361DA8" w:rsidRDefault="00D8555B" w:rsidP="00D8555B">
      <w:pPr>
        <w:autoSpaceDE w:val="0"/>
        <w:autoSpaceDN w:val="0"/>
        <w:adjustRightInd w:val="0"/>
        <w:spacing w:after="0"/>
        <w:ind w:firstLine="709"/>
        <w:jc w:val="center"/>
        <w:outlineLvl w:val="2"/>
        <w:rPr>
          <w:rFonts w:ascii="Arial" w:hAnsi="Arial" w:cs="Arial"/>
          <w:sz w:val="24"/>
          <w:szCs w:val="24"/>
        </w:rPr>
        <w:sectPr w:rsidR="00D8555B" w:rsidRPr="00361DA8" w:rsidSect="00335CAB">
          <w:pgSz w:w="16838" w:h="11905" w:orient="landscape" w:code="9"/>
          <w:pgMar w:top="1134" w:right="851" w:bottom="1134" w:left="1418" w:header="720" w:footer="720" w:gutter="0"/>
          <w:pgNumType w:start="1"/>
          <w:cols w:space="720"/>
          <w:titlePg/>
          <w:docGrid w:linePitch="299"/>
        </w:sectPr>
      </w:pPr>
    </w:p>
    <w:p w:rsidR="00D8555B" w:rsidRPr="00361DA8" w:rsidRDefault="00D8555B" w:rsidP="008806B0">
      <w:pPr>
        <w:autoSpaceDE w:val="0"/>
        <w:autoSpaceDN w:val="0"/>
        <w:adjustRightInd w:val="0"/>
        <w:spacing w:after="0" w:line="240" w:lineRule="auto"/>
        <w:ind w:left="5103"/>
        <w:jc w:val="left"/>
        <w:outlineLvl w:val="0"/>
        <w:rPr>
          <w:rFonts w:ascii="Arial" w:hAnsi="Arial" w:cs="Arial"/>
          <w:sz w:val="24"/>
          <w:szCs w:val="24"/>
        </w:rPr>
      </w:pPr>
      <w:r w:rsidRPr="00361DA8">
        <w:rPr>
          <w:rFonts w:ascii="Arial" w:hAnsi="Arial" w:cs="Arial"/>
          <w:sz w:val="24"/>
          <w:szCs w:val="24"/>
        </w:rPr>
        <w:t>Приложение 3</w:t>
      </w:r>
    </w:p>
    <w:p w:rsidR="00D8555B" w:rsidRPr="00361DA8" w:rsidRDefault="00D8555B" w:rsidP="008806B0">
      <w:pPr>
        <w:autoSpaceDE w:val="0"/>
        <w:autoSpaceDN w:val="0"/>
        <w:adjustRightInd w:val="0"/>
        <w:spacing w:after="0" w:line="240" w:lineRule="auto"/>
        <w:ind w:left="5103"/>
        <w:jc w:val="left"/>
        <w:outlineLvl w:val="0"/>
        <w:rPr>
          <w:rFonts w:ascii="Arial" w:hAnsi="Arial" w:cs="Arial"/>
          <w:sz w:val="24"/>
          <w:szCs w:val="24"/>
        </w:rPr>
      </w:pPr>
      <w:r w:rsidRPr="00361DA8">
        <w:rPr>
          <w:rFonts w:ascii="Arial" w:hAnsi="Arial" w:cs="Arial"/>
          <w:sz w:val="24"/>
          <w:szCs w:val="24"/>
        </w:rPr>
        <w:t>к муниципальной программе</w:t>
      </w:r>
    </w:p>
    <w:p w:rsidR="00D8555B" w:rsidRPr="00361DA8" w:rsidRDefault="00D8555B" w:rsidP="008806B0">
      <w:pPr>
        <w:overflowPunct w:val="0"/>
        <w:autoSpaceDE w:val="0"/>
        <w:autoSpaceDN w:val="0"/>
        <w:adjustRightInd w:val="0"/>
        <w:spacing w:after="0" w:line="240" w:lineRule="auto"/>
        <w:ind w:left="5103"/>
        <w:jc w:val="left"/>
        <w:textAlignment w:val="baseline"/>
        <w:rPr>
          <w:rFonts w:ascii="Arial" w:hAnsi="Arial" w:cs="Arial"/>
          <w:sz w:val="24"/>
          <w:szCs w:val="24"/>
        </w:rPr>
      </w:pPr>
      <w:r w:rsidRPr="00361DA8">
        <w:rPr>
          <w:rFonts w:ascii="Arial" w:hAnsi="Arial" w:cs="Arial"/>
          <w:sz w:val="24"/>
          <w:szCs w:val="24"/>
        </w:rPr>
        <w:t>города Бородино «Реформирование и</w:t>
      </w:r>
    </w:p>
    <w:p w:rsidR="00D8555B" w:rsidRPr="00361DA8" w:rsidRDefault="00D8555B" w:rsidP="008806B0">
      <w:pPr>
        <w:overflowPunct w:val="0"/>
        <w:autoSpaceDE w:val="0"/>
        <w:autoSpaceDN w:val="0"/>
        <w:adjustRightInd w:val="0"/>
        <w:spacing w:after="0" w:line="240" w:lineRule="auto"/>
        <w:ind w:left="5103"/>
        <w:jc w:val="left"/>
        <w:textAlignment w:val="baseline"/>
        <w:rPr>
          <w:rFonts w:ascii="Arial" w:hAnsi="Arial" w:cs="Arial"/>
          <w:sz w:val="24"/>
          <w:szCs w:val="24"/>
        </w:rPr>
      </w:pPr>
      <w:r w:rsidRPr="00361DA8">
        <w:rPr>
          <w:rFonts w:ascii="Arial" w:hAnsi="Arial" w:cs="Arial"/>
          <w:sz w:val="24"/>
          <w:szCs w:val="24"/>
        </w:rPr>
        <w:t>модернизация жилищно-коммунального</w:t>
      </w:r>
    </w:p>
    <w:p w:rsidR="00D8555B" w:rsidRPr="00361DA8" w:rsidRDefault="00D8555B" w:rsidP="008806B0">
      <w:pPr>
        <w:overflowPunct w:val="0"/>
        <w:autoSpaceDE w:val="0"/>
        <w:autoSpaceDN w:val="0"/>
        <w:adjustRightInd w:val="0"/>
        <w:spacing w:after="0" w:line="240" w:lineRule="auto"/>
        <w:ind w:left="5103"/>
        <w:jc w:val="left"/>
        <w:textAlignment w:val="baseline"/>
        <w:rPr>
          <w:rFonts w:ascii="Arial" w:hAnsi="Arial" w:cs="Arial"/>
          <w:sz w:val="24"/>
          <w:szCs w:val="24"/>
        </w:rPr>
      </w:pPr>
      <w:r w:rsidRPr="00361DA8">
        <w:rPr>
          <w:rFonts w:ascii="Arial" w:hAnsi="Arial" w:cs="Arial"/>
          <w:sz w:val="24"/>
          <w:szCs w:val="24"/>
        </w:rPr>
        <w:t>хозяйства и повышение энергетической</w:t>
      </w:r>
    </w:p>
    <w:p w:rsidR="00D8555B" w:rsidRPr="00361DA8" w:rsidRDefault="00D8555B" w:rsidP="008806B0">
      <w:pPr>
        <w:overflowPunct w:val="0"/>
        <w:autoSpaceDE w:val="0"/>
        <w:autoSpaceDN w:val="0"/>
        <w:adjustRightInd w:val="0"/>
        <w:spacing w:after="0" w:line="240" w:lineRule="auto"/>
        <w:ind w:left="5103"/>
        <w:jc w:val="left"/>
        <w:textAlignment w:val="baseline"/>
        <w:rPr>
          <w:rFonts w:ascii="Arial" w:hAnsi="Arial" w:cs="Arial"/>
          <w:sz w:val="24"/>
          <w:szCs w:val="24"/>
        </w:rPr>
      </w:pPr>
      <w:r w:rsidRPr="00361DA8">
        <w:rPr>
          <w:rFonts w:ascii="Arial" w:hAnsi="Arial" w:cs="Arial"/>
          <w:sz w:val="24"/>
          <w:szCs w:val="24"/>
        </w:rPr>
        <w:t>эффективности»</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p>
    <w:p w:rsidR="00D8555B" w:rsidRPr="00361DA8" w:rsidRDefault="00D8555B" w:rsidP="008806B0">
      <w:pPr>
        <w:autoSpaceDE w:val="0"/>
        <w:autoSpaceDN w:val="0"/>
        <w:adjustRightInd w:val="0"/>
        <w:spacing w:after="0" w:line="240" w:lineRule="auto"/>
        <w:ind w:firstLine="709"/>
        <w:jc w:val="center"/>
        <w:outlineLvl w:val="0"/>
        <w:rPr>
          <w:rFonts w:ascii="Arial" w:hAnsi="Arial" w:cs="Arial"/>
          <w:sz w:val="24"/>
          <w:szCs w:val="24"/>
        </w:rPr>
      </w:pPr>
      <w:r w:rsidRPr="00361DA8">
        <w:rPr>
          <w:rFonts w:ascii="Arial" w:hAnsi="Arial" w:cs="Arial"/>
          <w:sz w:val="24"/>
          <w:szCs w:val="24"/>
        </w:rPr>
        <w:t>ПАСПОРТ ПОДПРОГРАММЫ</w:t>
      </w:r>
    </w:p>
    <w:p w:rsidR="00D8555B" w:rsidRPr="00361DA8" w:rsidRDefault="00D8555B" w:rsidP="008806B0">
      <w:pPr>
        <w:autoSpaceDE w:val="0"/>
        <w:autoSpaceDN w:val="0"/>
        <w:adjustRightInd w:val="0"/>
        <w:spacing w:after="0" w:line="240" w:lineRule="auto"/>
        <w:ind w:firstLine="709"/>
        <w:jc w:val="center"/>
        <w:outlineLvl w:val="0"/>
        <w:rPr>
          <w:rFonts w:ascii="Arial" w:hAnsi="Arial" w:cs="Arial"/>
          <w:sz w:val="24"/>
          <w:szCs w:val="24"/>
        </w:rPr>
      </w:pPr>
      <w:r w:rsidRPr="00361DA8">
        <w:rPr>
          <w:rFonts w:ascii="Arial" w:hAnsi="Arial" w:cs="Arial"/>
          <w:sz w:val="24"/>
          <w:szCs w:val="24"/>
        </w:rPr>
        <w:t>«ОБЕСПЕЧЕНИЕ РЕАЛИЗАЦИИ МУНИЦИПАЛЬНЫХ</w:t>
      </w:r>
    </w:p>
    <w:p w:rsidR="00D8555B" w:rsidRPr="00361DA8" w:rsidRDefault="00D8555B" w:rsidP="008806B0">
      <w:pPr>
        <w:autoSpaceDE w:val="0"/>
        <w:autoSpaceDN w:val="0"/>
        <w:adjustRightInd w:val="0"/>
        <w:spacing w:after="0" w:line="240" w:lineRule="auto"/>
        <w:ind w:firstLine="709"/>
        <w:jc w:val="center"/>
        <w:outlineLvl w:val="0"/>
        <w:rPr>
          <w:rFonts w:ascii="Arial" w:hAnsi="Arial" w:cs="Arial"/>
          <w:sz w:val="24"/>
          <w:szCs w:val="24"/>
        </w:rPr>
      </w:pPr>
      <w:r w:rsidRPr="00361DA8">
        <w:rPr>
          <w:rFonts w:ascii="Arial" w:hAnsi="Arial" w:cs="Arial"/>
          <w:sz w:val="24"/>
          <w:szCs w:val="24"/>
        </w:rPr>
        <w:t>ПРОГРАММ И ПРОЧИЕ МЕРОПРИЯТИЯ»</w:t>
      </w:r>
    </w:p>
    <w:p w:rsidR="00D8555B" w:rsidRPr="00361DA8" w:rsidRDefault="00D8555B" w:rsidP="008806B0">
      <w:pPr>
        <w:autoSpaceDE w:val="0"/>
        <w:autoSpaceDN w:val="0"/>
        <w:adjustRightInd w:val="0"/>
        <w:spacing w:after="0" w:line="240" w:lineRule="auto"/>
        <w:ind w:firstLine="709"/>
        <w:jc w:val="center"/>
        <w:rPr>
          <w:rFonts w:ascii="Arial" w:hAnsi="Arial" w:cs="Arial"/>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694"/>
        <w:gridCol w:w="6945"/>
      </w:tblGrid>
      <w:tr w:rsidR="00D8555B" w:rsidRPr="00361DA8" w:rsidTr="00A0616F">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pStyle w:val="ConsPlusCell"/>
              <w:jc w:val="left"/>
              <w:rPr>
                <w:sz w:val="24"/>
                <w:szCs w:val="24"/>
              </w:rPr>
            </w:pPr>
            <w:r w:rsidRPr="00361DA8">
              <w:rPr>
                <w:sz w:val="24"/>
                <w:szCs w:val="24"/>
              </w:rPr>
              <w:t>Наименование подпрограммы</w:t>
            </w:r>
          </w:p>
        </w:tc>
        <w:tc>
          <w:tcPr>
            <w:tcW w:w="6945" w:type="dxa"/>
            <w:tcBorders>
              <w:top w:val="single" w:sz="4" w:space="0" w:color="auto"/>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«Обеспечение реализации муниципальных программ и прочие мероприятия» (далее – подпрограмма 3)</w:t>
            </w:r>
          </w:p>
        </w:tc>
      </w:tr>
      <w:tr w:rsidR="00D8555B" w:rsidRPr="00361DA8" w:rsidTr="00A0616F">
        <w:trPr>
          <w:trHeight w:val="600"/>
          <w:tblCellSpacing w:w="5" w:type="nil"/>
        </w:trPr>
        <w:tc>
          <w:tcPr>
            <w:tcW w:w="2694" w:type="dxa"/>
            <w:tcBorders>
              <w:left w:val="single" w:sz="4" w:space="0" w:color="auto"/>
              <w:bottom w:val="single" w:sz="4" w:space="0" w:color="auto"/>
              <w:right w:val="single" w:sz="4" w:space="0" w:color="auto"/>
            </w:tcBorders>
          </w:tcPr>
          <w:p w:rsidR="00D8555B" w:rsidRPr="00361DA8" w:rsidRDefault="00D8555B" w:rsidP="008806B0">
            <w:pPr>
              <w:pStyle w:val="ConsPlusCell"/>
              <w:jc w:val="left"/>
              <w:rPr>
                <w:sz w:val="24"/>
                <w:szCs w:val="24"/>
              </w:rPr>
            </w:pPr>
            <w:r w:rsidRPr="00361DA8">
              <w:rPr>
                <w:sz w:val="24"/>
                <w:szCs w:val="24"/>
              </w:rPr>
              <w:t>Наименование муниципальной программы, в рамках которой реализуется подпрограмма</w:t>
            </w:r>
          </w:p>
        </w:tc>
        <w:tc>
          <w:tcPr>
            <w:tcW w:w="6945" w:type="dxa"/>
            <w:tcBorders>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D8555B" w:rsidRPr="00361DA8" w:rsidTr="00A0616F">
        <w:trPr>
          <w:trHeight w:val="800"/>
          <w:tblCellSpacing w:w="5" w:type="nil"/>
        </w:trPr>
        <w:tc>
          <w:tcPr>
            <w:tcW w:w="2694" w:type="dxa"/>
            <w:tcBorders>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Соисполнитель муниципальной программы, реализующий настоящую подпрограмму</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(далее - исполнитель подпрограммы)</w:t>
            </w:r>
          </w:p>
        </w:tc>
        <w:tc>
          <w:tcPr>
            <w:tcW w:w="6945" w:type="dxa"/>
            <w:tcBorders>
              <w:left w:val="single" w:sz="4" w:space="0" w:color="auto"/>
              <w:bottom w:val="single" w:sz="4" w:space="0" w:color="auto"/>
              <w:right w:val="single" w:sz="4" w:space="0" w:color="auto"/>
            </w:tcBorders>
          </w:tcPr>
          <w:p w:rsidR="00D8555B" w:rsidRPr="00361DA8" w:rsidRDefault="00D8555B" w:rsidP="008806B0">
            <w:pPr>
              <w:pStyle w:val="ConsPlusCell"/>
              <w:rPr>
                <w:rFonts w:eastAsia="Times New Roman"/>
                <w:sz w:val="24"/>
                <w:szCs w:val="24"/>
              </w:rPr>
            </w:pPr>
            <w:r w:rsidRPr="00361DA8">
              <w:rPr>
                <w:rFonts w:eastAsia="Times New Roman"/>
                <w:sz w:val="24"/>
                <w:szCs w:val="24"/>
              </w:rPr>
              <w:t>администрация города Бородино</w:t>
            </w:r>
          </w:p>
        </w:tc>
      </w:tr>
      <w:tr w:rsidR="00D8555B" w:rsidRPr="00361DA8" w:rsidTr="00A0616F">
        <w:trPr>
          <w:trHeight w:val="800"/>
          <w:tblCellSpacing w:w="5" w:type="nil"/>
        </w:trPr>
        <w:tc>
          <w:tcPr>
            <w:tcW w:w="2694" w:type="dxa"/>
            <w:tcBorders>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Исполнители мероприятий подпрограммы (главные распорядители бюджетных средств)</w:t>
            </w:r>
          </w:p>
        </w:tc>
        <w:tc>
          <w:tcPr>
            <w:tcW w:w="6945" w:type="dxa"/>
            <w:tcBorders>
              <w:left w:val="single" w:sz="4" w:space="0" w:color="auto"/>
              <w:bottom w:val="single" w:sz="4" w:space="0" w:color="auto"/>
              <w:right w:val="single" w:sz="4" w:space="0" w:color="auto"/>
            </w:tcBorders>
          </w:tcPr>
          <w:p w:rsidR="00D8555B" w:rsidRPr="00361DA8" w:rsidRDefault="00D8555B" w:rsidP="008806B0">
            <w:pPr>
              <w:pStyle w:val="ConsPlusCell"/>
              <w:rPr>
                <w:rFonts w:eastAsia="Times New Roman"/>
                <w:sz w:val="24"/>
                <w:szCs w:val="24"/>
              </w:rPr>
            </w:pPr>
            <w:r w:rsidRPr="00361DA8">
              <w:rPr>
                <w:rFonts w:eastAsia="Times New Roman"/>
                <w:sz w:val="24"/>
                <w:szCs w:val="24"/>
              </w:rPr>
              <w:t>администрация города Бородино</w:t>
            </w:r>
          </w:p>
        </w:tc>
      </w:tr>
      <w:tr w:rsidR="00D8555B" w:rsidRPr="00361DA8" w:rsidTr="00A0616F">
        <w:trPr>
          <w:trHeight w:val="274"/>
          <w:tblCellSpacing w:w="5" w:type="nil"/>
        </w:trPr>
        <w:tc>
          <w:tcPr>
            <w:tcW w:w="2694" w:type="dxa"/>
            <w:tcBorders>
              <w:left w:val="single" w:sz="4" w:space="0" w:color="auto"/>
              <w:bottom w:val="single" w:sz="4" w:space="0" w:color="auto"/>
              <w:right w:val="single" w:sz="4" w:space="0" w:color="auto"/>
            </w:tcBorders>
          </w:tcPr>
          <w:p w:rsidR="00D8555B" w:rsidRPr="00361DA8" w:rsidRDefault="00D8555B" w:rsidP="008806B0">
            <w:pPr>
              <w:pStyle w:val="ConsPlusCell"/>
              <w:jc w:val="left"/>
              <w:rPr>
                <w:sz w:val="24"/>
                <w:szCs w:val="24"/>
              </w:rPr>
            </w:pPr>
            <w:r w:rsidRPr="00361DA8">
              <w:rPr>
                <w:sz w:val="24"/>
                <w:szCs w:val="24"/>
              </w:rPr>
              <w:t>Цель и задачи подпрограммы (цель подпрограммы направлена на достижение одной из задач муниципальной программы)</w:t>
            </w:r>
          </w:p>
        </w:tc>
        <w:tc>
          <w:tcPr>
            <w:tcW w:w="6945" w:type="dxa"/>
            <w:tcBorders>
              <w:left w:val="single" w:sz="4" w:space="0" w:color="auto"/>
              <w:bottom w:val="single" w:sz="4" w:space="0" w:color="auto"/>
              <w:right w:val="single" w:sz="4" w:space="0" w:color="auto"/>
            </w:tcBorders>
            <w:vAlign w:val="center"/>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 xml:space="preserve">цель подпрограммы: </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задача подпрограммы:</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D8555B" w:rsidRPr="00361DA8" w:rsidTr="00A0616F">
        <w:trPr>
          <w:trHeight w:val="661"/>
          <w:tblCellSpacing w:w="5" w:type="nil"/>
        </w:trPr>
        <w:tc>
          <w:tcPr>
            <w:tcW w:w="2694" w:type="dxa"/>
            <w:tcBorders>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945" w:type="dxa"/>
            <w:tcBorders>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доля исполненных бюджетных ассигнований, предусмотренных в муниципальной программе составляет не менее 100%, с 2014 по 2023 годы планируется сохранить данный показатель на прежнем уровне;</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 xml:space="preserve">количество проведенных контрольных и проверочных мероприятий по отношению к запланированным проверкам организаций, которые </w:t>
            </w:r>
            <w:proofErr w:type="gramStart"/>
            <w:r w:rsidRPr="00361DA8">
              <w:rPr>
                <w:rFonts w:ascii="Arial" w:hAnsi="Arial" w:cs="Arial"/>
                <w:sz w:val="24"/>
                <w:szCs w:val="24"/>
              </w:rPr>
              <w:t>управляют многоквартирными домами на период проведения проверки сохранится</w:t>
            </w:r>
            <w:proofErr w:type="gramEnd"/>
            <w:r w:rsidRPr="00361DA8">
              <w:rPr>
                <w:rFonts w:ascii="Arial" w:hAnsi="Arial" w:cs="Arial"/>
                <w:sz w:val="24"/>
                <w:szCs w:val="24"/>
              </w:rPr>
              <w:t xml:space="preserve"> на уровне 100 % на протяжении 2014–2023 годов</w:t>
            </w:r>
          </w:p>
        </w:tc>
      </w:tr>
      <w:tr w:rsidR="00D8555B" w:rsidRPr="00361DA8" w:rsidTr="00A0616F">
        <w:trPr>
          <w:trHeight w:val="77"/>
          <w:tblCellSpacing w:w="5" w:type="nil"/>
        </w:trPr>
        <w:tc>
          <w:tcPr>
            <w:tcW w:w="2694" w:type="dxa"/>
            <w:tcBorders>
              <w:left w:val="single" w:sz="4" w:space="0" w:color="auto"/>
              <w:bottom w:val="single" w:sz="4" w:space="0" w:color="auto"/>
              <w:right w:val="single" w:sz="4" w:space="0" w:color="auto"/>
            </w:tcBorders>
          </w:tcPr>
          <w:p w:rsidR="00D8555B" w:rsidRPr="00361DA8" w:rsidRDefault="00D8555B" w:rsidP="008806B0">
            <w:pPr>
              <w:pStyle w:val="ConsPlusCell"/>
              <w:jc w:val="left"/>
              <w:rPr>
                <w:sz w:val="24"/>
                <w:szCs w:val="24"/>
              </w:rPr>
            </w:pPr>
            <w:r w:rsidRPr="00361DA8">
              <w:rPr>
                <w:sz w:val="24"/>
                <w:szCs w:val="24"/>
              </w:rPr>
              <w:t>Сроки реализации подпрограммы</w:t>
            </w:r>
          </w:p>
        </w:tc>
        <w:tc>
          <w:tcPr>
            <w:tcW w:w="6945" w:type="dxa"/>
            <w:tcBorders>
              <w:left w:val="single" w:sz="4" w:space="0" w:color="auto"/>
              <w:bottom w:val="single" w:sz="4" w:space="0" w:color="auto"/>
              <w:right w:val="single" w:sz="4" w:space="0" w:color="auto"/>
            </w:tcBorders>
          </w:tcPr>
          <w:p w:rsidR="00D8555B" w:rsidRPr="00361DA8" w:rsidRDefault="00D8555B" w:rsidP="008806B0">
            <w:pPr>
              <w:pStyle w:val="ConsPlusCell"/>
              <w:rPr>
                <w:sz w:val="24"/>
                <w:szCs w:val="24"/>
              </w:rPr>
            </w:pPr>
            <w:r w:rsidRPr="00361DA8">
              <w:rPr>
                <w:sz w:val="24"/>
                <w:szCs w:val="24"/>
              </w:rPr>
              <w:t>2014–2023 годы</w:t>
            </w:r>
          </w:p>
        </w:tc>
      </w:tr>
      <w:tr w:rsidR="00D8555B" w:rsidRPr="00361DA8" w:rsidTr="00A0616F">
        <w:trPr>
          <w:trHeight w:val="259"/>
          <w:tblCellSpacing w:w="5" w:type="nil"/>
        </w:trPr>
        <w:tc>
          <w:tcPr>
            <w:tcW w:w="2694" w:type="dxa"/>
            <w:tcBorders>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45" w:type="dxa"/>
            <w:tcBorders>
              <w:left w:val="single" w:sz="4" w:space="0" w:color="auto"/>
              <w:bottom w:val="single" w:sz="4" w:space="0" w:color="auto"/>
              <w:right w:val="single" w:sz="4" w:space="0" w:color="auto"/>
            </w:tcBorders>
            <w:shd w:val="clear" w:color="auto" w:fill="auto"/>
          </w:tcPr>
          <w:p w:rsidR="00D8555B" w:rsidRPr="00361DA8" w:rsidRDefault="00D8555B" w:rsidP="008806B0">
            <w:pPr>
              <w:pStyle w:val="ConsPlusCell"/>
              <w:rPr>
                <w:sz w:val="24"/>
                <w:szCs w:val="24"/>
              </w:rPr>
            </w:pPr>
            <w:r w:rsidRPr="00361DA8">
              <w:rPr>
                <w:sz w:val="24"/>
                <w:szCs w:val="24"/>
              </w:rPr>
              <w:t>Общий объем финансирования подпрограммы за счет средств всех источников финансирования за период 2014–2023 годы – 99 375 763,60 рублей, в том числе по годам:</w:t>
            </w:r>
          </w:p>
          <w:p w:rsidR="00D8555B" w:rsidRPr="00361DA8" w:rsidRDefault="00D8555B" w:rsidP="008806B0">
            <w:pPr>
              <w:pStyle w:val="ConsPlusCell"/>
              <w:rPr>
                <w:sz w:val="24"/>
                <w:szCs w:val="24"/>
              </w:rPr>
            </w:pPr>
            <w:r w:rsidRPr="00361DA8">
              <w:rPr>
                <w:sz w:val="24"/>
                <w:szCs w:val="24"/>
              </w:rPr>
              <w:t>– 2014 год – 5 546 417,32 рублей;</w:t>
            </w:r>
          </w:p>
          <w:p w:rsidR="00D8555B" w:rsidRPr="00361DA8" w:rsidRDefault="00D8555B" w:rsidP="008806B0">
            <w:pPr>
              <w:pStyle w:val="ConsPlusCell"/>
              <w:rPr>
                <w:sz w:val="24"/>
                <w:szCs w:val="24"/>
              </w:rPr>
            </w:pPr>
            <w:r w:rsidRPr="00361DA8">
              <w:rPr>
                <w:sz w:val="24"/>
                <w:szCs w:val="24"/>
              </w:rPr>
              <w:t xml:space="preserve">– 2015 год – 6 008 831,43 рублей; </w:t>
            </w:r>
          </w:p>
          <w:p w:rsidR="00D8555B" w:rsidRPr="00361DA8" w:rsidRDefault="00D8555B" w:rsidP="008806B0">
            <w:pPr>
              <w:pStyle w:val="ConsPlusCell"/>
              <w:rPr>
                <w:sz w:val="24"/>
                <w:szCs w:val="24"/>
              </w:rPr>
            </w:pPr>
            <w:r w:rsidRPr="00361DA8">
              <w:rPr>
                <w:sz w:val="24"/>
                <w:szCs w:val="24"/>
              </w:rPr>
              <w:t>– 2016 год – 6 892 601,58 рублей;</w:t>
            </w:r>
          </w:p>
          <w:p w:rsidR="00D8555B" w:rsidRPr="00361DA8" w:rsidRDefault="00D8555B" w:rsidP="008806B0">
            <w:pPr>
              <w:pStyle w:val="ConsPlusCell"/>
              <w:rPr>
                <w:sz w:val="24"/>
                <w:szCs w:val="24"/>
              </w:rPr>
            </w:pPr>
            <w:r w:rsidRPr="00361DA8">
              <w:rPr>
                <w:sz w:val="24"/>
                <w:szCs w:val="24"/>
              </w:rPr>
              <w:t>– 2017 год – 7 472 023,98 рублей;</w:t>
            </w:r>
          </w:p>
          <w:p w:rsidR="00D8555B" w:rsidRPr="00361DA8" w:rsidRDefault="00D8555B" w:rsidP="008806B0">
            <w:pPr>
              <w:pStyle w:val="ConsPlusCell"/>
              <w:rPr>
                <w:sz w:val="24"/>
                <w:szCs w:val="24"/>
              </w:rPr>
            </w:pPr>
            <w:r w:rsidRPr="00361DA8">
              <w:rPr>
                <w:sz w:val="24"/>
                <w:szCs w:val="24"/>
              </w:rPr>
              <w:t>– 2018 год – 12 320 669,37 рублей;</w:t>
            </w:r>
          </w:p>
          <w:p w:rsidR="00D8555B" w:rsidRPr="00361DA8" w:rsidRDefault="00D8555B" w:rsidP="008806B0">
            <w:pPr>
              <w:pStyle w:val="ConsPlusCell"/>
              <w:rPr>
                <w:sz w:val="24"/>
                <w:szCs w:val="24"/>
              </w:rPr>
            </w:pPr>
            <w:r w:rsidRPr="00361DA8">
              <w:rPr>
                <w:sz w:val="24"/>
                <w:szCs w:val="24"/>
              </w:rPr>
              <w:t>– 2019 год – 14 190 876,46 рублей;</w:t>
            </w:r>
          </w:p>
          <w:p w:rsidR="00D8555B" w:rsidRPr="00361DA8" w:rsidRDefault="00D8555B" w:rsidP="008806B0">
            <w:pPr>
              <w:pStyle w:val="ConsPlusCell"/>
              <w:rPr>
                <w:sz w:val="24"/>
                <w:szCs w:val="24"/>
              </w:rPr>
            </w:pPr>
            <w:r w:rsidRPr="00361DA8">
              <w:rPr>
                <w:sz w:val="24"/>
                <w:szCs w:val="24"/>
              </w:rPr>
              <w:t>– 2020 год – 15 422 679,88 рублей;</w:t>
            </w:r>
          </w:p>
          <w:p w:rsidR="00D8555B" w:rsidRPr="00361DA8" w:rsidRDefault="00D8555B" w:rsidP="008806B0">
            <w:pPr>
              <w:pStyle w:val="ConsPlusCell"/>
              <w:rPr>
                <w:sz w:val="24"/>
                <w:szCs w:val="24"/>
              </w:rPr>
            </w:pPr>
            <w:r w:rsidRPr="00361DA8">
              <w:rPr>
                <w:sz w:val="24"/>
                <w:szCs w:val="24"/>
              </w:rPr>
              <w:t>– 2021 год – 15 760 831,79 рублей;</w:t>
            </w:r>
          </w:p>
          <w:p w:rsidR="00D8555B" w:rsidRPr="00361DA8" w:rsidRDefault="00D8555B" w:rsidP="008806B0">
            <w:pPr>
              <w:pStyle w:val="ConsPlusCell"/>
              <w:rPr>
                <w:sz w:val="24"/>
                <w:szCs w:val="24"/>
              </w:rPr>
            </w:pPr>
            <w:r w:rsidRPr="00361DA8">
              <w:rPr>
                <w:sz w:val="24"/>
                <w:szCs w:val="24"/>
              </w:rPr>
              <w:t>– 2022 год – 15 760 831,79 рублей;</w:t>
            </w:r>
          </w:p>
          <w:p w:rsidR="00D8555B" w:rsidRPr="00361DA8" w:rsidRDefault="00D8555B" w:rsidP="008806B0">
            <w:pPr>
              <w:pStyle w:val="ConsPlusCell"/>
              <w:rPr>
                <w:sz w:val="24"/>
                <w:szCs w:val="24"/>
              </w:rPr>
            </w:pPr>
            <w:r w:rsidRPr="00361DA8">
              <w:rPr>
                <w:sz w:val="24"/>
                <w:szCs w:val="24"/>
              </w:rPr>
              <w:t>– 2023 год – 15 760 831,79 рублей.</w:t>
            </w:r>
          </w:p>
          <w:p w:rsidR="00D8555B" w:rsidRPr="00361DA8" w:rsidRDefault="00D8555B" w:rsidP="008806B0">
            <w:pPr>
              <w:pStyle w:val="ConsPlusCell"/>
              <w:rPr>
                <w:sz w:val="24"/>
                <w:szCs w:val="24"/>
              </w:rPr>
            </w:pPr>
            <w:r w:rsidRPr="00361DA8">
              <w:rPr>
                <w:sz w:val="24"/>
                <w:szCs w:val="24"/>
              </w:rPr>
              <w:t>Из них:</w:t>
            </w:r>
          </w:p>
          <w:p w:rsidR="00D8555B" w:rsidRPr="00361DA8" w:rsidRDefault="00D8555B" w:rsidP="008806B0">
            <w:pPr>
              <w:pStyle w:val="ConsPlusCell"/>
              <w:rPr>
                <w:sz w:val="24"/>
                <w:szCs w:val="24"/>
              </w:rPr>
            </w:pPr>
            <w:r w:rsidRPr="00361DA8">
              <w:rPr>
                <w:sz w:val="24"/>
                <w:szCs w:val="24"/>
              </w:rPr>
              <w:t>средства краевого бюджета – 4 234 366,38 рублей, в том числе по годам:</w:t>
            </w:r>
          </w:p>
          <w:p w:rsidR="00D8555B" w:rsidRPr="00361DA8" w:rsidRDefault="00D8555B" w:rsidP="008806B0">
            <w:pPr>
              <w:pStyle w:val="ConsPlusCell"/>
              <w:rPr>
                <w:sz w:val="24"/>
                <w:szCs w:val="24"/>
              </w:rPr>
            </w:pPr>
            <w:r w:rsidRPr="00361DA8">
              <w:rPr>
                <w:sz w:val="24"/>
                <w:szCs w:val="24"/>
              </w:rPr>
              <w:t>– 2014 год – 0,00 рублей;</w:t>
            </w:r>
          </w:p>
          <w:p w:rsidR="00D8555B" w:rsidRPr="00361DA8" w:rsidRDefault="00D8555B" w:rsidP="008806B0">
            <w:pPr>
              <w:pStyle w:val="ConsPlusCell"/>
              <w:rPr>
                <w:sz w:val="24"/>
                <w:szCs w:val="24"/>
              </w:rPr>
            </w:pPr>
            <w:r w:rsidRPr="00361DA8">
              <w:rPr>
                <w:sz w:val="24"/>
                <w:szCs w:val="24"/>
              </w:rPr>
              <w:t>– 2015 год – 19 530,00 рублей;</w:t>
            </w:r>
          </w:p>
          <w:p w:rsidR="00D8555B" w:rsidRPr="00361DA8" w:rsidRDefault="00D8555B" w:rsidP="008806B0">
            <w:pPr>
              <w:pStyle w:val="ConsPlusCell"/>
              <w:rPr>
                <w:sz w:val="24"/>
                <w:szCs w:val="24"/>
              </w:rPr>
            </w:pPr>
            <w:r w:rsidRPr="00361DA8">
              <w:rPr>
                <w:sz w:val="24"/>
                <w:szCs w:val="24"/>
              </w:rPr>
              <w:t>– 2016 год – 0,00 рублей;</w:t>
            </w:r>
          </w:p>
          <w:p w:rsidR="00D8555B" w:rsidRPr="00361DA8" w:rsidRDefault="00D8555B" w:rsidP="008806B0">
            <w:pPr>
              <w:pStyle w:val="ConsPlusCell"/>
              <w:rPr>
                <w:sz w:val="24"/>
                <w:szCs w:val="24"/>
              </w:rPr>
            </w:pPr>
            <w:r w:rsidRPr="00361DA8">
              <w:rPr>
                <w:sz w:val="24"/>
                <w:szCs w:val="24"/>
              </w:rPr>
              <w:t>– 2017 год – 70 545,13 рублей;</w:t>
            </w:r>
          </w:p>
          <w:p w:rsidR="00D8555B" w:rsidRPr="00361DA8" w:rsidRDefault="00D8555B" w:rsidP="008806B0">
            <w:pPr>
              <w:pStyle w:val="ConsPlusCell"/>
              <w:rPr>
                <w:sz w:val="24"/>
                <w:szCs w:val="24"/>
              </w:rPr>
            </w:pPr>
            <w:r w:rsidRPr="00361DA8">
              <w:rPr>
                <w:sz w:val="24"/>
                <w:szCs w:val="24"/>
              </w:rPr>
              <w:t>– 2018 год – 917 577,26 рублей;</w:t>
            </w:r>
          </w:p>
          <w:p w:rsidR="00D8555B" w:rsidRPr="00361DA8" w:rsidRDefault="00D8555B" w:rsidP="008806B0">
            <w:pPr>
              <w:pStyle w:val="ConsPlusCell"/>
              <w:rPr>
                <w:sz w:val="24"/>
                <w:szCs w:val="24"/>
              </w:rPr>
            </w:pPr>
            <w:r w:rsidRPr="00361DA8">
              <w:rPr>
                <w:sz w:val="24"/>
                <w:szCs w:val="24"/>
              </w:rPr>
              <w:t>– 2019 год – 2 239 681,47 рублей;</w:t>
            </w:r>
          </w:p>
          <w:p w:rsidR="00D8555B" w:rsidRPr="00361DA8" w:rsidRDefault="00D8555B" w:rsidP="008806B0">
            <w:pPr>
              <w:pStyle w:val="ConsPlusCell"/>
              <w:rPr>
                <w:sz w:val="24"/>
                <w:szCs w:val="24"/>
              </w:rPr>
            </w:pPr>
            <w:r w:rsidRPr="00361DA8">
              <w:rPr>
                <w:sz w:val="24"/>
                <w:szCs w:val="24"/>
              </w:rPr>
              <w:t>– 2020 год – 987 032,52 рублей;</w:t>
            </w:r>
          </w:p>
          <w:p w:rsidR="00D8555B" w:rsidRPr="00361DA8" w:rsidRDefault="00D8555B" w:rsidP="008806B0">
            <w:pPr>
              <w:pStyle w:val="ConsPlusCell"/>
              <w:rPr>
                <w:sz w:val="24"/>
                <w:szCs w:val="24"/>
              </w:rPr>
            </w:pPr>
            <w:r w:rsidRPr="00361DA8">
              <w:rPr>
                <w:sz w:val="24"/>
                <w:szCs w:val="24"/>
              </w:rPr>
              <w:t>– 2021 год – 0,00 рублей;</w:t>
            </w:r>
          </w:p>
          <w:p w:rsidR="00D8555B" w:rsidRPr="00361DA8" w:rsidRDefault="00D8555B" w:rsidP="008806B0">
            <w:pPr>
              <w:pStyle w:val="ConsPlusCell"/>
              <w:rPr>
                <w:sz w:val="24"/>
                <w:szCs w:val="24"/>
              </w:rPr>
            </w:pPr>
            <w:r w:rsidRPr="00361DA8">
              <w:rPr>
                <w:sz w:val="24"/>
                <w:szCs w:val="24"/>
              </w:rPr>
              <w:t>– 2022 год – 0,00 рублей;</w:t>
            </w:r>
          </w:p>
          <w:p w:rsidR="00D8555B" w:rsidRPr="00361DA8" w:rsidRDefault="00D8555B" w:rsidP="008806B0">
            <w:pPr>
              <w:pStyle w:val="ConsPlusCell"/>
              <w:rPr>
                <w:sz w:val="24"/>
                <w:szCs w:val="24"/>
              </w:rPr>
            </w:pPr>
            <w:r w:rsidRPr="00361DA8">
              <w:rPr>
                <w:sz w:val="24"/>
                <w:szCs w:val="24"/>
              </w:rPr>
              <w:t>– 2023 год – 0,00 рублей.</w:t>
            </w:r>
          </w:p>
          <w:p w:rsidR="00D8555B" w:rsidRPr="00361DA8" w:rsidRDefault="00D8555B" w:rsidP="008806B0">
            <w:pPr>
              <w:pStyle w:val="ConsPlusCell"/>
              <w:rPr>
                <w:sz w:val="24"/>
                <w:szCs w:val="24"/>
              </w:rPr>
            </w:pPr>
            <w:r w:rsidRPr="00361DA8">
              <w:rPr>
                <w:sz w:val="24"/>
                <w:szCs w:val="24"/>
              </w:rPr>
              <w:t>средства местного бюджета – 95 141 397,22 рублей, в том числе по годам:</w:t>
            </w:r>
          </w:p>
          <w:p w:rsidR="00D8555B" w:rsidRPr="00361DA8" w:rsidRDefault="00D8555B" w:rsidP="008806B0">
            <w:pPr>
              <w:pStyle w:val="ConsPlusCell"/>
              <w:rPr>
                <w:sz w:val="24"/>
                <w:szCs w:val="24"/>
              </w:rPr>
            </w:pPr>
            <w:r w:rsidRPr="00361DA8">
              <w:rPr>
                <w:sz w:val="24"/>
                <w:szCs w:val="24"/>
              </w:rPr>
              <w:t>– 2014 год – 5 546 417,32 рублей;</w:t>
            </w:r>
          </w:p>
          <w:p w:rsidR="00D8555B" w:rsidRPr="00361DA8" w:rsidRDefault="00D8555B" w:rsidP="008806B0">
            <w:pPr>
              <w:pStyle w:val="ConsPlusCell"/>
              <w:rPr>
                <w:sz w:val="24"/>
                <w:szCs w:val="24"/>
              </w:rPr>
            </w:pPr>
            <w:r w:rsidRPr="00361DA8">
              <w:rPr>
                <w:sz w:val="24"/>
                <w:szCs w:val="24"/>
              </w:rPr>
              <w:t>– 2015 год – 5 989 301,43 рублей;</w:t>
            </w:r>
          </w:p>
          <w:p w:rsidR="00D8555B" w:rsidRPr="00361DA8" w:rsidRDefault="00D8555B" w:rsidP="008806B0">
            <w:pPr>
              <w:pStyle w:val="ConsPlusCell"/>
              <w:rPr>
                <w:sz w:val="24"/>
                <w:szCs w:val="24"/>
              </w:rPr>
            </w:pPr>
            <w:r w:rsidRPr="00361DA8">
              <w:rPr>
                <w:sz w:val="24"/>
                <w:szCs w:val="24"/>
              </w:rPr>
              <w:t>– 2016 год – 6 892 601,58 рублей;</w:t>
            </w:r>
          </w:p>
          <w:p w:rsidR="00D8555B" w:rsidRPr="00361DA8" w:rsidRDefault="00D8555B" w:rsidP="008806B0">
            <w:pPr>
              <w:pStyle w:val="ConsPlusCell"/>
              <w:rPr>
                <w:sz w:val="24"/>
                <w:szCs w:val="24"/>
              </w:rPr>
            </w:pPr>
            <w:r w:rsidRPr="00361DA8">
              <w:rPr>
                <w:sz w:val="24"/>
                <w:szCs w:val="24"/>
              </w:rPr>
              <w:t>– 2017 год – 7 401 478,85 рублей;</w:t>
            </w:r>
          </w:p>
          <w:p w:rsidR="00D8555B" w:rsidRPr="00361DA8" w:rsidRDefault="00D8555B" w:rsidP="008806B0">
            <w:pPr>
              <w:pStyle w:val="ConsPlusCell"/>
              <w:rPr>
                <w:sz w:val="24"/>
                <w:szCs w:val="24"/>
              </w:rPr>
            </w:pPr>
            <w:r w:rsidRPr="00361DA8">
              <w:rPr>
                <w:sz w:val="24"/>
                <w:szCs w:val="24"/>
              </w:rPr>
              <w:t>– 2018 год – 11 403 092,11 рублей;</w:t>
            </w:r>
          </w:p>
          <w:p w:rsidR="00D8555B" w:rsidRPr="00361DA8" w:rsidRDefault="00D8555B" w:rsidP="008806B0">
            <w:pPr>
              <w:pStyle w:val="ConsPlusCell"/>
              <w:rPr>
                <w:sz w:val="24"/>
                <w:szCs w:val="24"/>
              </w:rPr>
            </w:pPr>
            <w:r w:rsidRPr="00361DA8">
              <w:rPr>
                <w:sz w:val="24"/>
                <w:szCs w:val="24"/>
              </w:rPr>
              <w:t>– 2019 год – 11 951 194,99 рублей;</w:t>
            </w:r>
          </w:p>
          <w:p w:rsidR="00D8555B" w:rsidRPr="00361DA8" w:rsidRDefault="00D8555B" w:rsidP="008806B0">
            <w:pPr>
              <w:pStyle w:val="ConsPlusCell"/>
              <w:rPr>
                <w:sz w:val="24"/>
                <w:szCs w:val="24"/>
              </w:rPr>
            </w:pPr>
            <w:r w:rsidRPr="00361DA8">
              <w:rPr>
                <w:sz w:val="24"/>
                <w:szCs w:val="24"/>
              </w:rPr>
              <w:t>– 2020 год – 14 435 647,36 рублей;</w:t>
            </w:r>
          </w:p>
          <w:p w:rsidR="00D8555B" w:rsidRPr="00361DA8" w:rsidRDefault="00D8555B" w:rsidP="008806B0">
            <w:pPr>
              <w:pStyle w:val="ConsPlusCell"/>
              <w:rPr>
                <w:sz w:val="24"/>
                <w:szCs w:val="24"/>
              </w:rPr>
            </w:pPr>
            <w:r w:rsidRPr="00361DA8">
              <w:rPr>
                <w:sz w:val="24"/>
                <w:szCs w:val="24"/>
              </w:rPr>
              <w:t>– 2021 год – 15 760 831,79 рублей;</w:t>
            </w:r>
          </w:p>
          <w:p w:rsidR="00D8555B" w:rsidRPr="00361DA8" w:rsidRDefault="00D8555B" w:rsidP="008806B0">
            <w:pPr>
              <w:pStyle w:val="ConsPlusCell"/>
              <w:rPr>
                <w:sz w:val="24"/>
                <w:szCs w:val="24"/>
              </w:rPr>
            </w:pPr>
            <w:r w:rsidRPr="00361DA8">
              <w:rPr>
                <w:sz w:val="24"/>
                <w:szCs w:val="24"/>
              </w:rPr>
              <w:t>– 2022 год – 15 760 831,79 рублей,</w:t>
            </w:r>
          </w:p>
          <w:p w:rsidR="00D8555B" w:rsidRPr="00361DA8" w:rsidRDefault="00D8555B" w:rsidP="008806B0">
            <w:pPr>
              <w:pStyle w:val="ConsPlusCell"/>
              <w:rPr>
                <w:sz w:val="24"/>
                <w:szCs w:val="24"/>
              </w:rPr>
            </w:pPr>
            <w:r w:rsidRPr="00361DA8">
              <w:rPr>
                <w:sz w:val="24"/>
                <w:szCs w:val="24"/>
              </w:rPr>
              <w:t>– 2023 год – 15 760 831,79 рублей.</w:t>
            </w:r>
          </w:p>
        </w:tc>
      </w:tr>
      <w:tr w:rsidR="00D8555B" w:rsidRPr="00361DA8" w:rsidTr="00A0616F">
        <w:trPr>
          <w:trHeight w:val="923"/>
          <w:tblCellSpacing w:w="5" w:type="nil"/>
        </w:trPr>
        <w:tc>
          <w:tcPr>
            <w:tcW w:w="2694" w:type="dxa"/>
            <w:tcBorders>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Система организации контроля за исполнением подпрограммы</w:t>
            </w:r>
          </w:p>
        </w:tc>
        <w:tc>
          <w:tcPr>
            <w:tcW w:w="6945" w:type="dxa"/>
            <w:tcBorders>
              <w:left w:val="single" w:sz="4" w:space="0" w:color="auto"/>
              <w:bottom w:val="single" w:sz="4" w:space="0" w:color="auto"/>
              <w:right w:val="single" w:sz="4" w:space="0" w:color="auto"/>
            </w:tcBorders>
          </w:tcPr>
          <w:p w:rsidR="00D8555B" w:rsidRPr="00361DA8" w:rsidRDefault="00D8555B" w:rsidP="008806B0">
            <w:pPr>
              <w:autoSpaceDE w:val="0"/>
              <w:autoSpaceDN w:val="0"/>
              <w:adjustRightInd w:val="0"/>
              <w:spacing w:after="0" w:line="240" w:lineRule="auto"/>
              <w:jc w:val="left"/>
              <w:outlineLvl w:val="0"/>
              <w:rPr>
                <w:rFonts w:ascii="Arial" w:hAnsi="Arial" w:cs="Arial"/>
                <w:sz w:val="24"/>
                <w:szCs w:val="24"/>
              </w:rPr>
            </w:pPr>
            <w:r w:rsidRPr="00361DA8">
              <w:rPr>
                <w:rFonts w:ascii="Arial" w:hAnsi="Arial" w:cs="Arial"/>
                <w:sz w:val="24"/>
                <w:szCs w:val="24"/>
              </w:rPr>
              <w:t>контроль за реализацией мероприятий осуществляет:</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администрация города Бородино;</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МКУ «Служба единого заказчика»;</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финансовое управление администрации города Бородино</w:t>
            </w:r>
          </w:p>
        </w:tc>
      </w:tr>
    </w:tbl>
    <w:p w:rsidR="00D8555B" w:rsidRPr="00361DA8" w:rsidRDefault="00D8555B" w:rsidP="008806B0">
      <w:pPr>
        <w:autoSpaceDE w:val="0"/>
        <w:autoSpaceDN w:val="0"/>
        <w:adjustRightInd w:val="0"/>
        <w:spacing w:after="0" w:line="240" w:lineRule="auto"/>
        <w:ind w:firstLine="709"/>
        <w:jc w:val="center"/>
        <w:outlineLvl w:val="0"/>
        <w:rPr>
          <w:rFonts w:ascii="Arial" w:hAnsi="Arial" w:cs="Arial"/>
          <w:sz w:val="24"/>
          <w:szCs w:val="24"/>
        </w:rPr>
      </w:pPr>
    </w:p>
    <w:p w:rsidR="00D8555B" w:rsidRPr="00361DA8" w:rsidRDefault="00D8555B" w:rsidP="008806B0">
      <w:pPr>
        <w:autoSpaceDE w:val="0"/>
        <w:autoSpaceDN w:val="0"/>
        <w:adjustRightInd w:val="0"/>
        <w:spacing w:after="0" w:line="240" w:lineRule="auto"/>
        <w:jc w:val="center"/>
        <w:outlineLvl w:val="0"/>
        <w:rPr>
          <w:rFonts w:ascii="Arial" w:hAnsi="Arial" w:cs="Arial"/>
          <w:sz w:val="24"/>
          <w:szCs w:val="24"/>
        </w:rPr>
      </w:pPr>
      <w:r w:rsidRPr="00361DA8">
        <w:rPr>
          <w:rFonts w:ascii="Arial" w:hAnsi="Arial" w:cs="Arial"/>
          <w:sz w:val="24"/>
          <w:szCs w:val="24"/>
        </w:rPr>
        <w:t>2. ОСНОВНЫЕ РАЗДЕЛЫ ПОДПРОГРАММЫ</w:t>
      </w:r>
    </w:p>
    <w:p w:rsidR="00D8555B" w:rsidRPr="00361DA8" w:rsidRDefault="00D8555B" w:rsidP="008806B0">
      <w:pPr>
        <w:autoSpaceDE w:val="0"/>
        <w:autoSpaceDN w:val="0"/>
        <w:adjustRightInd w:val="0"/>
        <w:spacing w:after="0" w:line="240" w:lineRule="auto"/>
        <w:ind w:firstLine="709"/>
        <w:jc w:val="center"/>
        <w:outlineLvl w:val="0"/>
        <w:rPr>
          <w:rFonts w:ascii="Arial" w:hAnsi="Arial" w:cs="Arial"/>
          <w:sz w:val="24"/>
          <w:szCs w:val="24"/>
        </w:rPr>
      </w:pPr>
    </w:p>
    <w:p w:rsidR="00D8555B" w:rsidRPr="00361DA8" w:rsidRDefault="00D8555B" w:rsidP="008806B0">
      <w:pPr>
        <w:autoSpaceDE w:val="0"/>
        <w:autoSpaceDN w:val="0"/>
        <w:adjustRightInd w:val="0"/>
        <w:spacing w:after="0" w:line="240" w:lineRule="auto"/>
        <w:jc w:val="center"/>
        <w:rPr>
          <w:rFonts w:ascii="Arial" w:eastAsia="Calibri" w:hAnsi="Arial" w:cs="Arial"/>
          <w:sz w:val="24"/>
          <w:szCs w:val="24"/>
          <w:lang w:eastAsia="en-US"/>
        </w:rPr>
      </w:pPr>
      <w:r w:rsidRPr="00361DA8">
        <w:rPr>
          <w:rFonts w:ascii="Arial" w:hAnsi="Arial" w:cs="Arial"/>
          <w:sz w:val="24"/>
          <w:szCs w:val="24"/>
        </w:rPr>
        <w:t xml:space="preserve">2.1. </w:t>
      </w:r>
      <w:r w:rsidRPr="00361DA8">
        <w:rPr>
          <w:rFonts w:ascii="Arial" w:eastAsia="Calibri" w:hAnsi="Arial" w:cs="Arial"/>
          <w:sz w:val="24"/>
          <w:szCs w:val="24"/>
          <w:lang w:eastAsia="en-US"/>
        </w:rPr>
        <w:t>Постановка общегородской проблемы и обоснование</w:t>
      </w:r>
      <w:r w:rsidRPr="00361DA8">
        <w:rPr>
          <w:rFonts w:ascii="Arial" w:eastAsia="Calibri" w:hAnsi="Arial" w:cs="Arial"/>
          <w:sz w:val="24"/>
          <w:szCs w:val="24"/>
          <w:lang w:eastAsia="en-US"/>
        </w:rPr>
        <w:br/>
        <w:t>необходимости разработки подпрограммы</w:t>
      </w:r>
    </w:p>
    <w:p w:rsidR="00D8555B" w:rsidRPr="00361DA8" w:rsidRDefault="00D8555B" w:rsidP="008806B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361DA8">
        <w:rPr>
          <w:rFonts w:ascii="Arial" w:hAnsi="Arial" w:cs="Arial"/>
          <w:sz w:val="24"/>
          <w:szCs w:val="24"/>
        </w:rPr>
        <w:t>ЖКХ 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rsidR="00D8555B" w:rsidRPr="00361DA8" w:rsidRDefault="00D8555B" w:rsidP="008806B0">
      <w:pPr>
        <w:autoSpaceDE w:val="0"/>
        <w:autoSpaceDN w:val="0"/>
        <w:adjustRightInd w:val="0"/>
        <w:spacing w:after="0" w:line="240" w:lineRule="auto"/>
        <w:ind w:firstLine="709"/>
        <w:rPr>
          <w:rFonts w:ascii="Arial" w:eastAsia="Calibri" w:hAnsi="Arial" w:cs="Arial"/>
          <w:sz w:val="24"/>
          <w:szCs w:val="24"/>
        </w:rPr>
      </w:pPr>
      <w:r w:rsidRPr="00361DA8">
        <w:rPr>
          <w:rFonts w:ascii="Arial" w:hAnsi="Arial" w:cs="Arial"/>
          <w:sz w:val="24"/>
          <w:szCs w:val="24"/>
        </w:rPr>
        <w:t>Основными показателями, характеризующими отрасль жилищно-коммунального хозяйства города, являются высокий уровень износа основных производственных фондов,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г. Бородино в новых условиях.</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В том числе, в рамках подпрограммы осуществляется реализация полномочий органов местного самоуправления по:</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предприятиями и иными организациями и гражданами.</w:t>
      </w:r>
    </w:p>
    <w:p w:rsidR="00D8555B" w:rsidRPr="00361DA8" w:rsidRDefault="00D8555B" w:rsidP="008806B0">
      <w:pPr>
        <w:autoSpaceDE w:val="0"/>
        <w:autoSpaceDN w:val="0"/>
        <w:adjustRightInd w:val="0"/>
        <w:spacing w:after="0" w:line="240" w:lineRule="auto"/>
        <w:ind w:firstLine="709"/>
        <w:rPr>
          <w:rFonts w:ascii="Arial" w:eastAsia="Calibri" w:hAnsi="Arial" w:cs="Arial"/>
          <w:sz w:val="24"/>
          <w:szCs w:val="24"/>
          <w:lang w:eastAsia="en-US"/>
        </w:rPr>
      </w:pP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2.2. Основная цель, задачи, этапы и сроки выполнения подпрограммы,</w:t>
      </w:r>
      <w:r w:rsidRPr="00361DA8">
        <w:rPr>
          <w:rFonts w:ascii="Arial" w:hAnsi="Arial" w:cs="Arial"/>
          <w:sz w:val="24"/>
          <w:szCs w:val="24"/>
        </w:rPr>
        <w:br/>
        <w:t>целевые индикаторы</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Основная цель реализации подпрограммы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Задача подпрограммы:</w:t>
      </w:r>
    </w:p>
    <w:p w:rsidR="00D8555B" w:rsidRPr="00361DA8" w:rsidRDefault="00D8555B" w:rsidP="008806B0">
      <w:pPr>
        <w:pStyle w:val="a4"/>
        <w:numPr>
          <w:ilvl w:val="0"/>
          <w:numId w:val="24"/>
        </w:numPr>
        <w:autoSpaceDE w:val="0"/>
        <w:autoSpaceDN w:val="0"/>
        <w:adjustRightInd w:val="0"/>
        <w:spacing w:after="0" w:line="240" w:lineRule="auto"/>
        <w:ind w:left="0"/>
        <w:rPr>
          <w:rFonts w:ascii="Arial" w:hAnsi="Arial" w:cs="Arial"/>
          <w:sz w:val="24"/>
          <w:szCs w:val="24"/>
        </w:rPr>
      </w:pPr>
      <w:r w:rsidRPr="00361DA8">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p w:rsidR="00D8555B" w:rsidRPr="00361DA8" w:rsidRDefault="00D8555B" w:rsidP="008806B0">
      <w:pPr>
        <w:autoSpaceDE w:val="0"/>
        <w:autoSpaceDN w:val="0"/>
        <w:adjustRightInd w:val="0"/>
        <w:spacing w:after="0" w:line="240" w:lineRule="auto"/>
        <w:ind w:firstLine="709"/>
        <w:rPr>
          <w:rFonts w:ascii="Arial" w:eastAsia="Calibri" w:hAnsi="Arial" w:cs="Arial"/>
          <w:sz w:val="24"/>
          <w:szCs w:val="24"/>
          <w:lang w:eastAsia="en-US"/>
        </w:rPr>
      </w:pPr>
      <w:r w:rsidRPr="00361DA8">
        <w:rPr>
          <w:rFonts w:ascii="Arial" w:eastAsia="Calibri" w:hAnsi="Arial" w:cs="Arial"/>
          <w:sz w:val="24"/>
          <w:szCs w:val="24"/>
          <w:lang w:eastAsia="en-US"/>
        </w:rPr>
        <w:t xml:space="preserve">Для реализации указанной задачи планируется проведение следующего подпрограммного мероприятия – обеспечение деятельности </w:t>
      </w:r>
      <w:r w:rsidRPr="00361DA8">
        <w:rPr>
          <w:rFonts w:ascii="Arial" w:hAnsi="Arial" w:cs="Arial"/>
          <w:sz w:val="24"/>
          <w:szCs w:val="24"/>
        </w:rPr>
        <w:t>муниципального казенного учреждения «Служба единого заказчика»</w:t>
      </w:r>
      <w:r w:rsidRPr="00361DA8">
        <w:rPr>
          <w:rFonts w:ascii="Arial" w:eastAsia="Calibri" w:hAnsi="Arial" w:cs="Arial"/>
          <w:sz w:val="24"/>
          <w:szCs w:val="24"/>
          <w:lang w:eastAsia="en-US"/>
        </w:rPr>
        <w:t>.</w:t>
      </w:r>
    </w:p>
    <w:p w:rsidR="00D8555B" w:rsidRPr="00361DA8" w:rsidRDefault="00D8555B" w:rsidP="008806B0">
      <w:pPr>
        <w:pStyle w:val="ConsPlusNonformat"/>
        <w:widowControl/>
        <w:ind w:firstLine="709"/>
        <w:rPr>
          <w:rFonts w:ascii="Arial" w:hAnsi="Arial" w:cs="Arial"/>
          <w:sz w:val="24"/>
          <w:szCs w:val="24"/>
        </w:rPr>
      </w:pPr>
      <w:r w:rsidRPr="00361DA8">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муниципальным образованием город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Перечень целевых индикаторов подпрограммы указан в приложении 1 к настоящей подпрограмме.</w:t>
      </w:r>
    </w:p>
    <w:p w:rsidR="00D8555B" w:rsidRPr="00361DA8" w:rsidRDefault="00D8555B" w:rsidP="008806B0">
      <w:pPr>
        <w:autoSpaceDE w:val="0"/>
        <w:autoSpaceDN w:val="0"/>
        <w:adjustRightInd w:val="0"/>
        <w:spacing w:after="0" w:line="240" w:lineRule="auto"/>
        <w:ind w:firstLine="709"/>
        <w:jc w:val="center"/>
        <w:rPr>
          <w:rFonts w:ascii="Arial" w:eastAsia="Calibri" w:hAnsi="Arial" w:cs="Arial"/>
          <w:sz w:val="24"/>
          <w:szCs w:val="24"/>
          <w:lang w:eastAsia="en-US"/>
        </w:rPr>
      </w:pPr>
    </w:p>
    <w:p w:rsidR="00D8555B" w:rsidRPr="00361DA8" w:rsidRDefault="00D8555B" w:rsidP="008806B0">
      <w:pPr>
        <w:autoSpaceDE w:val="0"/>
        <w:autoSpaceDN w:val="0"/>
        <w:adjustRightInd w:val="0"/>
        <w:spacing w:after="0" w:line="240" w:lineRule="auto"/>
        <w:jc w:val="center"/>
        <w:rPr>
          <w:rFonts w:ascii="Arial" w:eastAsia="Calibri" w:hAnsi="Arial" w:cs="Arial"/>
          <w:sz w:val="24"/>
          <w:szCs w:val="24"/>
          <w:lang w:eastAsia="en-US"/>
        </w:rPr>
      </w:pPr>
      <w:r w:rsidRPr="00361DA8">
        <w:rPr>
          <w:rFonts w:ascii="Arial" w:eastAsia="Calibri" w:hAnsi="Arial" w:cs="Arial"/>
          <w:sz w:val="24"/>
          <w:szCs w:val="24"/>
          <w:lang w:eastAsia="en-US"/>
        </w:rPr>
        <w:t>2.3. Механизм реализации подпрограммы</w:t>
      </w:r>
    </w:p>
    <w:p w:rsidR="00D8555B" w:rsidRPr="00361DA8" w:rsidRDefault="00D8555B" w:rsidP="008806B0">
      <w:pPr>
        <w:spacing w:after="0" w:line="240" w:lineRule="auto"/>
        <w:ind w:firstLine="709"/>
        <w:rPr>
          <w:rFonts w:ascii="Arial" w:hAnsi="Arial" w:cs="Arial"/>
          <w:bCs/>
          <w:sz w:val="24"/>
          <w:szCs w:val="24"/>
        </w:rPr>
      </w:pPr>
      <w:r w:rsidRPr="00361DA8">
        <w:rPr>
          <w:rFonts w:ascii="Arial" w:hAnsi="Arial" w:cs="Arial"/>
          <w:bCs/>
          <w:sz w:val="24"/>
          <w:szCs w:val="24"/>
        </w:rPr>
        <w:t>Реализация подпрограммы осуществляется МКУ «Служба единого заказчика».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Главным распорядителем средств муниципального бюджета, предусмотренных на реализацию подпрограммы, является администрация города Бородино.</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Исполнителем мероприятий по обеспечению реализации муниципальных программ является МКУ «Служба единого заказчика» в пределах компетенции установленной Уставом МКУ «Служба единого заказчика» утвержденным распоряжением администрации г. Бородино от 22.11.2011 г. № 162.</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Учреждение осуществляет свои функции за счет средств муниципального бюджета и субсидий из краевого бюджета.</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с заинтересованными органами муниципальной власти в порядке, установленном действующим законодательством.</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rsidR="00D8555B" w:rsidRPr="00361DA8" w:rsidRDefault="00D8555B" w:rsidP="008806B0">
      <w:pPr>
        <w:autoSpaceDE w:val="0"/>
        <w:autoSpaceDN w:val="0"/>
        <w:adjustRightInd w:val="0"/>
        <w:spacing w:after="0" w:line="240" w:lineRule="auto"/>
        <w:ind w:firstLine="709"/>
        <w:rPr>
          <w:rFonts w:ascii="Arial" w:eastAsia="Calibri" w:hAnsi="Arial" w:cs="Arial"/>
          <w:sz w:val="24"/>
          <w:szCs w:val="24"/>
          <w:lang w:eastAsia="en-US"/>
        </w:rPr>
      </w:pPr>
      <w:r w:rsidRPr="00361DA8">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8555B" w:rsidRPr="00361DA8" w:rsidRDefault="00D8555B" w:rsidP="008806B0">
      <w:pPr>
        <w:autoSpaceDE w:val="0"/>
        <w:autoSpaceDN w:val="0"/>
        <w:adjustRightInd w:val="0"/>
        <w:spacing w:after="0" w:line="240" w:lineRule="auto"/>
        <w:ind w:firstLine="709"/>
        <w:rPr>
          <w:rFonts w:ascii="Arial" w:eastAsia="Calibri" w:hAnsi="Arial" w:cs="Arial"/>
          <w:sz w:val="24"/>
          <w:szCs w:val="24"/>
          <w:lang w:eastAsia="en-US"/>
        </w:rPr>
      </w:pPr>
      <w:r w:rsidRPr="00361DA8">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 реализацию подпрограммы осуществляет Финансовое управление Администрации города Бородино.</w:t>
      </w:r>
    </w:p>
    <w:p w:rsidR="00D8555B" w:rsidRPr="00361DA8" w:rsidRDefault="00D8555B" w:rsidP="008806B0">
      <w:pPr>
        <w:autoSpaceDE w:val="0"/>
        <w:autoSpaceDN w:val="0"/>
        <w:adjustRightInd w:val="0"/>
        <w:spacing w:after="0" w:line="240" w:lineRule="auto"/>
        <w:ind w:firstLine="709"/>
        <w:rPr>
          <w:rFonts w:ascii="Arial" w:eastAsia="Calibri" w:hAnsi="Arial" w:cs="Arial"/>
          <w:sz w:val="24"/>
          <w:szCs w:val="24"/>
          <w:lang w:eastAsia="en-US"/>
        </w:rPr>
      </w:pPr>
    </w:p>
    <w:p w:rsidR="00D8555B" w:rsidRPr="00361DA8" w:rsidRDefault="00D8555B" w:rsidP="008806B0">
      <w:pPr>
        <w:autoSpaceDE w:val="0"/>
        <w:autoSpaceDN w:val="0"/>
        <w:adjustRightInd w:val="0"/>
        <w:spacing w:after="0" w:line="240" w:lineRule="auto"/>
        <w:jc w:val="center"/>
        <w:rPr>
          <w:rFonts w:ascii="Arial" w:eastAsia="Calibri" w:hAnsi="Arial" w:cs="Arial"/>
          <w:sz w:val="24"/>
          <w:szCs w:val="24"/>
          <w:lang w:eastAsia="en-US"/>
        </w:rPr>
      </w:pPr>
      <w:r w:rsidRPr="00361DA8">
        <w:rPr>
          <w:rFonts w:ascii="Arial" w:eastAsia="Calibri" w:hAnsi="Arial" w:cs="Arial"/>
          <w:sz w:val="24"/>
          <w:szCs w:val="24"/>
          <w:lang w:eastAsia="en-US"/>
        </w:rPr>
        <w:t>2.4. Управление подпрограммой и контроль за ходом ее выполнения</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Исполнитель подпрограммы осуществляет:</w:t>
      </w:r>
    </w:p>
    <w:p w:rsidR="00D8555B" w:rsidRPr="00361DA8" w:rsidRDefault="00D8555B" w:rsidP="008806B0">
      <w:pPr>
        <w:pStyle w:val="a4"/>
        <w:numPr>
          <w:ilvl w:val="0"/>
          <w:numId w:val="13"/>
        </w:numPr>
        <w:spacing w:after="0" w:line="240" w:lineRule="auto"/>
        <w:rPr>
          <w:rFonts w:ascii="Arial" w:hAnsi="Arial" w:cs="Arial"/>
          <w:sz w:val="24"/>
          <w:szCs w:val="24"/>
        </w:rPr>
      </w:pPr>
      <w:r w:rsidRPr="00361DA8">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rsidR="00D8555B" w:rsidRPr="00361DA8" w:rsidRDefault="00D8555B" w:rsidP="008806B0">
      <w:pPr>
        <w:pStyle w:val="a4"/>
        <w:numPr>
          <w:ilvl w:val="0"/>
          <w:numId w:val="1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мониторинг реализации мероприятий и оценку результативности;</w:t>
      </w:r>
    </w:p>
    <w:p w:rsidR="00D8555B" w:rsidRPr="00361DA8" w:rsidRDefault="00D8555B" w:rsidP="008806B0">
      <w:pPr>
        <w:pStyle w:val="a4"/>
        <w:numPr>
          <w:ilvl w:val="0"/>
          <w:numId w:val="13"/>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Текущий контроль за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rsidR="00D8555B" w:rsidRPr="00361DA8" w:rsidRDefault="00D8555B" w:rsidP="008806B0">
      <w:pPr>
        <w:autoSpaceDE w:val="0"/>
        <w:autoSpaceDN w:val="0"/>
        <w:adjustRightInd w:val="0"/>
        <w:spacing w:after="0" w:line="240" w:lineRule="auto"/>
        <w:ind w:firstLine="709"/>
        <w:rPr>
          <w:rFonts w:ascii="Arial" w:eastAsia="Calibri" w:hAnsi="Arial" w:cs="Arial"/>
          <w:sz w:val="24"/>
          <w:szCs w:val="24"/>
          <w:lang w:eastAsia="en-US"/>
        </w:rPr>
      </w:pPr>
    </w:p>
    <w:p w:rsidR="00D8555B" w:rsidRPr="00361DA8" w:rsidRDefault="00D8555B" w:rsidP="008806B0">
      <w:pPr>
        <w:autoSpaceDE w:val="0"/>
        <w:autoSpaceDN w:val="0"/>
        <w:adjustRightInd w:val="0"/>
        <w:spacing w:after="0" w:line="240" w:lineRule="auto"/>
        <w:jc w:val="center"/>
        <w:rPr>
          <w:rFonts w:ascii="Arial" w:eastAsia="Calibri" w:hAnsi="Arial" w:cs="Arial"/>
          <w:sz w:val="24"/>
          <w:szCs w:val="24"/>
          <w:lang w:eastAsia="en-US"/>
        </w:rPr>
      </w:pPr>
      <w:r w:rsidRPr="00361DA8">
        <w:rPr>
          <w:rFonts w:ascii="Arial" w:eastAsia="Calibri" w:hAnsi="Arial" w:cs="Arial"/>
          <w:sz w:val="24"/>
          <w:szCs w:val="24"/>
          <w:lang w:eastAsia="en-US"/>
        </w:rPr>
        <w:t>2.5. Оценка социально-экономической эффективности</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Реализация подпрограммных мероприятий обеспечит:</w:t>
      </w:r>
    </w:p>
    <w:p w:rsidR="00D8555B" w:rsidRPr="00361DA8" w:rsidRDefault="00D8555B" w:rsidP="008806B0">
      <w:pPr>
        <w:pStyle w:val="a4"/>
        <w:numPr>
          <w:ilvl w:val="0"/>
          <w:numId w:val="14"/>
        </w:numPr>
        <w:spacing w:after="0" w:line="240" w:lineRule="auto"/>
        <w:rPr>
          <w:rFonts w:ascii="Arial" w:hAnsi="Arial" w:cs="Arial"/>
          <w:sz w:val="24"/>
          <w:szCs w:val="24"/>
        </w:rPr>
      </w:pPr>
      <w:r w:rsidRPr="00361DA8">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rsidR="00D8555B" w:rsidRPr="00361DA8" w:rsidRDefault="00D8555B" w:rsidP="008806B0">
      <w:pPr>
        <w:pStyle w:val="a4"/>
        <w:numPr>
          <w:ilvl w:val="0"/>
          <w:numId w:val="14"/>
        </w:numPr>
        <w:spacing w:after="0" w:line="240" w:lineRule="auto"/>
        <w:rPr>
          <w:rFonts w:ascii="Arial" w:hAnsi="Arial" w:cs="Arial"/>
          <w:sz w:val="24"/>
          <w:szCs w:val="24"/>
        </w:rPr>
      </w:pPr>
      <w:r w:rsidRPr="00361DA8">
        <w:rPr>
          <w:rFonts w:ascii="Arial" w:hAnsi="Arial" w:cs="Arial"/>
          <w:sz w:val="24"/>
          <w:szCs w:val="24"/>
        </w:rPr>
        <w:t>эффективное осуществление реализации полномочий органов местного самоуправления по:</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увеличению количества многоквартирных домов, в отношении общего имущества которых проведен капитальный ремонт;</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развитию инженерной инфраструктуры муниципального образования город Бородино;</w:t>
      </w:r>
    </w:p>
    <w:p w:rsidR="00D8555B" w:rsidRPr="00361DA8" w:rsidRDefault="00D8555B" w:rsidP="008806B0">
      <w:pPr>
        <w:pStyle w:val="a4"/>
        <w:numPr>
          <w:ilvl w:val="0"/>
          <w:numId w:val="14"/>
        </w:numPr>
        <w:spacing w:after="0" w:line="240" w:lineRule="auto"/>
        <w:rPr>
          <w:rFonts w:ascii="Arial" w:hAnsi="Arial" w:cs="Arial"/>
          <w:sz w:val="24"/>
          <w:szCs w:val="24"/>
        </w:rPr>
      </w:pPr>
      <w:r w:rsidRPr="00361DA8">
        <w:rPr>
          <w:rFonts w:ascii="Arial" w:hAnsi="Arial" w:cs="Arial"/>
          <w:sz w:val="24"/>
          <w:szCs w:val="24"/>
        </w:rPr>
        <w:t>получение населением города воды питьевого качества;</w:t>
      </w:r>
    </w:p>
    <w:p w:rsidR="00D8555B" w:rsidRPr="00361DA8" w:rsidRDefault="00D8555B" w:rsidP="008806B0">
      <w:pPr>
        <w:pStyle w:val="a4"/>
        <w:numPr>
          <w:ilvl w:val="0"/>
          <w:numId w:val="1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привлечение инвестиций для модернизации коммунального комплекса города;</w:t>
      </w:r>
    </w:p>
    <w:p w:rsidR="00D8555B" w:rsidRPr="00361DA8" w:rsidRDefault="00D8555B" w:rsidP="008806B0">
      <w:pPr>
        <w:pStyle w:val="a4"/>
        <w:numPr>
          <w:ilvl w:val="0"/>
          <w:numId w:val="1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D8555B" w:rsidRPr="00361DA8" w:rsidRDefault="00D8555B" w:rsidP="008806B0">
      <w:pPr>
        <w:pStyle w:val="a4"/>
        <w:numPr>
          <w:ilvl w:val="0"/>
          <w:numId w:val="1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p>
    <w:p w:rsidR="00D8555B" w:rsidRPr="00361DA8" w:rsidRDefault="00D8555B" w:rsidP="008806B0">
      <w:pPr>
        <w:pStyle w:val="a4"/>
        <w:numPr>
          <w:ilvl w:val="0"/>
          <w:numId w:val="1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создание условий для перехода на 100 % оплату населением капитального ремонта многоквартирных домов;</w:t>
      </w:r>
    </w:p>
    <w:p w:rsidR="00D8555B" w:rsidRPr="00361DA8" w:rsidRDefault="00D8555B" w:rsidP="008806B0">
      <w:pPr>
        <w:pStyle w:val="a4"/>
        <w:numPr>
          <w:ilvl w:val="0"/>
          <w:numId w:val="1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доступность информации о деятельности ЖКХ;</w:t>
      </w:r>
    </w:p>
    <w:p w:rsidR="00D8555B" w:rsidRPr="00361DA8" w:rsidRDefault="00D8555B" w:rsidP="008806B0">
      <w:pPr>
        <w:pStyle w:val="a4"/>
        <w:numPr>
          <w:ilvl w:val="0"/>
          <w:numId w:val="14"/>
        </w:numPr>
        <w:spacing w:after="0" w:line="240" w:lineRule="auto"/>
        <w:rPr>
          <w:rFonts w:ascii="Arial" w:hAnsi="Arial" w:cs="Arial"/>
          <w:sz w:val="24"/>
          <w:szCs w:val="24"/>
        </w:rPr>
      </w:pPr>
      <w:r w:rsidRPr="00361DA8">
        <w:rPr>
          <w:rFonts w:ascii="Arial" w:hAnsi="Arial" w:cs="Arial"/>
          <w:sz w:val="24"/>
          <w:szCs w:val="24"/>
        </w:rPr>
        <w:t>контроль за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rsidR="00D8555B" w:rsidRPr="00361DA8" w:rsidRDefault="00D8555B" w:rsidP="008806B0">
      <w:pPr>
        <w:pStyle w:val="a4"/>
        <w:numPr>
          <w:ilvl w:val="0"/>
          <w:numId w:val="14"/>
        </w:num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контроль за предоставлением коммунальных услуг собственникам и пользователям помещений в многоквартирных домах и жилых домах;</w:t>
      </w:r>
    </w:p>
    <w:p w:rsidR="00D8555B" w:rsidRPr="00361DA8" w:rsidRDefault="00D8555B" w:rsidP="008806B0">
      <w:pPr>
        <w:pStyle w:val="a4"/>
        <w:numPr>
          <w:ilvl w:val="0"/>
          <w:numId w:val="14"/>
        </w:numPr>
        <w:spacing w:after="0" w:line="240" w:lineRule="auto"/>
        <w:rPr>
          <w:rFonts w:ascii="Arial" w:hAnsi="Arial" w:cs="Arial"/>
          <w:sz w:val="24"/>
          <w:szCs w:val="24"/>
        </w:rPr>
      </w:pPr>
      <w:r w:rsidRPr="00361DA8">
        <w:rPr>
          <w:rFonts w:ascii="Arial" w:hAnsi="Arial" w:cs="Arial"/>
          <w:sz w:val="24"/>
          <w:szCs w:val="24"/>
        </w:rPr>
        <w:t>контроль за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D8555B" w:rsidRPr="00361DA8" w:rsidRDefault="00D8555B" w:rsidP="008806B0">
      <w:pPr>
        <w:autoSpaceDE w:val="0"/>
        <w:autoSpaceDN w:val="0"/>
        <w:adjustRightInd w:val="0"/>
        <w:spacing w:after="0" w:line="240" w:lineRule="auto"/>
        <w:ind w:firstLine="709"/>
        <w:rPr>
          <w:rFonts w:ascii="Arial" w:eastAsia="Calibri" w:hAnsi="Arial" w:cs="Arial"/>
          <w:sz w:val="24"/>
          <w:szCs w:val="24"/>
          <w:lang w:eastAsia="en-US"/>
        </w:rPr>
      </w:pPr>
    </w:p>
    <w:p w:rsidR="00D8555B" w:rsidRPr="00361DA8" w:rsidRDefault="00D8555B" w:rsidP="008806B0">
      <w:pPr>
        <w:autoSpaceDE w:val="0"/>
        <w:autoSpaceDN w:val="0"/>
        <w:adjustRightInd w:val="0"/>
        <w:spacing w:after="0" w:line="240" w:lineRule="auto"/>
        <w:jc w:val="center"/>
        <w:rPr>
          <w:rFonts w:ascii="Arial" w:eastAsia="Calibri" w:hAnsi="Arial" w:cs="Arial"/>
          <w:sz w:val="24"/>
          <w:szCs w:val="24"/>
          <w:lang w:eastAsia="en-US"/>
        </w:rPr>
      </w:pPr>
      <w:r w:rsidRPr="00361DA8">
        <w:rPr>
          <w:rFonts w:ascii="Arial" w:eastAsia="Calibri" w:hAnsi="Arial" w:cs="Arial"/>
          <w:sz w:val="24"/>
          <w:szCs w:val="24"/>
          <w:lang w:eastAsia="en-US"/>
        </w:rPr>
        <w:t>2.6. Мероприятия подпрограммы</w:t>
      </w:r>
    </w:p>
    <w:p w:rsidR="00D8555B" w:rsidRPr="00361DA8" w:rsidRDefault="00D8555B" w:rsidP="008806B0">
      <w:pPr>
        <w:autoSpaceDE w:val="0"/>
        <w:autoSpaceDN w:val="0"/>
        <w:adjustRightInd w:val="0"/>
        <w:spacing w:after="0" w:line="240" w:lineRule="auto"/>
        <w:ind w:firstLine="709"/>
        <w:rPr>
          <w:rFonts w:ascii="Arial" w:eastAsia="Calibri" w:hAnsi="Arial" w:cs="Arial"/>
          <w:sz w:val="24"/>
          <w:szCs w:val="24"/>
          <w:lang w:eastAsia="en-US"/>
        </w:rPr>
      </w:pPr>
      <w:r w:rsidRPr="00361DA8">
        <w:rPr>
          <w:rFonts w:ascii="Arial" w:eastAsia="Calibri" w:hAnsi="Arial" w:cs="Arial"/>
          <w:sz w:val="24"/>
          <w:szCs w:val="24"/>
          <w:lang w:eastAsia="en-US"/>
        </w:rPr>
        <w:t>Перечень подпрограммных мероприятий указан в приложении 2 к настоящей подпрограмме.</w:t>
      </w:r>
    </w:p>
    <w:p w:rsidR="00D8555B" w:rsidRPr="00361DA8" w:rsidRDefault="00D8555B" w:rsidP="008806B0">
      <w:pPr>
        <w:autoSpaceDE w:val="0"/>
        <w:autoSpaceDN w:val="0"/>
        <w:adjustRightInd w:val="0"/>
        <w:spacing w:after="0" w:line="240" w:lineRule="auto"/>
        <w:ind w:firstLine="709"/>
        <w:jc w:val="center"/>
        <w:rPr>
          <w:rFonts w:ascii="Arial" w:eastAsia="Calibri" w:hAnsi="Arial" w:cs="Arial"/>
          <w:sz w:val="24"/>
          <w:szCs w:val="24"/>
          <w:lang w:eastAsia="en-US"/>
        </w:rPr>
      </w:pPr>
    </w:p>
    <w:p w:rsidR="00D8555B" w:rsidRPr="00361DA8" w:rsidRDefault="00D8555B" w:rsidP="008806B0">
      <w:pPr>
        <w:autoSpaceDE w:val="0"/>
        <w:autoSpaceDN w:val="0"/>
        <w:adjustRightInd w:val="0"/>
        <w:spacing w:after="0" w:line="240" w:lineRule="auto"/>
        <w:jc w:val="center"/>
        <w:rPr>
          <w:rFonts w:ascii="Arial" w:eastAsia="Calibri" w:hAnsi="Arial" w:cs="Arial"/>
          <w:sz w:val="24"/>
          <w:szCs w:val="24"/>
          <w:lang w:eastAsia="en-US"/>
        </w:rPr>
      </w:pPr>
      <w:r w:rsidRPr="00361DA8">
        <w:rPr>
          <w:rFonts w:ascii="Arial" w:eastAsia="Calibri" w:hAnsi="Arial" w:cs="Arial"/>
          <w:sz w:val="24"/>
          <w:szCs w:val="24"/>
          <w:lang w:eastAsia="en-US"/>
        </w:rPr>
        <w:t>2.7. Обоснование финансовых, материальных и трудовых затрат (ресурсное обеспечение подпрограммы) с указанием источников финансирования</w:t>
      </w:r>
    </w:p>
    <w:p w:rsidR="00D8555B" w:rsidRPr="00361DA8" w:rsidRDefault="00D8555B" w:rsidP="008806B0">
      <w:pPr>
        <w:pStyle w:val="ConsPlusNormal"/>
        <w:ind w:firstLine="709"/>
        <w:rPr>
          <w:sz w:val="24"/>
          <w:szCs w:val="24"/>
        </w:rPr>
      </w:pPr>
      <w:r w:rsidRPr="00361DA8">
        <w:rPr>
          <w:sz w:val="24"/>
          <w:szCs w:val="24"/>
        </w:rPr>
        <w:t>Расходы подпрограммы формируются за счет средств местного и краевого бюджета.</w:t>
      </w:r>
    </w:p>
    <w:p w:rsidR="00D8555B" w:rsidRPr="00361DA8" w:rsidRDefault="00D8555B" w:rsidP="008806B0">
      <w:pPr>
        <w:pStyle w:val="ConsPlusCell"/>
        <w:ind w:firstLine="709"/>
        <w:rPr>
          <w:sz w:val="24"/>
          <w:szCs w:val="24"/>
        </w:rPr>
      </w:pPr>
      <w:r w:rsidRPr="00361DA8">
        <w:rPr>
          <w:sz w:val="24"/>
          <w:szCs w:val="24"/>
        </w:rPr>
        <w:t>Общий объем финансирования подпрограммы за счет средств всех источников финансирования за период 2014–2023 годы – 99 375 763,60 рублей, в том числе по годам:</w:t>
      </w:r>
    </w:p>
    <w:p w:rsidR="00D8555B" w:rsidRPr="00361DA8" w:rsidRDefault="00D8555B" w:rsidP="008806B0">
      <w:pPr>
        <w:pStyle w:val="ConsPlusCell"/>
        <w:ind w:firstLine="709"/>
        <w:rPr>
          <w:sz w:val="24"/>
          <w:szCs w:val="24"/>
        </w:rPr>
      </w:pPr>
      <w:r w:rsidRPr="00361DA8">
        <w:rPr>
          <w:sz w:val="24"/>
          <w:szCs w:val="24"/>
        </w:rPr>
        <w:t>– 2014 год – 5 546 417,32 рублей;</w:t>
      </w:r>
    </w:p>
    <w:p w:rsidR="00D8555B" w:rsidRPr="00361DA8" w:rsidRDefault="00D8555B" w:rsidP="008806B0">
      <w:pPr>
        <w:pStyle w:val="ConsPlusCell"/>
        <w:ind w:firstLine="709"/>
        <w:rPr>
          <w:sz w:val="24"/>
          <w:szCs w:val="24"/>
        </w:rPr>
      </w:pPr>
      <w:r w:rsidRPr="00361DA8">
        <w:rPr>
          <w:sz w:val="24"/>
          <w:szCs w:val="24"/>
        </w:rPr>
        <w:t xml:space="preserve">– 2015 год – 6 008 831,43 рублей; </w:t>
      </w:r>
    </w:p>
    <w:p w:rsidR="00D8555B" w:rsidRPr="00361DA8" w:rsidRDefault="00D8555B" w:rsidP="008806B0">
      <w:pPr>
        <w:pStyle w:val="ConsPlusCell"/>
        <w:ind w:firstLine="709"/>
        <w:rPr>
          <w:sz w:val="24"/>
          <w:szCs w:val="24"/>
        </w:rPr>
      </w:pPr>
      <w:r w:rsidRPr="00361DA8">
        <w:rPr>
          <w:sz w:val="24"/>
          <w:szCs w:val="24"/>
        </w:rPr>
        <w:t>– 2016 год – 6 892 601,58 рублей;</w:t>
      </w:r>
    </w:p>
    <w:p w:rsidR="00D8555B" w:rsidRPr="00361DA8" w:rsidRDefault="00D8555B" w:rsidP="008806B0">
      <w:pPr>
        <w:pStyle w:val="ConsPlusCell"/>
        <w:ind w:firstLine="709"/>
        <w:rPr>
          <w:sz w:val="24"/>
          <w:szCs w:val="24"/>
        </w:rPr>
      </w:pPr>
      <w:r w:rsidRPr="00361DA8">
        <w:rPr>
          <w:sz w:val="24"/>
          <w:szCs w:val="24"/>
        </w:rPr>
        <w:t>– 2017 год – 7 472 023,98 рублей;</w:t>
      </w:r>
    </w:p>
    <w:p w:rsidR="00D8555B" w:rsidRPr="00361DA8" w:rsidRDefault="00D8555B" w:rsidP="008806B0">
      <w:pPr>
        <w:pStyle w:val="ConsPlusCell"/>
        <w:ind w:firstLine="709"/>
        <w:rPr>
          <w:sz w:val="24"/>
          <w:szCs w:val="24"/>
        </w:rPr>
      </w:pPr>
      <w:r w:rsidRPr="00361DA8">
        <w:rPr>
          <w:sz w:val="24"/>
          <w:szCs w:val="24"/>
        </w:rPr>
        <w:t>– 2018 год – 12 320 669,37 рублей;</w:t>
      </w:r>
    </w:p>
    <w:p w:rsidR="00D8555B" w:rsidRPr="00361DA8" w:rsidRDefault="00D8555B" w:rsidP="008806B0">
      <w:pPr>
        <w:pStyle w:val="ConsPlusCell"/>
        <w:ind w:firstLine="709"/>
        <w:rPr>
          <w:sz w:val="24"/>
          <w:szCs w:val="24"/>
        </w:rPr>
      </w:pPr>
      <w:r w:rsidRPr="00361DA8">
        <w:rPr>
          <w:sz w:val="24"/>
          <w:szCs w:val="24"/>
        </w:rPr>
        <w:t>– 2019 год – 14 190 876,46 рублей;</w:t>
      </w:r>
    </w:p>
    <w:p w:rsidR="00D8555B" w:rsidRPr="00361DA8" w:rsidRDefault="00D8555B" w:rsidP="008806B0">
      <w:pPr>
        <w:pStyle w:val="ConsPlusCell"/>
        <w:ind w:firstLine="709"/>
        <w:rPr>
          <w:sz w:val="24"/>
          <w:szCs w:val="24"/>
        </w:rPr>
      </w:pPr>
      <w:r w:rsidRPr="00361DA8">
        <w:rPr>
          <w:sz w:val="24"/>
          <w:szCs w:val="24"/>
        </w:rPr>
        <w:t>– 2020 год – 15 422 679,88 рублей;</w:t>
      </w:r>
    </w:p>
    <w:p w:rsidR="00D8555B" w:rsidRPr="00361DA8" w:rsidRDefault="00D8555B" w:rsidP="008806B0">
      <w:pPr>
        <w:pStyle w:val="ConsPlusCell"/>
        <w:ind w:firstLine="709"/>
        <w:rPr>
          <w:sz w:val="24"/>
          <w:szCs w:val="24"/>
        </w:rPr>
      </w:pPr>
      <w:r w:rsidRPr="00361DA8">
        <w:rPr>
          <w:sz w:val="24"/>
          <w:szCs w:val="24"/>
        </w:rPr>
        <w:t>– 2021 год – 15 760 831,79 рублей;</w:t>
      </w:r>
    </w:p>
    <w:p w:rsidR="00D8555B" w:rsidRPr="00361DA8" w:rsidRDefault="00D8555B" w:rsidP="008806B0">
      <w:pPr>
        <w:pStyle w:val="ConsPlusCell"/>
        <w:ind w:firstLine="709"/>
        <w:rPr>
          <w:sz w:val="24"/>
          <w:szCs w:val="24"/>
        </w:rPr>
      </w:pPr>
      <w:r w:rsidRPr="00361DA8">
        <w:rPr>
          <w:sz w:val="24"/>
          <w:szCs w:val="24"/>
        </w:rPr>
        <w:t>– 2022 год – 15 760 831,79 рублей;</w:t>
      </w:r>
    </w:p>
    <w:p w:rsidR="00D8555B" w:rsidRPr="00361DA8" w:rsidRDefault="00D8555B" w:rsidP="008806B0">
      <w:pPr>
        <w:pStyle w:val="ConsPlusCell"/>
        <w:ind w:firstLine="709"/>
        <w:rPr>
          <w:sz w:val="24"/>
          <w:szCs w:val="24"/>
        </w:rPr>
      </w:pPr>
      <w:r w:rsidRPr="00361DA8">
        <w:rPr>
          <w:sz w:val="24"/>
          <w:szCs w:val="24"/>
        </w:rPr>
        <w:t>– 2023 год – 15 760 831,79 рублей.</w:t>
      </w:r>
    </w:p>
    <w:p w:rsidR="00D8555B" w:rsidRPr="00361DA8" w:rsidRDefault="00D8555B" w:rsidP="008806B0">
      <w:pPr>
        <w:pStyle w:val="ConsPlusCell"/>
        <w:ind w:firstLine="709"/>
        <w:rPr>
          <w:sz w:val="24"/>
          <w:szCs w:val="24"/>
        </w:rPr>
      </w:pPr>
      <w:r w:rsidRPr="00361DA8">
        <w:rPr>
          <w:sz w:val="24"/>
          <w:szCs w:val="24"/>
        </w:rPr>
        <w:t>Из них:</w:t>
      </w:r>
    </w:p>
    <w:p w:rsidR="00D8555B" w:rsidRPr="00361DA8" w:rsidRDefault="00D8555B" w:rsidP="008806B0">
      <w:pPr>
        <w:pStyle w:val="ConsPlusCell"/>
        <w:ind w:firstLine="709"/>
        <w:rPr>
          <w:sz w:val="24"/>
          <w:szCs w:val="24"/>
        </w:rPr>
      </w:pPr>
      <w:r w:rsidRPr="00361DA8">
        <w:rPr>
          <w:sz w:val="24"/>
          <w:szCs w:val="24"/>
        </w:rPr>
        <w:t>средства краевого бюджета – 4 234 366,38 рублей, в том числе по годам:</w:t>
      </w:r>
    </w:p>
    <w:p w:rsidR="00D8555B" w:rsidRPr="00361DA8" w:rsidRDefault="00D8555B" w:rsidP="008806B0">
      <w:pPr>
        <w:pStyle w:val="ConsPlusCell"/>
        <w:ind w:firstLine="709"/>
        <w:rPr>
          <w:sz w:val="24"/>
          <w:szCs w:val="24"/>
        </w:rPr>
      </w:pPr>
      <w:r w:rsidRPr="00361DA8">
        <w:rPr>
          <w:sz w:val="24"/>
          <w:szCs w:val="24"/>
        </w:rPr>
        <w:t>– 2014 год – 0,00 рублей;</w:t>
      </w:r>
    </w:p>
    <w:p w:rsidR="00D8555B" w:rsidRPr="00361DA8" w:rsidRDefault="00D8555B" w:rsidP="008806B0">
      <w:pPr>
        <w:pStyle w:val="ConsPlusCell"/>
        <w:ind w:firstLine="709"/>
        <w:rPr>
          <w:sz w:val="24"/>
          <w:szCs w:val="24"/>
        </w:rPr>
      </w:pPr>
      <w:r w:rsidRPr="00361DA8">
        <w:rPr>
          <w:sz w:val="24"/>
          <w:szCs w:val="24"/>
        </w:rPr>
        <w:t>– 2015 год – 19 530,00 рублей;</w:t>
      </w:r>
    </w:p>
    <w:p w:rsidR="00D8555B" w:rsidRPr="00361DA8" w:rsidRDefault="00D8555B" w:rsidP="008806B0">
      <w:pPr>
        <w:pStyle w:val="ConsPlusCell"/>
        <w:ind w:firstLine="709"/>
        <w:rPr>
          <w:sz w:val="24"/>
          <w:szCs w:val="24"/>
        </w:rPr>
      </w:pPr>
      <w:r w:rsidRPr="00361DA8">
        <w:rPr>
          <w:sz w:val="24"/>
          <w:szCs w:val="24"/>
        </w:rPr>
        <w:t>– 2016 год – 0,00 рублей;</w:t>
      </w:r>
    </w:p>
    <w:p w:rsidR="00D8555B" w:rsidRPr="00361DA8" w:rsidRDefault="00D8555B" w:rsidP="008806B0">
      <w:pPr>
        <w:pStyle w:val="ConsPlusCell"/>
        <w:ind w:firstLine="709"/>
        <w:rPr>
          <w:sz w:val="24"/>
          <w:szCs w:val="24"/>
        </w:rPr>
      </w:pPr>
      <w:r w:rsidRPr="00361DA8">
        <w:rPr>
          <w:sz w:val="24"/>
          <w:szCs w:val="24"/>
        </w:rPr>
        <w:t>– 2017 год – 70 545,13 рублей;</w:t>
      </w:r>
    </w:p>
    <w:p w:rsidR="00D8555B" w:rsidRPr="00361DA8" w:rsidRDefault="00D8555B" w:rsidP="008806B0">
      <w:pPr>
        <w:pStyle w:val="ConsPlusCell"/>
        <w:ind w:firstLine="709"/>
        <w:rPr>
          <w:sz w:val="24"/>
          <w:szCs w:val="24"/>
        </w:rPr>
      </w:pPr>
      <w:r w:rsidRPr="00361DA8">
        <w:rPr>
          <w:sz w:val="24"/>
          <w:szCs w:val="24"/>
        </w:rPr>
        <w:t>– 2018 год – 917 577,26 рублей;</w:t>
      </w:r>
    </w:p>
    <w:p w:rsidR="00D8555B" w:rsidRPr="00361DA8" w:rsidRDefault="00D8555B" w:rsidP="008806B0">
      <w:pPr>
        <w:pStyle w:val="ConsPlusCell"/>
        <w:ind w:firstLine="709"/>
        <w:rPr>
          <w:sz w:val="24"/>
          <w:szCs w:val="24"/>
        </w:rPr>
      </w:pPr>
      <w:r w:rsidRPr="00361DA8">
        <w:rPr>
          <w:sz w:val="24"/>
          <w:szCs w:val="24"/>
        </w:rPr>
        <w:t>– 2019 год – 2 239 681,47 рублей;</w:t>
      </w:r>
    </w:p>
    <w:p w:rsidR="00D8555B" w:rsidRPr="00361DA8" w:rsidRDefault="00D8555B" w:rsidP="008806B0">
      <w:pPr>
        <w:pStyle w:val="ConsPlusCell"/>
        <w:ind w:firstLine="709"/>
        <w:rPr>
          <w:sz w:val="24"/>
          <w:szCs w:val="24"/>
        </w:rPr>
      </w:pPr>
      <w:r w:rsidRPr="00361DA8">
        <w:rPr>
          <w:sz w:val="24"/>
          <w:szCs w:val="24"/>
        </w:rPr>
        <w:t>– 2020 год – 987 032,52 рублей;</w:t>
      </w:r>
    </w:p>
    <w:p w:rsidR="00D8555B" w:rsidRPr="00361DA8" w:rsidRDefault="00D8555B" w:rsidP="008806B0">
      <w:pPr>
        <w:pStyle w:val="ConsPlusCell"/>
        <w:ind w:firstLine="709"/>
        <w:rPr>
          <w:sz w:val="24"/>
          <w:szCs w:val="24"/>
        </w:rPr>
      </w:pPr>
      <w:r w:rsidRPr="00361DA8">
        <w:rPr>
          <w:sz w:val="24"/>
          <w:szCs w:val="24"/>
        </w:rPr>
        <w:t>– 2021 год – 0,00 рублей;</w:t>
      </w:r>
    </w:p>
    <w:p w:rsidR="00D8555B" w:rsidRPr="00361DA8" w:rsidRDefault="00D8555B" w:rsidP="008806B0">
      <w:pPr>
        <w:pStyle w:val="ConsPlusCell"/>
        <w:ind w:firstLine="709"/>
        <w:rPr>
          <w:sz w:val="24"/>
          <w:szCs w:val="24"/>
        </w:rPr>
      </w:pPr>
      <w:r w:rsidRPr="00361DA8">
        <w:rPr>
          <w:sz w:val="24"/>
          <w:szCs w:val="24"/>
        </w:rPr>
        <w:t>– 2022 год – 0,00 рублей;</w:t>
      </w:r>
    </w:p>
    <w:p w:rsidR="00D8555B" w:rsidRPr="00361DA8" w:rsidRDefault="00D8555B" w:rsidP="008806B0">
      <w:pPr>
        <w:pStyle w:val="ConsPlusCell"/>
        <w:ind w:firstLine="709"/>
        <w:rPr>
          <w:sz w:val="24"/>
          <w:szCs w:val="24"/>
        </w:rPr>
      </w:pPr>
      <w:r w:rsidRPr="00361DA8">
        <w:rPr>
          <w:sz w:val="24"/>
          <w:szCs w:val="24"/>
        </w:rPr>
        <w:t>– 2023 год – 0,00 рублей.</w:t>
      </w:r>
    </w:p>
    <w:p w:rsidR="00D8555B" w:rsidRPr="00361DA8" w:rsidRDefault="00D8555B" w:rsidP="008806B0">
      <w:pPr>
        <w:pStyle w:val="ConsPlusCell"/>
        <w:ind w:firstLine="709"/>
        <w:rPr>
          <w:sz w:val="24"/>
          <w:szCs w:val="24"/>
        </w:rPr>
      </w:pPr>
      <w:r w:rsidRPr="00361DA8">
        <w:rPr>
          <w:sz w:val="24"/>
          <w:szCs w:val="24"/>
        </w:rPr>
        <w:t>средства местного бюджета – 95 141 397,22 рублей, в том числе по годам:</w:t>
      </w:r>
    </w:p>
    <w:p w:rsidR="00D8555B" w:rsidRPr="00361DA8" w:rsidRDefault="00D8555B" w:rsidP="008806B0">
      <w:pPr>
        <w:pStyle w:val="ConsPlusCell"/>
        <w:ind w:firstLine="709"/>
        <w:rPr>
          <w:sz w:val="24"/>
          <w:szCs w:val="24"/>
        </w:rPr>
      </w:pPr>
      <w:r w:rsidRPr="00361DA8">
        <w:rPr>
          <w:sz w:val="24"/>
          <w:szCs w:val="24"/>
        </w:rPr>
        <w:t>– 2014 год – 5 546 417,32 рублей;</w:t>
      </w:r>
    </w:p>
    <w:p w:rsidR="00D8555B" w:rsidRPr="00361DA8" w:rsidRDefault="00D8555B" w:rsidP="008806B0">
      <w:pPr>
        <w:pStyle w:val="ConsPlusCell"/>
        <w:ind w:firstLine="709"/>
        <w:rPr>
          <w:sz w:val="24"/>
          <w:szCs w:val="24"/>
        </w:rPr>
      </w:pPr>
      <w:r w:rsidRPr="00361DA8">
        <w:rPr>
          <w:sz w:val="24"/>
          <w:szCs w:val="24"/>
        </w:rPr>
        <w:t>– 2015 год – 5 989 301,43 рублей;</w:t>
      </w:r>
    </w:p>
    <w:p w:rsidR="00D8555B" w:rsidRPr="00361DA8" w:rsidRDefault="00D8555B" w:rsidP="008806B0">
      <w:pPr>
        <w:pStyle w:val="ConsPlusCell"/>
        <w:ind w:firstLine="709"/>
        <w:rPr>
          <w:sz w:val="24"/>
          <w:szCs w:val="24"/>
        </w:rPr>
      </w:pPr>
      <w:r w:rsidRPr="00361DA8">
        <w:rPr>
          <w:sz w:val="24"/>
          <w:szCs w:val="24"/>
        </w:rPr>
        <w:t>– 2016 год – 6 892 601,58 рублей;</w:t>
      </w:r>
    </w:p>
    <w:p w:rsidR="00D8555B" w:rsidRPr="00361DA8" w:rsidRDefault="00D8555B" w:rsidP="008806B0">
      <w:pPr>
        <w:pStyle w:val="ConsPlusCell"/>
        <w:ind w:firstLine="709"/>
        <w:rPr>
          <w:sz w:val="24"/>
          <w:szCs w:val="24"/>
        </w:rPr>
      </w:pPr>
      <w:r w:rsidRPr="00361DA8">
        <w:rPr>
          <w:sz w:val="24"/>
          <w:szCs w:val="24"/>
        </w:rPr>
        <w:t>– 2017 год – 7 401 478,85 рублей;</w:t>
      </w:r>
    </w:p>
    <w:p w:rsidR="00D8555B" w:rsidRPr="00361DA8" w:rsidRDefault="00D8555B" w:rsidP="008806B0">
      <w:pPr>
        <w:pStyle w:val="ConsPlusCell"/>
        <w:ind w:firstLine="709"/>
        <w:rPr>
          <w:sz w:val="24"/>
          <w:szCs w:val="24"/>
        </w:rPr>
      </w:pPr>
      <w:r w:rsidRPr="00361DA8">
        <w:rPr>
          <w:sz w:val="24"/>
          <w:szCs w:val="24"/>
        </w:rPr>
        <w:t>– 2018 год – 11 403 092,11 рублей;</w:t>
      </w:r>
    </w:p>
    <w:p w:rsidR="00D8555B" w:rsidRPr="00361DA8" w:rsidRDefault="00D8555B" w:rsidP="008806B0">
      <w:pPr>
        <w:pStyle w:val="ConsPlusCell"/>
        <w:ind w:firstLine="709"/>
        <w:rPr>
          <w:sz w:val="24"/>
          <w:szCs w:val="24"/>
        </w:rPr>
      </w:pPr>
      <w:r w:rsidRPr="00361DA8">
        <w:rPr>
          <w:sz w:val="24"/>
          <w:szCs w:val="24"/>
        </w:rPr>
        <w:t>– 2019 год – 11 951 194,99 рублей;</w:t>
      </w:r>
    </w:p>
    <w:p w:rsidR="00D8555B" w:rsidRPr="00361DA8" w:rsidRDefault="00D8555B" w:rsidP="008806B0">
      <w:pPr>
        <w:pStyle w:val="ConsPlusCell"/>
        <w:ind w:firstLine="709"/>
        <w:rPr>
          <w:sz w:val="24"/>
          <w:szCs w:val="24"/>
        </w:rPr>
      </w:pPr>
      <w:r w:rsidRPr="00361DA8">
        <w:rPr>
          <w:sz w:val="24"/>
          <w:szCs w:val="24"/>
        </w:rPr>
        <w:t>– 2020 год – 14 435 647,36 рублей;</w:t>
      </w:r>
    </w:p>
    <w:p w:rsidR="00D8555B" w:rsidRPr="00361DA8" w:rsidRDefault="00D8555B" w:rsidP="008806B0">
      <w:pPr>
        <w:pStyle w:val="ConsPlusCell"/>
        <w:ind w:firstLine="709"/>
        <w:rPr>
          <w:sz w:val="24"/>
          <w:szCs w:val="24"/>
        </w:rPr>
      </w:pPr>
      <w:r w:rsidRPr="00361DA8">
        <w:rPr>
          <w:sz w:val="24"/>
          <w:szCs w:val="24"/>
        </w:rPr>
        <w:t>– 2021 год – 15 760 831,79 рублей;</w:t>
      </w:r>
    </w:p>
    <w:p w:rsidR="00D8555B" w:rsidRPr="00361DA8" w:rsidRDefault="00D8555B" w:rsidP="008806B0">
      <w:pPr>
        <w:pStyle w:val="ConsPlusCell"/>
        <w:ind w:firstLine="709"/>
        <w:rPr>
          <w:sz w:val="24"/>
          <w:szCs w:val="24"/>
        </w:rPr>
      </w:pPr>
      <w:r w:rsidRPr="00361DA8">
        <w:rPr>
          <w:sz w:val="24"/>
          <w:szCs w:val="24"/>
        </w:rPr>
        <w:t>– 2022 год – 15 760 831,79 рублей,</w:t>
      </w:r>
    </w:p>
    <w:p w:rsidR="00D8555B" w:rsidRPr="00361DA8" w:rsidRDefault="00D8555B" w:rsidP="008806B0">
      <w:pPr>
        <w:pStyle w:val="ConsPlusCell"/>
        <w:ind w:firstLine="709"/>
        <w:rPr>
          <w:sz w:val="24"/>
          <w:szCs w:val="24"/>
        </w:rPr>
      </w:pPr>
      <w:r w:rsidRPr="00361DA8">
        <w:rPr>
          <w:sz w:val="24"/>
          <w:szCs w:val="24"/>
        </w:rPr>
        <w:t>– 2023 год – 15 760 831,79 рублей.</w:t>
      </w:r>
    </w:p>
    <w:p w:rsidR="00D8555B" w:rsidRPr="00361DA8" w:rsidRDefault="00D8555B" w:rsidP="008806B0">
      <w:pPr>
        <w:spacing w:after="0" w:line="240" w:lineRule="auto"/>
        <w:ind w:firstLine="709"/>
        <w:jc w:val="left"/>
        <w:rPr>
          <w:rFonts w:ascii="Arial" w:hAnsi="Arial" w:cs="Arial"/>
          <w:sz w:val="24"/>
          <w:szCs w:val="24"/>
        </w:rPr>
        <w:sectPr w:rsidR="00D8555B" w:rsidRPr="00361DA8" w:rsidSect="00335CAB">
          <w:pgSz w:w="11905" w:h="16838" w:code="9"/>
          <w:pgMar w:top="1134" w:right="851" w:bottom="1134" w:left="1418" w:header="720" w:footer="720" w:gutter="0"/>
          <w:pgNumType w:start="1"/>
          <w:cols w:space="720"/>
          <w:titlePg/>
          <w:docGrid w:linePitch="299"/>
        </w:sectPr>
      </w:pPr>
      <w:r w:rsidRPr="00361DA8">
        <w:rPr>
          <w:rFonts w:ascii="Arial" w:hAnsi="Arial" w:cs="Arial"/>
          <w:sz w:val="24"/>
          <w:szCs w:val="24"/>
        </w:rPr>
        <w:t>.</w:t>
      </w:r>
    </w:p>
    <w:p w:rsidR="00D8555B" w:rsidRPr="00361DA8" w:rsidRDefault="00D8555B" w:rsidP="00D8555B">
      <w:pPr>
        <w:spacing w:after="0"/>
        <w:ind w:left="7938"/>
        <w:jc w:val="left"/>
        <w:rPr>
          <w:rFonts w:ascii="Arial" w:hAnsi="Arial" w:cs="Arial"/>
          <w:sz w:val="24"/>
          <w:szCs w:val="24"/>
        </w:rPr>
      </w:pPr>
      <w:r w:rsidRPr="00361DA8">
        <w:rPr>
          <w:rFonts w:ascii="Arial" w:hAnsi="Arial" w:cs="Arial"/>
          <w:sz w:val="24"/>
          <w:szCs w:val="24"/>
        </w:rPr>
        <w:t>Приложение 1</w:t>
      </w:r>
    </w:p>
    <w:p w:rsidR="00D8555B" w:rsidRPr="00361DA8" w:rsidRDefault="00D8555B" w:rsidP="00D8555B">
      <w:pPr>
        <w:spacing w:after="0"/>
        <w:ind w:left="7938"/>
        <w:jc w:val="left"/>
        <w:rPr>
          <w:rFonts w:ascii="Arial" w:hAnsi="Arial" w:cs="Arial"/>
          <w:sz w:val="24"/>
          <w:szCs w:val="24"/>
        </w:rPr>
      </w:pPr>
      <w:r w:rsidRPr="00361DA8">
        <w:rPr>
          <w:rFonts w:ascii="Arial" w:hAnsi="Arial" w:cs="Arial"/>
          <w:sz w:val="24"/>
          <w:szCs w:val="24"/>
        </w:rPr>
        <w:t>к подпрограмме 3 «Обеспечение реализации муниципальных программ и прочие мероприятия»</w:t>
      </w:r>
    </w:p>
    <w:p w:rsidR="00D8555B" w:rsidRPr="00361DA8" w:rsidRDefault="00D8555B" w:rsidP="00D8555B">
      <w:pPr>
        <w:spacing w:after="0"/>
        <w:ind w:firstLine="709"/>
        <w:rPr>
          <w:rFonts w:ascii="Arial" w:hAnsi="Arial" w:cs="Arial"/>
          <w:sz w:val="24"/>
          <w:szCs w:val="24"/>
        </w:rPr>
      </w:pPr>
    </w:p>
    <w:p w:rsidR="00D8555B" w:rsidRPr="00361DA8" w:rsidRDefault="00D8555B" w:rsidP="00D8555B">
      <w:pPr>
        <w:spacing w:after="0"/>
        <w:ind w:firstLine="709"/>
        <w:jc w:val="center"/>
        <w:rPr>
          <w:rFonts w:ascii="Arial" w:hAnsi="Arial" w:cs="Arial"/>
          <w:sz w:val="24"/>
          <w:szCs w:val="24"/>
        </w:rPr>
      </w:pPr>
    </w:p>
    <w:p w:rsidR="00D8555B" w:rsidRPr="00361DA8" w:rsidRDefault="00D8555B" w:rsidP="00D8555B">
      <w:pPr>
        <w:spacing w:after="0"/>
        <w:jc w:val="center"/>
        <w:rPr>
          <w:rFonts w:ascii="Arial" w:hAnsi="Arial" w:cs="Arial"/>
          <w:sz w:val="24"/>
          <w:szCs w:val="24"/>
        </w:rPr>
      </w:pPr>
      <w:r w:rsidRPr="00361DA8">
        <w:rPr>
          <w:rFonts w:ascii="Arial" w:hAnsi="Arial" w:cs="Arial"/>
          <w:sz w:val="24"/>
          <w:szCs w:val="24"/>
        </w:rPr>
        <w:t xml:space="preserve">Перечень целевых индикаторов подпрограммы </w:t>
      </w:r>
    </w:p>
    <w:p w:rsidR="00D8555B" w:rsidRPr="00361DA8" w:rsidRDefault="00D8555B" w:rsidP="00D8555B">
      <w:pPr>
        <w:spacing w:after="0"/>
        <w:ind w:firstLine="709"/>
        <w:jc w:val="center"/>
        <w:rPr>
          <w:rFonts w:ascii="Arial" w:hAnsi="Arial" w:cs="Arial"/>
          <w:sz w:val="24"/>
          <w:szCs w:val="24"/>
        </w:rPr>
      </w:pPr>
    </w:p>
    <w:tbl>
      <w:tblPr>
        <w:tblW w:w="16160" w:type="dxa"/>
        <w:tblInd w:w="-214" w:type="dxa"/>
        <w:tblLayout w:type="fixed"/>
        <w:tblCellMar>
          <w:left w:w="70" w:type="dxa"/>
          <w:right w:w="70" w:type="dxa"/>
        </w:tblCellMar>
        <w:tblLook w:val="0000" w:firstRow="0" w:lastRow="0" w:firstColumn="0" w:lastColumn="0" w:noHBand="0" w:noVBand="0"/>
      </w:tblPr>
      <w:tblGrid>
        <w:gridCol w:w="568"/>
        <w:gridCol w:w="4111"/>
        <w:gridCol w:w="1134"/>
        <w:gridCol w:w="1275"/>
        <w:gridCol w:w="1276"/>
        <w:gridCol w:w="567"/>
        <w:gridCol w:w="83"/>
        <w:gridCol w:w="667"/>
        <w:gridCol w:w="709"/>
        <w:gridCol w:w="850"/>
        <w:gridCol w:w="809"/>
        <w:gridCol w:w="851"/>
        <w:gridCol w:w="850"/>
        <w:gridCol w:w="708"/>
        <w:gridCol w:w="851"/>
        <w:gridCol w:w="851"/>
      </w:tblGrid>
      <w:tr w:rsidR="00D8555B" w:rsidRPr="00361DA8" w:rsidTr="00A0616F">
        <w:trPr>
          <w:cantSplit/>
          <w:trHeight w:val="712"/>
        </w:trPr>
        <w:tc>
          <w:tcPr>
            <w:tcW w:w="568"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w:t>
            </w:r>
          </w:p>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п</w:t>
            </w:r>
            <w:r w:rsidRPr="00361DA8">
              <w:rPr>
                <w:rFonts w:ascii="Arial" w:hAnsi="Arial" w:cs="Arial"/>
                <w:color w:val="000000"/>
                <w:sz w:val="18"/>
                <w:szCs w:val="18"/>
                <w:lang w:val="en-US"/>
              </w:rPr>
              <w:t>/</w:t>
            </w:r>
            <w:r w:rsidRPr="00361DA8">
              <w:rPr>
                <w:rFonts w:ascii="Arial" w:hAnsi="Arial" w:cs="Arial"/>
                <w:color w:val="000000"/>
                <w:sz w:val="18"/>
                <w:szCs w:val="18"/>
              </w:rPr>
              <w:t>п</w:t>
            </w:r>
          </w:p>
        </w:tc>
        <w:tc>
          <w:tcPr>
            <w:tcW w:w="4111"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Цели, задачи, показатели</w:t>
            </w:r>
          </w:p>
        </w:tc>
        <w:tc>
          <w:tcPr>
            <w:tcW w:w="1134"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Единица измерения</w:t>
            </w:r>
          </w:p>
        </w:tc>
        <w:tc>
          <w:tcPr>
            <w:tcW w:w="1275"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Источник информации</w:t>
            </w:r>
          </w:p>
        </w:tc>
        <w:tc>
          <w:tcPr>
            <w:tcW w:w="1276"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eastAsia="Calibri" w:hAnsi="Arial" w:cs="Arial"/>
                <w:sz w:val="18"/>
                <w:szCs w:val="18"/>
                <w:lang w:eastAsia="en-US"/>
              </w:rPr>
              <w:t>Год, предшествующий реализации муниципальной программы</w:t>
            </w:r>
            <w:r w:rsidRPr="00361DA8">
              <w:rPr>
                <w:rFonts w:ascii="Arial" w:hAnsi="Arial" w:cs="Arial"/>
                <w:color w:val="000000"/>
                <w:sz w:val="18"/>
                <w:szCs w:val="18"/>
              </w:rPr>
              <w:t xml:space="preserve"> 2013 год</w:t>
            </w:r>
          </w:p>
        </w:tc>
        <w:tc>
          <w:tcPr>
            <w:tcW w:w="3685" w:type="dxa"/>
            <w:gridSpan w:val="6"/>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Годы начала действия муниципальной программы</w:t>
            </w:r>
          </w:p>
        </w:tc>
        <w:tc>
          <w:tcPr>
            <w:tcW w:w="851"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2019</w:t>
            </w:r>
          </w:p>
        </w:tc>
        <w:tc>
          <w:tcPr>
            <w:tcW w:w="850"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2020</w:t>
            </w:r>
          </w:p>
        </w:tc>
        <w:tc>
          <w:tcPr>
            <w:tcW w:w="708"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2021</w:t>
            </w:r>
          </w:p>
        </w:tc>
        <w:tc>
          <w:tcPr>
            <w:tcW w:w="851"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2022</w:t>
            </w:r>
          </w:p>
        </w:tc>
        <w:tc>
          <w:tcPr>
            <w:tcW w:w="851" w:type="dxa"/>
            <w:vMerge w:val="restart"/>
            <w:tcBorders>
              <w:top w:val="single" w:sz="6" w:space="0" w:color="auto"/>
              <w:left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2023</w:t>
            </w:r>
          </w:p>
        </w:tc>
      </w:tr>
      <w:tr w:rsidR="00D8555B" w:rsidRPr="00361DA8" w:rsidTr="00A0616F">
        <w:trPr>
          <w:cantSplit/>
          <w:trHeight w:val="1672"/>
        </w:trPr>
        <w:tc>
          <w:tcPr>
            <w:tcW w:w="568"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4111"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left"/>
              <w:rPr>
                <w:rFonts w:ascii="Arial" w:hAnsi="Arial" w:cs="Arial"/>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1275"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1276"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2014</w:t>
            </w:r>
          </w:p>
        </w:tc>
        <w:tc>
          <w:tcPr>
            <w:tcW w:w="750" w:type="dxa"/>
            <w:gridSpan w:val="2"/>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2015</w:t>
            </w:r>
          </w:p>
        </w:tc>
        <w:tc>
          <w:tcPr>
            <w:tcW w:w="709" w:type="dxa"/>
            <w:tcBorders>
              <w:top w:val="single" w:sz="6" w:space="0" w:color="auto"/>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 xml:space="preserve">2016 </w:t>
            </w:r>
          </w:p>
        </w:tc>
        <w:tc>
          <w:tcPr>
            <w:tcW w:w="850" w:type="dxa"/>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2017</w:t>
            </w:r>
          </w:p>
        </w:tc>
        <w:tc>
          <w:tcPr>
            <w:tcW w:w="809" w:type="dxa"/>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2018</w:t>
            </w:r>
          </w:p>
        </w:tc>
        <w:tc>
          <w:tcPr>
            <w:tcW w:w="851" w:type="dxa"/>
            <w:vMerge/>
            <w:tcBorders>
              <w:left w:val="single" w:sz="6" w:space="0" w:color="auto"/>
              <w:bottom w:val="single" w:sz="6" w:space="0" w:color="auto"/>
              <w:right w:val="single" w:sz="6" w:space="0" w:color="auto"/>
            </w:tcBorders>
            <w:textDirection w:val="btLr"/>
            <w:vAlign w:val="center"/>
          </w:tcPr>
          <w:p w:rsidR="00D8555B" w:rsidRPr="00361DA8" w:rsidRDefault="00D8555B" w:rsidP="00A0616F">
            <w:pPr>
              <w:spacing w:after="0"/>
              <w:jc w:val="center"/>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textDirection w:val="btLr"/>
            <w:vAlign w:val="center"/>
          </w:tcPr>
          <w:p w:rsidR="00D8555B" w:rsidRPr="00361DA8" w:rsidRDefault="00D8555B" w:rsidP="00A0616F">
            <w:pPr>
              <w:spacing w:after="0"/>
              <w:jc w:val="center"/>
              <w:rPr>
                <w:rFonts w:ascii="Arial" w:hAnsi="Arial" w:cs="Arial"/>
                <w:color w:val="000000"/>
                <w:sz w:val="18"/>
                <w:szCs w:val="18"/>
              </w:rPr>
            </w:pPr>
          </w:p>
        </w:tc>
        <w:tc>
          <w:tcPr>
            <w:tcW w:w="708" w:type="dxa"/>
            <w:vMerge/>
            <w:tcBorders>
              <w:left w:val="single" w:sz="6" w:space="0" w:color="auto"/>
              <w:bottom w:val="single" w:sz="6" w:space="0" w:color="auto"/>
              <w:right w:val="single" w:sz="6" w:space="0" w:color="auto"/>
            </w:tcBorders>
            <w:vAlign w:val="center"/>
          </w:tcPr>
          <w:p w:rsidR="00D8555B" w:rsidRPr="00361DA8" w:rsidRDefault="00D8555B" w:rsidP="00A0616F">
            <w:pPr>
              <w:spacing w:after="0"/>
              <w:jc w:val="center"/>
              <w:rPr>
                <w:rFonts w:ascii="Arial" w:hAnsi="Arial" w:cs="Arial"/>
                <w:color w:val="000000"/>
                <w:sz w:val="18"/>
                <w:szCs w:val="18"/>
              </w:rPr>
            </w:pPr>
          </w:p>
        </w:tc>
        <w:tc>
          <w:tcPr>
            <w:tcW w:w="851" w:type="dxa"/>
            <w:vMerge/>
            <w:tcBorders>
              <w:left w:val="single" w:sz="6" w:space="0" w:color="auto"/>
              <w:bottom w:val="single" w:sz="6" w:space="0" w:color="auto"/>
              <w:right w:val="single" w:sz="6" w:space="0" w:color="auto"/>
            </w:tcBorders>
            <w:textDirection w:val="btLr"/>
            <w:vAlign w:val="center"/>
          </w:tcPr>
          <w:p w:rsidR="00D8555B" w:rsidRPr="00361DA8" w:rsidRDefault="00D8555B" w:rsidP="00A0616F">
            <w:pPr>
              <w:spacing w:after="0"/>
              <w:ind w:left="113" w:right="113"/>
              <w:jc w:val="center"/>
              <w:rPr>
                <w:rFonts w:ascii="Arial" w:hAnsi="Arial" w:cs="Arial"/>
                <w:color w:val="000000"/>
                <w:sz w:val="18"/>
                <w:szCs w:val="18"/>
              </w:rPr>
            </w:pPr>
          </w:p>
        </w:tc>
        <w:tc>
          <w:tcPr>
            <w:tcW w:w="851" w:type="dxa"/>
            <w:vMerge/>
            <w:tcBorders>
              <w:left w:val="single" w:sz="6" w:space="0" w:color="auto"/>
              <w:bottom w:val="single" w:sz="6" w:space="0" w:color="auto"/>
              <w:right w:val="single" w:sz="6" w:space="0" w:color="auto"/>
            </w:tcBorders>
            <w:textDirection w:val="btLr"/>
            <w:vAlign w:val="center"/>
          </w:tcPr>
          <w:p w:rsidR="00D8555B" w:rsidRPr="00361DA8" w:rsidRDefault="00D8555B" w:rsidP="00A0616F">
            <w:pPr>
              <w:spacing w:after="0"/>
              <w:ind w:left="113" w:right="113"/>
              <w:jc w:val="center"/>
              <w:rPr>
                <w:rFonts w:ascii="Arial" w:hAnsi="Arial" w:cs="Arial"/>
                <w:color w:val="000000"/>
                <w:sz w:val="18"/>
                <w:szCs w:val="18"/>
              </w:rPr>
            </w:pPr>
          </w:p>
        </w:tc>
      </w:tr>
      <w:tr w:rsidR="00D8555B" w:rsidRPr="00361DA8" w:rsidTr="00A0616F">
        <w:tblPrEx>
          <w:tblCellMar>
            <w:left w:w="108" w:type="dxa"/>
            <w:right w:w="108" w:type="dxa"/>
          </w:tblCellMar>
          <w:tblLook w:val="04A0" w:firstRow="1" w:lastRow="0" w:firstColumn="1" w:lastColumn="0" w:noHBand="0" w:noVBand="1"/>
        </w:tblPrEx>
        <w:trPr>
          <w:trHeight w:val="57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p>
        </w:tc>
        <w:tc>
          <w:tcPr>
            <w:tcW w:w="15592" w:type="dxa"/>
            <w:gridSpan w:val="15"/>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Цель подпрограммы: Обеспечение реализации муниципальных программ</w:t>
            </w:r>
          </w:p>
        </w:tc>
      </w:tr>
      <w:tr w:rsidR="00D8555B" w:rsidRPr="00361DA8" w:rsidTr="00A0616F">
        <w:tblPrEx>
          <w:tblCellMar>
            <w:left w:w="108" w:type="dxa"/>
            <w:right w:w="108" w:type="dxa"/>
          </w:tblCellMar>
          <w:tblLook w:val="04A0" w:firstRow="1" w:lastRow="0" w:firstColumn="1" w:lastColumn="0" w:noHBand="0" w:noVBand="1"/>
        </w:tblPrEx>
        <w:trPr>
          <w:trHeight w:val="38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Целевые индикаторы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p>
        </w:tc>
        <w:tc>
          <w:tcPr>
            <w:tcW w:w="809"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D8555B" w:rsidRPr="00361DA8" w:rsidRDefault="00D8555B" w:rsidP="00A0616F">
            <w:pPr>
              <w:spacing w:after="0"/>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D8555B" w:rsidRPr="00361DA8" w:rsidRDefault="00D8555B" w:rsidP="00A0616F">
            <w:pPr>
              <w:spacing w:after="0"/>
              <w:jc w:val="center"/>
              <w:rPr>
                <w:rFonts w:ascii="Arial" w:hAnsi="Arial" w:cs="Arial"/>
                <w:sz w:val="18"/>
                <w:szCs w:val="18"/>
              </w:rPr>
            </w:pPr>
          </w:p>
        </w:tc>
      </w:tr>
      <w:tr w:rsidR="00D8555B" w:rsidRPr="00361DA8" w:rsidTr="00A0616F">
        <w:tblPrEx>
          <w:tblCellMar>
            <w:left w:w="108" w:type="dxa"/>
            <w:right w:w="108" w:type="dxa"/>
          </w:tblCellMar>
          <w:tblLook w:val="04A0" w:firstRow="1" w:lastRow="0" w:firstColumn="1" w:lastColumn="0" w:noHBand="0" w:noVBand="1"/>
        </w:tblPrEx>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Доля исполненных бюджетных ассигнований, предусмотренных в муниципальной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Финансовая отчетность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09"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lang w:val="en-US"/>
              </w:rPr>
            </w:pPr>
            <w:r w:rsidRPr="00361DA8">
              <w:rPr>
                <w:rFonts w:ascii="Arial" w:hAnsi="Arial" w:cs="Arial"/>
                <w:sz w:val="18"/>
                <w:szCs w:val="18"/>
                <w:lang w:val="en-US"/>
              </w:rPr>
              <w:t>99</w:t>
            </w:r>
            <w:r w:rsidRPr="00361DA8">
              <w:rPr>
                <w:rFonts w:ascii="Arial" w:hAnsi="Arial" w:cs="Arial"/>
                <w:sz w:val="18"/>
                <w:szCs w:val="18"/>
              </w:rPr>
              <w:t>,</w:t>
            </w:r>
            <w:r w:rsidRPr="00361DA8">
              <w:rPr>
                <w:rFonts w:ascii="Arial" w:hAnsi="Arial" w:cs="Arial"/>
                <w:sz w:val="18"/>
                <w:szCs w:val="18"/>
                <w:lang w:val="en-US"/>
              </w:rPr>
              <w:t>87</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89,24</w:t>
            </w:r>
          </w:p>
        </w:tc>
        <w:tc>
          <w:tcPr>
            <w:tcW w:w="850"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708"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tcPr>
          <w:p w:rsidR="00D8555B" w:rsidRPr="00361DA8" w:rsidRDefault="00D8555B" w:rsidP="00A0616F">
            <w:pPr>
              <w:spacing w:after="0"/>
              <w:jc w:val="center"/>
              <w:rPr>
                <w:rFonts w:ascii="Arial" w:hAnsi="Arial" w:cs="Arial"/>
                <w:sz w:val="18"/>
                <w:szCs w:val="18"/>
              </w:rPr>
            </w:pPr>
          </w:p>
        </w:tc>
      </w:tr>
      <w:tr w:rsidR="00D8555B" w:rsidRPr="00361DA8" w:rsidTr="00A0616F">
        <w:tblPrEx>
          <w:tblCellMar>
            <w:left w:w="108" w:type="dxa"/>
            <w:right w:w="108" w:type="dxa"/>
          </w:tblCellMar>
          <w:tblLook w:val="04A0" w:firstRow="1" w:lastRow="0" w:firstColumn="1" w:lastColumn="0" w:noHBand="0" w:noVBand="1"/>
        </w:tblPrEx>
        <w:trPr>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sz w:val="18"/>
                <w:szCs w:val="18"/>
              </w:rPr>
            </w:pPr>
            <w:r w:rsidRPr="00361DA8">
              <w:rPr>
                <w:rFonts w:ascii="Arial" w:hAnsi="Arial" w:cs="Arial"/>
                <w:sz w:val="18"/>
                <w:szCs w:val="18"/>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Годовой отчет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09"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708"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tcPr>
          <w:p w:rsidR="00D8555B" w:rsidRPr="00361DA8" w:rsidRDefault="00D8555B" w:rsidP="00A0616F">
            <w:pPr>
              <w:spacing w:after="0"/>
              <w:jc w:val="center"/>
              <w:rPr>
                <w:rFonts w:ascii="Arial" w:hAnsi="Arial" w:cs="Arial"/>
                <w:sz w:val="18"/>
                <w:szCs w:val="18"/>
              </w:rPr>
            </w:pPr>
          </w:p>
        </w:tc>
      </w:tr>
    </w:tbl>
    <w:p w:rsidR="00D8555B" w:rsidRPr="00361DA8" w:rsidRDefault="00D8555B" w:rsidP="00D8555B">
      <w:pPr>
        <w:autoSpaceDE w:val="0"/>
        <w:autoSpaceDN w:val="0"/>
        <w:adjustRightInd w:val="0"/>
        <w:spacing w:after="0"/>
        <w:ind w:firstLine="709"/>
        <w:jc w:val="right"/>
        <w:outlineLvl w:val="0"/>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0"/>
        <w:rPr>
          <w:rFonts w:ascii="Arial" w:hAnsi="Arial" w:cs="Arial"/>
          <w:sz w:val="24"/>
          <w:szCs w:val="24"/>
        </w:rPr>
      </w:pPr>
      <w:bookmarkStart w:id="1" w:name="OLE_LINK1"/>
    </w:p>
    <w:p w:rsidR="00D8555B" w:rsidRPr="00361DA8" w:rsidRDefault="00D8555B" w:rsidP="00D8555B">
      <w:pPr>
        <w:autoSpaceDE w:val="0"/>
        <w:autoSpaceDN w:val="0"/>
        <w:adjustRightInd w:val="0"/>
        <w:spacing w:after="0"/>
        <w:ind w:firstLine="709"/>
        <w:jc w:val="right"/>
        <w:outlineLvl w:val="0"/>
        <w:rPr>
          <w:rFonts w:ascii="Arial" w:hAnsi="Arial" w:cs="Arial"/>
          <w:sz w:val="24"/>
          <w:szCs w:val="24"/>
        </w:rPr>
      </w:pPr>
    </w:p>
    <w:p w:rsidR="00D8555B" w:rsidRPr="00361DA8" w:rsidRDefault="00D8555B" w:rsidP="00D8555B">
      <w:pPr>
        <w:autoSpaceDE w:val="0"/>
        <w:autoSpaceDN w:val="0"/>
        <w:adjustRightInd w:val="0"/>
        <w:spacing w:after="0"/>
        <w:ind w:left="7938"/>
        <w:jc w:val="left"/>
        <w:outlineLvl w:val="0"/>
        <w:rPr>
          <w:rFonts w:ascii="Arial" w:hAnsi="Arial" w:cs="Arial"/>
          <w:sz w:val="24"/>
          <w:szCs w:val="24"/>
        </w:rPr>
        <w:sectPr w:rsidR="00D8555B" w:rsidRPr="00361DA8" w:rsidSect="00335CAB">
          <w:pgSz w:w="16838" w:h="11906" w:orient="landscape"/>
          <w:pgMar w:top="1134" w:right="851" w:bottom="1134" w:left="1418" w:header="709" w:footer="709" w:gutter="0"/>
          <w:pgNumType w:start="1"/>
          <w:cols w:space="708"/>
          <w:titlePg/>
          <w:docGrid w:linePitch="360"/>
        </w:sectPr>
      </w:pPr>
    </w:p>
    <w:p w:rsidR="00D8555B" w:rsidRPr="00361DA8" w:rsidRDefault="00D8555B" w:rsidP="00D8555B">
      <w:pPr>
        <w:autoSpaceDE w:val="0"/>
        <w:autoSpaceDN w:val="0"/>
        <w:adjustRightInd w:val="0"/>
        <w:spacing w:after="0"/>
        <w:ind w:left="7938"/>
        <w:jc w:val="left"/>
        <w:outlineLvl w:val="0"/>
        <w:rPr>
          <w:rFonts w:ascii="Arial" w:hAnsi="Arial" w:cs="Arial"/>
          <w:sz w:val="24"/>
          <w:szCs w:val="24"/>
        </w:rPr>
      </w:pPr>
      <w:r w:rsidRPr="00361DA8">
        <w:rPr>
          <w:rFonts w:ascii="Arial" w:hAnsi="Arial" w:cs="Arial"/>
          <w:sz w:val="24"/>
          <w:szCs w:val="24"/>
        </w:rPr>
        <w:t>Приложение 2</w:t>
      </w:r>
    </w:p>
    <w:p w:rsidR="00D8555B" w:rsidRPr="00361DA8" w:rsidRDefault="00D8555B" w:rsidP="00D8555B">
      <w:pPr>
        <w:spacing w:after="0"/>
        <w:ind w:left="7938"/>
        <w:jc w:val="left"/>
        <w:rPr>
          <w:rFonts w:ascii="Arial" w:hAnsi="Arial" w:cs="Arial"/>
          <w:sz w:val="24"/>
          <w:szCs w:val="24"/>
        </w:rPr>
      </w:pPr>
      <w:r w:rsidRPr="00361DA8">
        <w:rPr>
          <w:rFonts w:ascii="Arial" w:hAnsi="Arial" w:cs="Arial"/>
          <w:sz w:val="24"/>
          <w:szCs w:val="24"/>
        </w:rPr>
        <w:t>к подпрограмме 3 «Обеспечение реализации муниципальных программ и прочие мероприятия»</w:t>
      </w:r>
    </w:p>
    <w:p w:rsidR="00D8555B" w:rsidRPr="00361DA8" w:rsidRDefault="00D8555B" w:rsidP="00D8555B">
      <w:pPr>
        <w:spacing w:after="0"/>
        <w:ind w:firstLine="709"/>
        <w:jc w:val="center"/>
        <w:rPr>
          <w:rFonts w:ascii="Arial" w:hAnsi="Arial" w:cs="Arial"/>
          <w:sz w:val="24"/>
          <w:szCs w:val="24"/>
        </w:rPr>
      </w:pPr>
    </w:p>
    <w:p w:rsidR="00D8555B" w:rsidRPr="00361DA8" w:rsidRDefault="00D8555B" w:rsidP="00D8555B">
      <w:pPr>
        <w:spacing w:after="0"/>
        <w:jc w:val="center"/>
        <w:rPr>
          <w:rFonts w:ascii="Arial" w:hAnsi="Arial" w:cs="Arial"/>
          <w:sz w:val="24"/>
          <w:szCs w:val="24"/>
        </w:rPr>
      </w:pPr>
      <w:r w:rsidRPr="00361DA8">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rsidR="00D8555B" w:rsidRPr="00361DA8" w:rsidRDefault="00D8555B" w:rsidP="00D8555B">
      <w:pPr>
        <w:spacing w:after="0"/>
        <w:ind w:firstLine="709"/>
        <w:jc w:val="center"/>
        <w:rPr>
          <w:rFonts w:ascii="Arial" w:hAnsi="Arial" w:cs="Arial"/>
          <w:szCs w:val="24"/>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62"/>
        <w:gridCol w:w="1689"/>
        <w:gridCol w:w="682"/>
        <w:gridCol w:w="649"/>
        <w:gridCol w:w="1218"/>
        <w:gridCol w:w="517"/>
        <w:gridCol w:w="1393"/>
        <w:gridCol w:w="1472"/>
        <w:gridCol w:w="1414"/>
        <w:gridCol w:w="1368"/>
        <w:gridCol w:w="1993"/>
      </w:tblGrid>
      <w:tr w:rsidR="00D8555B" w:rsidRPr="00361DA8" w:rsidTr="00A0616F">
        <w:trPr>
          <w:trHeight w:val="435"/>
        </w:trPr>
        <w:tc>
          <w:tcPr>
            <w:tcW w:w="2362" w:type="dxa"/>
            <w:vMerge w:val="restar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Наименование целей, задач и мероприятий программы, подпрограммы</w:t>
            </w:r>
          </w:p>
        </w:tc>
        <w:tc>
          <w:tcPr>
            <w:tcW w:w="1689" w:type="dxa"/>
            <w:vMerge w:val="restar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ГРБС</w:t>
            </w:r>
          </w:p>
        </w:tc>
        <w:tc>
          <w:tcPr>
            <w:tcW w:w="0" w:type="auto"/>
            <w:gridSpan w:val="4"/>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Код бюджетной классификации</w:t>
            </w:r>
          </w:p>
        </w:tc>
        <w:tc>
          <w:tcPr>
            <w:tcW w:w="4279" w:type="dxa"/>
            <w:gridSpan w:val="3"/>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Расходы (рублей), годы</w:t>
            </w:r>
          </w:p>
        </w:tc>
        <w:tc>
          <w:tcPr>
            <w:tcW w:w="0" w:type="auto"/>
            <w:vMerge w:val="restart"/>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Итого на период 2021–2023</w:t>
            </w:r>
          </w:p>
        </w:tc>
        <w:tc>
          <w:tcPr>
            <w:tcW w:w="1993" w:type="dxa"/>
            <w:vMerge w:val="restart"/>
            <w:shd w:val="clear" w:color="000000" w:fill="FFFFFF"/>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Ожидаемый результат от реализации подпрограммного мероприятия (в натуральном выражении)</w:t>
            </w:r>
          </w:p>
        </w:tc>
      </w:tr>
      <w:tr w:rsidR="00D8555B" w:rsidRPr="00361DA8" w:rsidTr="00A0616F">
        <w:trPr>
          <w:trHeight w:val="823"/>
        </w:trPr>
        <w:tc>
          <w:tcPr>
            <w:tcW w:w="2362" w:type="dxa"/>
            <w:vMerge/>
            <w:shd w:val="clear" w:color="auto" w:fill="auto"/>
            <w:tcMar>
              <w:left w:w="108" w:type="dxa"/>
              <w:right w:w="108" w:type="dxa"/>
            </w:tcMar>
            <w:vAlign w:val="center"/>
          </w:tcPr>
          <w:p w:rsidR="00D8555B" w:rsidRPr="00361DA8" w:rsidRDefault="00D8555B" w:rsidP="00A0616F">
            <w:pPr>
              <w:spacing w:after="0"/>
              <w:rPr>
                <w:rFonts w:ascii="Arial" w:eastAsia="Calibri" w:hAnsi="Arial" w:cs="Arial"/>
                <w:sz w:val="18"/>
                <w:szCs w:val="20"/>
              </w:rPr>
            </w:pPr>
          </w:p>
        </w:tc>
        <w:tc>
          <w:tcPr>
            <w:tcW w:w="1689" w:type="dxa"/>
            <w:vMerge/>
            <w:shd w:val="clear" w:color="auto" w:fill="auto"/>
            <w:tcMar>
              <w:left w:w="108" w:type="dxa"/>
              <w:right w:w="108" w:type="dxa"/>
            </w:tcMar>
            <w:vAlign w:val="center"/>
          </w:tcPr>
          <w:p w:rsidR="00D8555B" w:rsidRPr="00361DA8" w:rsidRDefault="00D8555B" w:rsidP="00A0616F">
            <w:pPr>
              <w:spacing w:after="0"/>
              <w:rPr>
                <w:rFonts w:ascii="Arial" w:eastAsia="Calibri" w:hAnsi="Arial" w:cs="Arial"/>
                <w:sz w:val="18"/>
                <w:szCs w:val="20"/>
              </w:rPr>
            </w:pP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ГРБС</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proofErr w:type="spellStart"/>
            <w:r w:rsidRPr="00361DA8">
              <w:rPr>
                <w:rFonts w:ascii="Arial" w:hAnsi="Arial" w:cs="Arial"/>
                <w:sz w:val="18"/>
                <w:szCs w:val="20"/>
              </w:rPr>
              <w:t>РзПр</w:t>
            </w:r>
            <w:proofErr w:type="spellEnd"/>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ЦСР</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ВР</w:t>
            </w:r>
          </w:p>
        </w:tc>
        <w:tc>
          <w:tcPr>
            <w:tcW w:w="1393" w:type="dxa"/>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2021</w:t>
            </w:r>
          </w:p>
        </w:tc>
        <w:tc>
          <w:tcPr>
            <w:tcW w:w="1472" w:type="dxa"/>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2022</w:t>
            </w:r>
          </w:p>
        </w:tc>
        <w:tc>
          <w:tcPr>
            <w:tcW w:w="1414" w:type="dxa"/>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2023</w:t>
            </w:r>
          </w:p>
        </w:tc>
        <w:tc>
          <w:tcPr>
            <w:tcW w:w="0" w:type="auto"/>
            <w:vMerge/>
            <w:shd w:val="clear" w:color="auto" w:fill="auto"/>
            <w:tcMar>
              <w:left w:w="108" w:type="dxa"/>
              <w:right w:w="108" w:type="dxa"/>
            </w:tcMar>
            <w:vAlign w:val="center"/>
          </w:tcPr>
          <w:p w:rsidR="00D8555B" w:rsidRPr="00361DA8" w:rsidRDefault="00D8555B" w:rsidP="00A0616F">
            <w:pPr>
              <w:spacing w:after="0"/>
              <w:rPr>
                <w:rFonts w:ascii="Arial" w:eastAsia="Calibri" w:hAnsi="Arial" w:cs="Arial"/>
                <w:sz w:val="18"/>
                <w:szCs w:val="20"/>
              </w:rPr>
            </w:pPr>
          </w:p>
        </w:tc>
        <w:tc>
          <w:tcPr>
            <w:tcW w:w="1993" w:type="dxa"/>
            <w:vMerge/>
            <w:shd w:val="clear" w:color="000000" w:fill="FFFFFF"/>
            <w:tcMar>
              <w:left w:w="108" w:type="dxa"/>
              <w:right w:w="108" w:type="dxa"/>
            </w:tcMar>
          </w:tcPr>
          <w:p w:rsidR="00D8555B" w:rsidRPr="00361DA8" w:rsidRDefault="00D8555B" w:rsidP="00A0616F">
            <w:pPr>
              <w:spacing w:after="0"/>
              <w:rPr>
                <w:rFonts w:ascii="Arial" w:eastAsia="Calibri" w:hAnsi="Arial" w:cs="Arial"/>
                <w:sz w:val="18"/>
                <w:szCs w:val="20"/>
              </w:rPr>
            </w:pPr>
          </w:p>
        </w:tc>
      </w:tr>
      <w:tr w:rsidR="00D8555B" w:rsidRPr="00361DA8" w:rsidTr="00A0616F">
        <w:trPr>
          <w:trHeight w:val="315"/>
        </w:trPr>
        <w:tc>
          <w:tcPr>
            <w:tcW w:w="14757" w:type="dxa"/>
            <w:gridSpan w:val="11"/>
          </w:tcPr>
          <w:p w:rsidR="00D8555B" w:rsidRPr="00361DA8" w:rsidRDefault="00D8555B" w:rsidP="00A0616F">
            <w:pPr>
              <w:spacing w:after="0"/>
              <w:rPr>
                <w:rFonts w:ascii="Arial" w:eastAsia="Calibri" w:hAnsi="Arial" w:cs="Arial"/>
                <w:sz w:val="18"/>
                <w:szCs w:val="20"/>
              </w:rPr>
            </w:pPr>
            <w:r w:rsidRPr="00361DA8">
              <w:rPr>
                <w:rFonts w:ascii="Arial" w:hAnsi="Arial" w:cs="Arial"/>
                <w:sz w:val="18"/>
                <w:szCs w:val="20"/>
              </w:rPr>
              <w:t>Цель подпрограммы: Обеспечение реализации муниципальных программ</w:t>
            </w:r>
          </w:p>
        </w:tc>
      </w:tr>
      <w:tr w:rsidR="00D8555B" w:rsidRPr="00361DA8" w:rsidTr="00A0616F">
        <w:trPr>
          <w:trHeight w:val="315"/>
        </w:trPr>
        <w:tc>
          <w:tcPr>
            <w:tcW w:w="14757" w:type="dxa"/>
            <w:gridSpan w:val="11"/>
          </w:tcPr>
          <w:p w:rsidR="00D8555B" w:rsidRPr="00361DA8" w:rsidRDefault="00D8555B" w:rsidP="00A0616F">
            <w:pPr>
              <w:spacing w:after="0"/>
              <w:rPr>
                <w:rFonts w:ascii="Arial" w:eastAsia="Calibri" w:hAnsi="Arial" w:cs="Arial"/>
                <w:sz w:val="18"/>
                <w:szCs w:val="20"/>
              </w:rPr>
            </w:pPr>
            <w:r w:rsidRPr="00361DA8">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D8555B" w:rsidRPr="00361DA8" w:rsidTr="00A0616F">
        <w:trPr>
          <w:trHeight w:val="340"/>
        </w:trPr>
        <w:tc>
          <w:tcPr>
            <w:tcW w:w="2362" w:type="dxa"/>
            <w:shd w:val="clear" w:color="auto" w:fill="auto"/>
            <w:tcMar>
              <w:left w:w="108" w:type="dxa"/>
              <w:right w:w="108" w:type="dxa"/>
            </w:tcMar>
            <w:vAlign w:val="center"/>
          </w:tcPr>
          <w:p w:rsidR="00D8555B" w:rsidRPr="00361DA8" w:rsidRDefault="00D8555B" w:rsidP="00A0616F">
            <w:pPr>
              <w:spacing w:after="0"/>
              <w:rPr>
                <w:rFonts w:ascii="Arial" w:hAnsi="Arial" w:cs="Arial"/>
                <w:sz w:val="18"/>
                <w:szCs w:val="20"/>
              </w:rPr>
            </w:pPr>
          </w:p>
        </w:tc>
        <w:tc>
          <w:tcPr>
            <w:tcW w:w="4755" w:type="dxa"/>
            <w:gridSpan w:val="5"/>
            <w:shd w:val="clear" w:color="auto" w:fill="auto"/>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Всего</w:t>
            </w:r>
          </w:p>
        </w:tc>
        <w:tc>
          <w:tcPr>
            <w:tcW w:w="1393"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1472"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1414" w:type="dxa"/>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0" w:type="auto"/>
            <w:shd w:val="clear" w:color="auto" w:fill="auto"/>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42 282 495,37</w:t>
            </w:r>
          </w:p>
        </w:tc>
        <w:tc>
          <w:tcPr>
            <w:tcW w:w="1993" w:type="dxa"/>
            <w:vMerge w:val="restart"/>
            <w:shd w:val="clear" w:color="000000" w:fill="FFFFFF"/>
            <w:tcMar>
              <w:left w:w="108" w:type="dxa"/>
              <w:right w:w="108" w:type="dxa"/>
            </w:tcMar>
            <w:vAlign w:val="center"/>
          </w:tcPr>
          <w:p w:rsidR="00D8555B" w:rsidRPr="00361DA8" w:rsidRDefault="00D8555B" w:rsidP="00A0616F">
            <w:pPr>
              <w:spacing w:after="0"/>
              <w:jc w:val="left"/>
              <w:rPr>
                <w:rFonts w:ascii="Arial" w:eastAsia="Calibri" w:hAnsi="Arial" w:cs="Arial"/>
                <w:sz w:val="18"/>
                <w:szCs w:val="20"/>
              </w:rPr>
            </w:pPr>
            <w:r w:rsidRPr="00361DA8">
              <w:rPr>
                <w:rFonts w:ascii="Arial"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D8555B" w:rsidRPr="00361DA8" w:rsidTr="00A0616F">
        <w:trPr>
          <w:trHeight w:val="340"/>
        </w:trPr>
        <w:tc>
          <w:tcPr>
            <w:tcW w:w="2362" w:type="dxa"/>
            <w:vMerge w:val="restart"/>
            <w:shd w:val="clear" w:color="auto" w:fill="auto"/>
            <w:tcMar>
              <w:left w:w="108" w:type="dxa"/>
              <w:right w:w="108" w:type="dxa"/>
            </w:tcMar>
          </w:tcPr>
          <w:p w:rsidR="00D8555B" w:rsidRPr="00361DA8" w:rsidRDefault="00D8555B" w:rsidP="00A0616F">
            <w:pPr>
              <w:spacing w:after="0"/>
              <w:jc w:val="left"/>
              <w:rPr>
                <w:rFonts w:ascii="Arial" w:hAnsi="Arial" w:cs="Arial"/>
                <w:sz w:val="18"/>
                <w:szCs w:val="20"/>
              </w:rPr>
            </w:pPr>
            <w:r w:rsidRPr="00361DA8">
              <w:rPr>
                <w:rFonts w:ascii="Arial" w:hAnsi="Arial" w:cs="Arial"/>
                <w:sz w:val="18"/>
                <w:szCs w:val="20"/>
              </w:rPr>
              <w:t>Мероприятие 1.</w:t>
            </w:r>
          </w:p>
          <w:p w:rsidR="00D8555B" w:rsidRPr="00361DA8" w:rsidRDefault="00D8555B" w:rsidP="00A0616F">
            <w:pPr>
              <w:spacing w:after="0"/>
              <w:jc w:val="left"/>
              <w:rPr>
                <w:rFonts w:ascii="Arial" w:hAnsi="Arial" w:cs="Arial"/>
                <w:sz w:val="18"/>
                <w:szCs w:val="20"/>
              </w:rPr>
            </w:pPr>
            <w:r w:rsidRPr="00361DA8">
              <w:rPr>
                <w:rFonts w:ascii="Arial" w:hAnsi="Arial" w:cs="Arial"/>
                <w:sz w:val="18"/>
                <w:szCs w:val="20"/>
              </w:rPr>
              <w:t>Содержание аппарата муниципального казенного учреждения «Служба единого заказчика»</w:t>
            </w:r>
          </w:p>
        </w:tc>
        <w:tc>
          <w:tcPr>
            <w:tcW w:w="1689" w:type="dxa"/>
            <w:vMerge w:val="restart"/>
            <w:shd w:val="clear" w:color="auto" w:fill="auto"/>
            <w:tcMar>
              <w:left w:w="108" w:type="dxa"/>
              <w:right w:w="108" w:type="dxa"/>
            </w:tcMar>
          </w:tcPr>
          <w:p w:rsidR="00D8555B" w:rsidRPr="00361DA8" w:rsidRDefault="00D8555B" w:rsidP="00A0616F">
            <w:pPr>
              <w:spacing w:after="0"/>
              <w:jc w:val="left"/>
              <w:rPr>
                <w:rFonts w:ascii="Arial" w:hAnsi="Arial" w:cs="Arial"/>
                <w:sz w:val="18"/>
                <w:szCs w:val="20"/>
              </w:rPr>
            </w:pPr>
            <w:r w:rsidRPr="00361DA8">
              <w:rPr>
                <w:rFonts w:ascii="Arial" w:hAnsi="Arial" w:cs="Arial"/>
                <w:sz w:val="18"/>
                <w:szCs w:val="20"/>
              </w:rPr>
              <w:t>Администрация города Бородино</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012</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х</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х</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eastAsia="Calibri" w:hAnsi="Arial" w:cs="Arial"/>
                <w:sz w:val="18"/>
                <w:szCs w:val="18"/>
              </w:rPr>
            </w:pPr>
            <w:r w:rsidRPr="00361DA8">
              <w:rPr>
                <w:rFonts w:ascii="Arial" w:eastAsia="Calibri" w:hAnsi="Arial" w:cs="Arial"/>
                <w:sz w:val="18"/>
                <w:szCs w:val="18"/>
              </w:rPr>
              <w:t>х</w:t>
            </w:r>
          </w:p>
        </w:tc>
        <w:tc>
          <w:tcPr>
            <w:tcW w:w="1393"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1472"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1414"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42 282 495,37</w:t>
            </w:r>
          </w:p>
        </w:tc>
        <w:tc>
          <w:tcPr>
            <w:tcW w:w="1993" w:type="dxa"/>
            <w:vMerge/>
            <w:shd w:val="clear" w:color="000000" w:fill="FFFFFF"/>
            <w:tcMar>
              <w:left w:w="108" w:type="dxa"/>
              <w:right w:w="108" w:type="dxa"/>
            </w:tcMar>
          </w:tcPr>
          <w:p w:rsidR="00D8555B" w:rsidRPr="00361DA8" w:rsidRDefault="00D8555B" w:rsidP="00A0616F">
            <w:pPr>
              <w:spacing w:after="0"/>
              <w:rPr>
                <w:rFonts w:ascii="Arial" w:hAnsi="Arial" w:cs="Arial"/>
                <w:sz w:val="18"/>
                <w:szCs w:val="20"/>
              </w:rPr>
            </w:pPr>
          </w:p>
        </w:tc>
      </w:tr>
      <w:tr w:rsidR="00D8555B" w:rsidRPr="00361DA8" w:rsidTr="00A0616F">
        <w:trPr>
          <w:trHeight w:val="340"/>
        </w:trPr>
        <w:tc>
          <w:tcPr>
            <w:tcW w:w="2362" w:type="dxa"/>
            <w:vMerge/>
            <w:shd w:val="clear" w:color="auto" w:fill="auto"/>
            <w:tcMar>
              <w:left w:w="108" w:type="dxa"/>
              <w:right w:w="108" w:type="dxa"/>
            </w:tcMar>
            <w:vAlign w:val="center"/>
          </w:tcPr>
          <w:p w:rsidR="00D8555B" w:rsidRPr="00361DA8" w:rsidRDefault="00D8555B" w:rsidP="00A0616F">
            <w:pPr>
              <w:spacing w:after="0"/>
              <w:rPr>
                <w:rFonts w:ascii="Arial" w:eastAsia="Calibri" w:hAnsi="Arial" w:cs="Arial"/>
                <w:sz w:val="18"/>
                <w:szCs w:val="20"/>
              </w:rPr>
            </w:pPr>
          </w:p>
        </w:tc>
        <w:tc>
          <w:tcPr>
            <w:tcW w:w="1689" w:type="dxa"/>
            <w:vMerge/>
            <w:shd w:val="clear" w:color="auto" w:fill="auto"/>
            <w:tcMar>
              <w:left w:w="108" w:type="dxa"/>
              <w:right w:w="108" w:type="dxa"/>
            </w:tcMar>
            <w:vAlign w:val="center"/>
          </w:tcPr>
          <w:p w:rsidR="00D8555B" w:rsidRPr="00361DA8" w:rsidRDefault="00D8555B" w:rsidP="00A0616F">
            <w:pPr>
              <w:spacing w:after="0"/>
              <w:jc w:val="left"/>
              <w:rPr>
                <w:rFonts w:ascii="Arial" w:eastAsia="Calibri" w:hAnsi="Arial" w:cs="Arial"/>
                <w:sz w:val="18"/>
                <w:szCs w:val="20"/>
              </w:rPr>
            </w:pP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0230092030</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111</w:t>
            </w:r>
          </w:p>
        </w:tc>
        <w:tc>
          <w:tcPr>
            <w:tcW w:w="1393"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11 451 542,28</w:t>
            </w:r>
          </w:p>
        </w:tc>
        <w:tc>
          <w:tcPr>
            <w:tcW w:w="1472"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11 451 542,28</w:t>
            </w:r>
          </w:p>
        </w:tc>
        <w:tc>
          <w:tcPr>
            <w:tcW w:w="1414"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11 451 542,28</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34 354 626,84</w:t>
            </w:r>
          </w:p>
        </w:tc>
        <w:tc>
          <w:tcPr>
            <w:tcW w:w="1993" w:type="dxa"/>
            <w:vMerge/>
            <w:shd w:val="clear" w:color="000000" w:fill="FFFFFF"/>
            <w:tcMar>
              <w:left w:w="108" w:type="dxa"/>
              <w:right w:w="108" w:type="dxa"/>
            </w:tcMar>
          </w:tcPr>
          <w:p w:rsidR="00D8555B" w:rsidRPr="00361DA8" w:rsidRDefault="00D8555B" w:rsidP="00A0616F">
            <w:pPr>
              <w:spacing w:after="0"/>
              <w:rPr>
                <w:rFonts w:ascii="Arial" w:hAnsi="Arial" w:cs="Arial"/>
                <w:sz w:val="18"/>
                <w:szCs w:val="20"/>
              </w:rPr>
            </w:pPr>
          </w:p>
        </w:tc>
      </w:tr>
      <w:tr w:rsidR="00D8555B" w:rsidRPr="00361DA8" w:rsidTr="00A0616F">
        <w:trPr>
          <w:trHeight w:val="340"/>
        </w:trPr>
        <w:tc>
          <w:tcPr>
            <w:tcW w:w="2362" w:type="dxa"/>
            <w:vMerge/>
            <w:shd w:val="clear" w:color="auto" w:fill="auto"/>
            <w:tcMar>
              <w:left w:w="108" w:type="dxa"/>
              <w:right w:w="108" w:type="dxa"/>
            </w:tcMar>
            <w:vAlign w:val="center"/>
          </w:tcPr>
          <w:p w:rsidR="00D8555B" w:rsidRPr="00361DA8" w:rsidRDefault="00D8555B" w:rsidP="00A0616F">
            <w:pPr>
              <w:spacing w:after="0"/>
              <w:rPr>
                <w:rFonts w:ascii="Arial" w:eastAsia="Calibri" w:hAnsi="Arial" w:cs="Arial"/>
                <w:sz w:val="18"/>
                <w:szCs w:val="20"/>
              </w:rPr>
            </w:pPr>
          </w:p>
        </w:tc>
        <w:tc>
          <w:tcPr>
            <w:tcW w:w="1689" w:type="dxa"/>
            <w:vMerge/>
            <w:shd w:val="clear" w:color="auto" w:fill="auto"/>
            <w:tcMar>
              <w:left w:w="108" w:type="dxa"/>
              <w:right w:w="108" w:type="dxa"/>
            </w:tcMar>
            <w:vAlign w:val="center"/>
          </w:tcPr>
          <w:p w:rsidR="00D8555B" w:rsidRPr="00361DA8" w:rsidRDefault="00D8555B" w:rsidP="00A0616F">
            <w:pPr>
              <w:spacing w:after="0"/>
              <w:jc w:val="left"/>
              <w:rPr>
                <w:rFonts w:ascii="Arial" w:eastAsia="Calibri" w:hAnsi="Arial" w:cs="Arial"/>
                <w:sz w:val="18"/>
                <w:szCs w:val="20"/>
              </w:rPr>
            </w:pP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0230092030</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119</w:t>
            </w:r>
          </w:p>
        </w:tc>
        <w:tc>
          <w:tcPr>
            <w:tcW w:w="1393"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3 458 365,77</w:t>
            </w:r>
          </w:p>
        </w:tc>
        <w:tc>
          <w:tcPr>
            <w:tcW w:w="1472"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3 458 365,77</w:t>
            </w:r>
          </w:p>
        </w:tc>
        <w:tc>
          <w:tcPr>
            <w:tcW w:w="1414"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3 458 365,77</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10 375 097,31</w:t>
            </w:r>
          </w:p>
        </w:tc>
        <w:tc>
          <w:tcPr>
            <w:tcW w:w="1993" w:type="dxa"/>
            <w:vMerge/>
            <w:shd w:val="clear" w:color="000000" w:fill="FFFFFF"/>
            <w:tcMar>
              <w:left w:w="108" w:type="dxa"/>
              <w:right w:w="108" w:type="dxa"/>
            </w:tcMar>
          </w:tcPr>
          <w:p w:rsidR="00D8555B" w:rsidRPr="00361DA8" w:rsidRDefault="00D8555B" w:rsidP="00A0616F">
            <w:pPr>
              <w:spacing w:after="0"/>
              <w:rPr>
                <w:rFonts w:ascii="Arial" w:hAnsi="Arial" w:cs="Arial"/>
                <w:sz w:val="18"/>
                <w:szCs w:val="20"/>
              </w:rPr>
            </w:pPr>
          </w:p>
        </w:tc>
      </w:tr>
      <w:tr w:rsidR="00D8555B" w:rsidRPr="00361DA8" w:rsidTr="00A0616F">
        <w:trPr>
          <w:trHeight w:val="340"/>
        </w:trPr>
        <w:tc>
          <w:tcPr>
            <w:tcW w:w="2362" w:type="dxa"/>
            <w:vMerge/>
            <w:shd w:val="clear" w:color="auto" w:fill="auto"/>
            <w:tcMar>
              <w:left w:w="108" w:type="dxa"/>
              <w:right w:w="108" w:type="dxa"/>
            </w:tcMar>
            <w:vAlign w:val="center"/>
          </w:tcPr>
          <w:p w:rsidR="00D8555B" w:rsidRPr="00361DA8" w:rsidRDefault="00D8555B" w:rsidP="00A0616F">
            <w:pPr>
              <w:spacing w:after="0"/>
              <w:rPr>
                <w:rFonts w:ascii="Arial" w:eastAsia="Calibri" w:hAnsi="Arial" w:cs="Arial"/>
                <w:sz w:val="18"/>
                <w:szCs w:val="20"/>
              </w:rPr>
            </w:pPr>
          </w:p>
        </w:tc>
        <w:tc>
          <w:tcPr>
            <w:tcW w:w="1689" w:type="dxa"/>
            <w:vMerge/>
            <w:shd w:val="clear" w:color="auto" w:fill="auto"/>
            <w:tcMar>
              <w:left w:w="108" w:type="dxa"/>
              <w:right w:w="108" w:type="dxa"/>
            </w:tcMar>
            <w:vAlign w:val="center"/>
          </w:tcPr>
          <w:p w:rsidR="00D8555B" w:rsidRPr="00361DA8" w:rsidRDefault="00D8555B" w:rsidP="00A0616F">
            <w:pPr>
              <w:spacing w:after="0"/>
              <w:jc w:val="left"/>
              <w:rPr>
                <w:rFonts w:ascii="Arial" w:eastAsia="Calibri" w:hAnsi="Arial" w:cs="Arial"/>
                <w:sz w:val="18"/>
                <w:szCs w:val="20"/>
              </w:rPr>
            </w:pP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0230092030</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244</w:t>
            </w:r>
          </w:p>
        </w:tc>
        <w:tc>
          <w:tcPr>
            <w:tcW w:w="1393"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847 875,74</w:t>
            </w:r>
          </w:p>
        </w:tc>
        <w:tc>
          <w:tcPr>
            <w:tcW w:w="1472"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847 875,74</w:t>
            </w:r>
          </w:p>
        </w:tc>
        <w:tc>
          <w:tcPr>
            <w:tcW w:w="1414"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847 875,74</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2 543 627,22</w:t>
            </w:r>
          </w:p>
        </w:tc>
        <w:tc>
          <w:tcPr>
            <w:tcW w:w="1993" w:type="dxa"/>
            <w:vMerge/>
            <w:shd w:val="clear" w:color="000000" w:fill="FFFFFF"/>
            <w:tcMar>
              <w:left w:w="108" w:type="dxa"/>
              <w:right w:w="108" w:type="dxa"/>
            </w:tcMar>
          </w:tcPr>
          <w:p w:rsidR="00D8555B" w:rsidRPr="00361DA8" w:rsidRDefault="00D8555B" w:rsidP="00A0616F">
            <w:pPr>
              <w:spacing w:after="0"/>
              <w:rPr>
                <w:rFonts w:ascii="Arial" w:hAnsi="Arial" w:cs="Arial"/>
                <w:sz w:val="18"/>
                <w:szCs w:val="20"/>
              </w:rPr>
            </w:pPr>
          </w:p>
        </w:tc>
      </w:tr>
      <w:tr w:rsidR="00D8555B" w:rsidRPr="00361DA8" w:rsidTr="00A0616F">
        <w:trPr>
          <w:trHeight w:val="340"/>
        </w:trPr>
        <w:tc>
          <w:tcPr>
            <w:tcW w:w="2362" w:type="dxa"/>
            <w:vMerge/>
            <w:shd w:val="clear" w:color="auto" w:fill="auto"/>
            <w:tcMar>
              <w:left w:w="108" w:type="dxa"/>
              <w:right w:w="108" w:type="dxa"/>
            </w:tcMar>
            <w:vAlign w:val="center"/>
          </w:tcPr>
          <w:p w:rsidR="00D8555B" w:rsidRPr="00361DA8" w:rsidRDefault="00D8555B" w:rsidP="00A0616F">
            <w:pPr>
              <w:spacing w:after="0"/>
              <w:rPr>
                <w:rFonts w:ascii="Arial" w:eastAsia="Calibri" w:hAnsi="Arial" w:cs="Arial"/>
                <w:sz w:val="18"/>
                <w:szCs w:val="20"/>
              </w:rPr>
            </w:pPr>
          </w:p>
        </w:tc>
        <w:tc>
          <w:tcPr>
            <w:tcW w:w="1689" w:type="dxa"/>
            <w:vMerge/>
            <w:shd w:val="clear" w:color="auto" w:fill="auto"/>
            <w:tcMar>
              <w:left w:w="108" w:type="dxa"/>
              <w:right w:w="108" w:type="dxa"/>
            </w:tcMar>
            <w:vAlign w:val="center"/>
          </w:tcPr>
          <w:p w:rsidR="00D8555B" w:rsidRPr="00361DA8" w:rsidRDefault="00D8555B" w:rsidP="00A0616F">
            <w:pPr>
              <w:spacing w:after="0"/>
              <w:jc w:val="left"/>
              <w:rPr>
                <w:rFonts w:ascii="Arial" w:eastAsia="Calibri" w:hAnsi="Arial" w:cs="Arial"/>
                <w:sz w:val="18"/>
                <w:szCs w:val="20"/>
              </w:rPr>
            </w:pP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0230092030</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853</w:t>
            </w:r>
          </w:p>
        </w:tc>
        <w:tc>
          <w:tcPr>
            <w:tcW w:w="1393"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3 048,00</w:t>
            </w:r>
          </w:p>
        </w:tc>
        <w:tc>
          <w:tcPr>
            <w:tcW w:w="1472"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3 048,00</w:t>
            </w:r>
          </w:p>
        </w:tc>
        <w:tc>
          <w:tcPr>
            <w:tcW w:w="1414"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3 048,00</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9 144,00</w:t>
            </w:r>
          </w:p>
        </w:tc>
        <w:tc>
          <w:tcPr>
            <w:tcW w:w="1993" w:type="dxa"/>
            <w:vMerge/>
            <w:shd w:val="clear" w:color="000000" w:fill="FFFFFF"/>
            <w:tcMar>
              <w:left w:w="108" w:type="dxa"/>
              <w:right w:w="108" w:type="dxa"/>
            </w:tcMar>
          </w:tcPr>
          <w:p w:rsidR="00D8555B" w:rsidRPr="00361DA8" w:rsidRDefault="00D8555B" w:rsidP="00A0616F">
            <w:pPr>
              <w:spacing w:after="0"/>
              <w:rPr>
                <w:rFonts w:ascii="Arial" w:hAnsi="Arial" w:cs="Arial"/>
                <w:sz w:val="18"/>
                <w:szCs w:val="20"/>
              </w:rPr>
            </w:pPr>
          </w:p>
        </w:tc>
      </w:tr>
      <w:tr w:rsidR="00D8555B" w:rsidRPr="00361DA8" w:rsidTr="00A0616F">
        <w:trPr>
          <w:trHeight w:val="752"/>
        </w:trPr>
        <w:tc>
          <w:tcPr>
            <w:tcW w:w="2362" w:type="dxa"/>
            <w:shd w:val="clear" w:color="auto" w:fill="auto"/>
            <w:tcMar>
              <w:left w:w="108" w:type="dxa"/>
              <w:right w:w="108" w:type="dxa"/>
            </w:tcMar>
            <w:vAlign w:val="center"/>
          </w:tcPr>
          <w:p w:rsidR="00D8555B" w:rsidRPr="00361DA8" w:rsidRDefault="00D8555B" w:rsidP="00A0616F">
            <w:pPr>
              <w:spacing w:after="0"/>
              <w:jc w:val="left"/>
              <w:rPr>
                <w:rFonts w:ascii="Arial" w:eastAsia="Calibri" w:hAnsi="Arial" w:cs="Arial"/>
                <w:sz w:val="18"/>
                <w:szCs w:val="20"/>
              </w:rPr>
            </w:pPr>
            <w:r w:rsidRPr="00361DA8">
              <w:rPr>
                <w:rFonts w:ascii="Arial" w:eastAsia="Calibri" w:hAnsi="Arial" w:cs="Arial"/>
                <w:sz w:val="18"/>
                <w:szCs w:val="20"/>
              </w:rPr>
              <w:t>В том числе по ГРБС:</w:t>
            </w:r>
          </w:p>
        </w:tc>
        <w:tc>
          <w:tcPr>
            <w:tcW w:w="1689" w:type="dxa"/>
            <w:shd w:val="clear" w:color="auto" w:fill="auto"/>
            <w:tcMar>
              <w:left w:w="108" w:type="dxa"/>
              <w:right w:w="108" w:type="dxa"/>
            </w:tcMar>
            <w:vAlign w:val="center"/>
          </w:tcPr>
          <w:p w:rsidR="00D8555B" w:rsidRPr="00361DA8" w:rsidRDefault="00D8555B" w:rsidP="00A0616F">
            <w:pPr>
              <w:spacing w:after="0"/>
              <w:jc w:val="left"/>
              <w:rPr>
                <w:rFonts w:ascii="Arial" w:eastAsia="Calibri" w:hAnsi="Arial" w:cs="Arial"/>
                <w:sz w:val="18"/>
                <w:szCs w:val="20"/>
              </w:rPr>
            </w:pPr>
            <w:r w:rsidRPr="00361DA8">
              <w:rPr>
                <w:rFonts w:ascii="Arial" w:hAnsi="Arial" w:cs="Arial"/>
                <w:sz w:val="18"/>
                <w:szCs w:val="20"/>
              </w:rPr>
              <w:t>Администрация города Бородино</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012</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х</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х</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20"/>
              </w:rPr>
            </w:pPr>
            <w:r w:rsidRPr="00361DA8">
              <w:rPr>
                <w:rFonts w:ascii="Arial" w:hAnsi="Arial" w:cs="Arial"/>
                <w:sz w:val="18"/>
                <w:szCs w:val="20"/>
              </w:rPr>
              <w:t>х</w:t>
            </w:r>
          </w:p>
        </w:tc>
        <w:tc>
          <w:tcPr>
            <w:tcW w:w="1393"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1472"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1414" w:type="dxa"/>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15 760 831,79</w:t>
            </w:r>
          </w:p>
        </w:tc>
        <w:tc>
          <w:tcPr>
            <w:tcW w:w="0" w:type="auto"/>
            <w:shd w:val="clear" w:color="auto" w:fill="auto"/>
            <w:tcMar>
              <w:left w:w="108" w:type="dxa"/>
              <w:right w:w="108" w:type="dxa"/>
            </w:tcMar>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42 282 495,37</w:t>
            </w:r>
          </w:p>
        </w:tc>
        <w:tc>
          <w:tcPr>
            <w:tcW w:w="1993" w:type="dxa"/>
            <w:vMerge/>
            <w:shd w:val="clear" w:color="000000" w:fill="FFFFFF"/>
            <w:tcMar>
              <w:left w:w="108" w:type="dxa"/>
              <w:right w:w="108" w:type="dxa"/>
            </w:tcMar>
          </w:tcPr>
          <w:p w:rsidR="00D8555B" w:rsidRPr="00361DA8" w:rsidRDefault="00D8555B" w:rsidP="00A0616F">
            <w:pPr>
              <w:spacing w:after="0"/>
              <w:rPr>
                <w:rFonts w:ascii="Arial" w:hAnsi="Arial" w:cs="Arial"/>
                <w:sz w:val="18"/>
                <w:szCs w:val="20"/>
              </w:rPr>
            </w:pPr>
          </w:p>
        </w:tc>
      </w:tr>
      <w:bookmarkEnd w:id="1"/>
    </w:tbl>
    <w:p w:rsidR="00D8555B" w:rsidRPr="00361DA8" w:rsidRDefault="00D8555B" w:rsidP="00D8555B">
      <w:pPr>
        <w:spacing w:after="0"/>
        <w:ind w:firstLine="709"/>
        <w:rPr>
          <w:rFonts w:ascii="Arial" w:hAnsi="Arial" w:cs="Arial"/>
          <w:sz w:val="24"/>
          <w:szCs w:val="24"/>
        </w:rPr>
        <w:sectPr w:rsidR="00D8555B" w:rsidRPr="00361DA8" w:rsidSect="00335CAB">
          <w:pgSz w:w="16838" w:h="11906" w:orient="landscape"/>
          <w:pgMar w:top="1134" w:right="851" w:bottom="1134" w:left="1418" w:header="709" w:footer="709" w:gutter="0"/>
          <w:pgNumType w:start="1"/>
          <w:cols w:space="708"/>
          <w:titlePg/>
          <w:docGrid w:linePitch="360"/>
        </w:sectPr>
      </w:pPr>
    </w:p>
    <w:p w:rsidR="00D8555B" w:rsidRPr="00361DA8" w:rsidRDefault="00D8555B" w:rsidP="008806B0">
      <w:pPr>
        <w:autoSpaceDE w:val="0"/>
        <w:autoSpaceDN w:val="0"/>
        <w:adjustRightInd w:val="0"/>
        <w:spacing w:after="0" w:line="240" w:lineRule="auto"/>
        <w:ind w:left="5103"/>
        <w:contextualSpacing/>
        <w:jc w:val="left"/>
        <w:outlineLvl w:val="0"/>
        <w:rPr>
          <w:rFonts w:ascii="Arial" w:hAnsi="Arial" w:cs="Arial"/>
          <w:sz w:val="24"/>
          <w:szCs w:val="24"/>
        </w:rPr>
      </w:pPr>
      <w:r w:rsidRPr="00361DA8">
        <w:rPr>
          <w:rFonts w:ascii="Arial" w:hAnsi="Arial" w:cs="Arial"/>
          <w:sz w:val="24"/>
          <w:szCs w:val="24"/>
        </w:rPr>
        <w:t>Приложение 4</w:t>
      </w:r>
    </w:p>
    <w:p w:rsidR="00D8555B" w:rsidRPr="00361DA8" w:rsidRDefault="00D8555B" w:rsidP="008806B0">
      <w:pPr>
        <w:autoSpaceDE w:val="0"/>
        <w:autoSpaceDN w:val="0"/>
        <w:adjustRightInd w:val="0"/>
        <w:spacing w:after="0" w:line="240" w:lineRule="auto"/>
        <w:ind w:left="5103"/>
        <w:contextualSpacing/>
        <w:jc w:val="left"/>
        <w:outlineLvl w:val="0"/>
        <w:rPr>
          <w:rFonts w:ascii="Arial" w:hAnsi="Arial" w:cs="Arial"/>
          <w:sz w:val="24"/>
          <w:szCs w:val="24"/>
        </w:rPr>
      </w:pPr>
      <w:r w:rsidRPr="00361DA8">
        <w:rPr>
          <w:rFonts w:ascii="Arial" w:hAnsi="Arial" w:cs="Arial"/>
          <w:sz w:val="24"/>
          <w:szCs w:val="24"/>
        </w:rPr>
        <w:t>к муниципальной программе</w:t>
      </w:r>
    </w:p>
    <w:p w:rsidR="00D8555B" w:rsidRPr="00361DA8" w:rsidRDefault="00D8555B" w:rsidP="008806B0">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361DA8">
        <w:rPr>
          <w:rFonts w:ascii="Arial" w:hAnsi="Arial" w:cs="Arial"/>
          <w:sz w:val="24"/>
          <w:szCs w:val="24"/>
        </w:rPr>
        <w:t>города Бородино «Реформирование и модернизация жилищно-коммунального</w:t>
      </w:r>
    </w:p>
    <w:p w:rsidR="00D8555B" w:rsidRPr="00361DA8" w:rsidRDefault="00D8555B" w:rsidP="008806B0">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361DA8">
        <w:rPr>
          <w:rFonts w:ascii="Arial" w:hAnsi="Arial" w:cs="Arial"/>
          <w:sz w:val="24"/>
          <w:szCs w:val="24"/>
        </w:rPr>
        <w:t>хозяйства и повышение энергетической</w:t>
      </w:r>
    </w:p>
    <w:p w:rsidR="00D8555B" w:rsidRPr="00361DA8" w:rsidRDefault="00D8555B" w:rsidP="008806B0">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361DA8">
        <w:rPr>
          <w:rFonts w:ascii="Arial" w:hAnsi="Arial" w:cs="Arial"/>
          <w:sz w:val="24"/>
          <w:szCs w:val="24"/>
        </w:rPr>
        <w:t>эффективности»</w:t>
      </w:r>
    </w:p>
    <w:p w:rsidR="00D8555B" w:rsidRPr="00361DA8" w:rsidRDefault="00D8555B" w:rsidP="008806B0">
      <w:pPr>
        <w:overflowPunct w:val="0"/>
        <w:autoSpaceDE w:val="0"/>
        <w:autoSpaceDN w:val="0"/>
        <w:adjustRightInd w:val="0"/>
        <w:spacing w:after="0" w:line="240" w:lineRule="auto"/>
        <w:ind w:left="5103"/>
        <w:contextualSpacing/>
        <w:jc w:val="center"/>
        <w:textAlignment w:val="baseline"/>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1"/>
        <w:rPr>
          <w:rFonts w:ascii="Arial" w:hAnsi="Arial" w:cs="Arial"/>
          <w:sz w:val="24"/>
          <w:szCs w:val="24"/>
        </w:rPr>
      </w:pPr>
      <w:r w:rsidRPr="00361DA8">
        <w:rPr>
          <w:rFonts w:ascii="Arial" w:hAnsi="Arial" w:cs="Arial"/>
          <w:sz w:val="24"/>
          <w:szCs w:val="24"/>
        </w:rPr>
        <w:t>1. ПАСПОРТ ПОДПРОГРАММЫ</w:t>
      </w:r>
    </w:p>
    <w:p w:rsidR="00D8555B" w:rsidRPr="008806B0" w:rsidRDefault="00D8555B" w:rsidP="008806B0">
      <w:pPr>
        <w:autoSpaceDE w:val="0"/>
        <w:autoSpaceDN w:val="0"/>
        <w:adjustRightInd w:val="0"/>
        <w:spacing w:after="0" w:line="240" w:lineRule="auto"/>
        <w:contextualSpacing/>
        <w:jc w:val="center"/>
        <w:outlineLvl w:val="1"/>
        <w:rPr>
          <w:rFonts w:ascii="Arial" w:hAnsi="Arial" w:cs="Arial"/>
          <w:sz w:val="24"/>
          <w:szCs w:val="24"/>
        </w:rPr>
      </w:pPr>
      <w:r w:rsidRPr="00361DA8">
        <w:rPr>
          <w:rFonts w:ascii="Arial" w:hAnsi="Arial" w:cs="Arial"/>
          <w:sz w:val="24"/>
          <w:szCs w:val="24"/>
        </w:rPr>
        <w:t>«ЧИСТАЯ 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520"/>
      </w:tblGrid>
      <w:tr w:rsidR="00D8555B" w:rsidRPr="00361DA8" w:rsidTr="00A0616F">
        <w:trPr>
          <w:trHeight w:val="495"/>
        </w:trPr>
        <w:tc>
          <w:tcPr>
            <w:tcW w:w="3323" w:type="dxa"/>
          </w:tcPr>
          <w:p w:rsidR="00D8555B" w:rsidRPr="00361DA8" w:rsidRDefault="00D8555B" w:rsidP="008806B0">
            <w:pPr>
              <w:autoSpaceDE w:val="0"/>
              <w:autoSpaceDN w:val="0"/>
              <w:adjustRightInd w:val="0"/>
              <w:spacing w:after="0" w:line="240" w:lineRule="auto"/>
              <w:contextualSpacing/>
              <w:rPr>
                <w:rFonts w:ascii="Arial" w:hAnsi="Arial" w:cs="Arial"/>
                <w:sz w:val="24"/>
                <w:szCs w:val="24"/>
              </w:rPr>
            </w:pPr>
            <w:r w:rsidRPr="00361DA8">
              <w:rPr>
                <w:rFonts w:ascii="Arial" w:hAnsi="Arial" w:cs="Arial"/>
                <w:sz w:val="24"/>
                <w:szCs w:val="24"/>
              </w:rPr>
              <w:t>Наименование подпрограммы</w:t>
            </w:r>
          </w:p>
        </w:tc>
        <w:tc>
          <w:tcPr>
            <w:tcW w:w="6520" w:type="dxa"/>
          </w:tcPr>
          <w:p w:rsidR="00D8555B" w:rsidRPr="00361DA8" w:rsidRDefault="00D8555B" w:rsidP="008806B0">
            <w:pPr>
              <w:pStyle w:val="ConsPlusNormal"/>
              <w:ind w:left="119" w:right="125" w:firstLine="0"/>
              <w:contextualSpacing/>
              <w:rPr>
                <w:sz w:val="24"/>
                <w:szCs w:val="24"/>
              </w:rPr>
            </w:pPr>
            <w:r w:rsidRPr="00361DA8">
              <w:rPr>
                <w:sz w:val="24"/>
                <w:szCs w:val="24"/>
              </w:rPr>
              <w:t>«Чистая вода» (далее – подпрограмма 4)</w:t>
            </w:r>
          </w:p>
        </w:tc>
      </w:tr>
      <w:tr w:rsidR="00D8555B" w:rsidRPr="00361DA8" w:rsidTr="00A0616F">
        <w:tc>
          <w:tcPr>
            <w:tcW w:w="3323" w:type="dxa"/>
          </w:tcPr>
          <w:p w:rsidR="00D8555B" w:rsidRPr="00361DA8" w:rsidRDefault="00D8555B" w:rsidP="008806B0">
            <w:pPr>
              <w:widowControl w:val="0"/>
              <w:autoSpaceDE w:val="0"/>
              <w:autoSpaceDN w:val="0"/>
              <w:adjustRightInd w:val="0"/>
              <w:spacing w:after="0" w:line="240" w:lineRule="auto"/>
              <w:contextualSpacing/>
              <w:jc w:val="left"/>
              <w:outlineLvl w:val="1"/>
              <w:rPr>
                <w:rFonts w:ascii="Arial" w:hAnsi="Arial" w:cs="Arial"/>
                <w:sz w:val="24"/>
                <w:szCs w:val="24"/>
              </w:rPr>
            </w:pPr>
            <w:r w:rsidRPr="00361DA8">
              <w:rPr>
                <w:rFonts w:ascii="Arial" w:hAnsi="Arial" w:cs="Arial"/>
                <w:sz w:val="24"/>
                <w:szCs w:val="24"/>
              </w:rPr>
              <w:t>Наименование муниципальной программы, в рамках которой реализуется подпрограмма</w:t>
            </w:r>
          </w:p>
        </w:tc>
        <w:tc>
          <w:tcPr>
            <w:tcW w:w="6520" w:type="dxa"/>
          </w:tcPr>
          <w:p w:rsidR="00D8555B" w:rsidRPr="00361DA8" w:rsidRDefault="00D8555B" w:rsidP="008806B0">
            <w:pPr>
              <w:pStyle w:val="ConsPlusNormal"/>
              <w:ind w:left="119" w:right="125" w:firstLine="0"/>
              <w:contextualSpacing/>
              <w:rPr>
                <w:sz w:val="24"/>
                <w:szCs w:val="24"/>
              </w:rPr>
            </w:pPr>
            <w:r w:rsidRPr="00361DA8">
              <w:rPr>
                <w:sz w:val="24"/>
                <w:szCs w:val="24"/>
              </w:rPr>
              <w:t>«Реформирование и модернизация жилищно-коммунального хозяйства и повышение энергетической эффективности»</w:t>
            </w:r>
          </w:p>
        </w:tc>
      </w:tr>
      <w:tr w:rsidR="00D8555B" w:rsidRPr="00361DA8" w:rsidTr="00A0616F">
        <w:tc>
          <w:tcPr>
            <w:tcW w:w="3323" w:type="dxa"/>
          </w:tcPr>
          <w:p w:rsidR="00D8555B" w:rsidRPr="00361DA8" w:rsidRDefault="00D8555B" w:rsidP="008806B0">
            <w:pPr>
              <w:pStyle w:val="ConsPlusNormal"/>
              <w:ind w:firstLine="0"/>
              <w:contextualSpacing/>
              <w:rPr>
                <w:sz w:val="24"/>
                <w:szCs w:val="24"/>
              </w:rPr>
            </w:pPr>
            <w:r w:rsidRPr="00361DA8">
              <w:rPr>
                <w:sz w:val="24"/>
                <w:szCs w:val="24"/>
              </w:rPr>
              <w:t>Соисполнитель муниципальной программы, реализующий настоящую подпрограмму (далее исполнитель подпрограммы)</w:t>
            </w:r>
          </w:p>
        </w:tc>
        <w:tc>
          <w:tcPr>
            <w:tcW w:w="6520" w:type="dxa"/>
          </w:tcPr>
          <w:p w:rsidR="00D8555B" w:rsidRPr="00361DA8" w:rsidRDefault="00D8555B" w:rsidP="008806B0">
            <w:pPr>
              <w:autoSpaceDE w:val="0"/>
              <w:autoSpaceDN w:val="0"/>
              <w:adjustRightInd w:val="0"/>
              <w:spacing w:after="0" w:line="240" w:lineRule="auto"/>
              <w:ind w:left="119" w:right="125"/>
              <w:contextualSpacing/>
              <w:rPr>
                <w:rFonts w:ascii="Arial" w:hAnsi="Arial" w:cs="Arial"/>
                <w:sz w:val="24"/>
                <w:szCs w:val="24"/>
              </w:rPr>
            </w:pPr>
            <w:r w:rsidRPr="00361DA8">
              <w:rPr>
                <w:rFonts w:ascii="Arial" w:hAnsi="Arial" w:cs="Arial"/>
                <w:sz w:val="24"/>
                <w:szCs w:val="24"/>
              </w:rPr>
              <w:t>администрация города Бородино</w:t>
            </w:r>
          </w:p>
        </w:tc>
      </w:tr>
      <w:tr w:rsidR="00D8555B" w:rsidRPr="00361DA8" w:rsidTr="00A0616F">
        <w:tc>
          <w:tcPr>
            <w:tcW w:w="3323" w:type="dxa"/>
          </w:tcPr>
          <w:p w:rsidR="00D8555B" w:rsidRPr="00361DA8" w:rsidRDefault="00D8555B" w:rsidP="008806B0">
            <w:pPr>
              <w:autoSpaceDE w:val="0"/>
              <w:autoSpaceDN w:val="0"/>
              <w:adjustRightInd w:val="0"/>
              <w:spacing w:after="0" w:line="240" w:lineRule="auto"/>
              <w:contextualSpacing/>
              <w:jc w:val="left"/>
              <w:rPr>
                <w:rFonts w:ascii="Arial" w:hAnsi="Arial" w:cs="Arial"/>
                <w:sz w:val="24"/>
                <w:szCs w:val="24"/>
              </w:rPr>
            </w:pPr>
            <w:r w:rsidRPr="00361DA8">
              <w:rPr>
                <w:rFonts w:ascii="Arial" w:hAnsi="Arial" w:cs="Arial"/>
                <w:sz w:val="24"/>
                <w:szCs w:val="24"/>
              </w:rPr>
              <w:t>Исполнители мероприятий подпрограммы (главные распорядители бюджетных средств)</w:t>
            </w:r>
          </w:p>
        </w:tc>
        <w:tc>
          <w:tcPr>
            <w:tcW w:w="6520" w:type="dxa"/>
          </w:tcPr>
          <w:p w:rsidR="00D8555B" w:rsidRPr="00361DA8" w:rsidRDefault="00D8555B" w:rsidP="008806B0">
            <w:pPr>
              <w:autoSpaceDE w:val="0"/>
              <w:autoSpaceDN w:val="0"/>
              <w:adjustRightInd w:val="0"/>
              <w:spacing w:after="0" w:line="240" w:lineRule="auto"/>
              <w:ind w:left="119" w:right="125"/>
              <w:contextualSpacing/>
              <w:rPr>
                <w:rFonts w:ascii="Arial" w:hAnsi="Arial" w:cs="Arial"/>
                <w:sz w:val="24"/>
                <w:szCs w:val="24"/>
              </w:rPr>
            </w:pPr>
            <w:r w:rsidRPr="00361DA8">
              <w:rPr>
                <w:rFonts w:ascii="Arial" w:hAnsi="Arial" w:cs="Arial"/>
                <w:sz w:val="24"/>
                <w:szCs w:val="24"/>
              </w:rPr>
              <w:t>администрация города Бородино</w:t>
            </w:r>
          </w:p>
        </w:tc>
      </w:tr>
      <w:tr w:rsidR="00D8555B" w:rsidRPr="00361DA8" w:rsidTr="00A0616F">
        <w:tc>
          <w:tcPr>
            <w:tcW w:w="3323" w:type="dxa"/>
          </w:tcPr>
          <w:p w:rsidR="00D8555B" w:rsidRPr="00361DA8" w:rsidRDefault="00D8555B" w:rsidP="008806B0">
            <w:pPr>
              <w:autoSpaceDE w:val="0"/>
              <w:autoSpaceDN w:val="0"/>
              <w:adjustRightInd w:val="0"/>
              <w:spacing w:after="0" w:line="240" w:lineRule="auto"/>
              <w:contextualSpacing/>
              <w:jc w:val="left"/>
              <w:rPr>
                <w:rFonts w:ascii="Arial" w:hAnsi="Arial" w:cs="Arial"/>
                <w:sz w:val="24"/>
                <w:szCs w:val="24"/>
              </w:rPr>
            </w:pPr>
            <w:r w:rsidRPr="00361DA8">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520" w:type="dxa"/>
          </w:tcPr>
          <w:p w:rsidR="00D8555B" w:rsidRPr="00361DA8" w:rsidRDefault="00D8555B" w:rsidP="008806B0">
            <w:pPr>
              <w:pStyle w:val="ConsPlusNormal"/>
              <w:ind w:left="119" w:right="125" w:firstLine="0"/>
              <w:contextualSpacing/>
              <w:rPr>
                <w:sz w:val="24"/>
                <w:szCs w:val="24"/>
              </w:rPr>
            </w:pPr>
            <w:r w:rsidRPr="00361DA8">
              <w:rPr>
                <w:sz w:val="24"/>
                <w:szCs w:val="24"/>
              </w:rPr>
              <w:t>цель подпрограммы: развитие и модернизация объектов водоснабжения, повышение качества питьевой воды для населения города Бородино;</w:t>
            </w:r>
          </w:p>
          <w:p w:rsidR="00D8555B" w:rsidRPr="00361DA8" w:rsidRDefault="00D8555B" w:rsidP="008806B0">
            <w:pPr>
              <w:pStyle w:val="ConsPlusNormal"/>
              <w:ind w:left="119" w:right="125" w:firstLine="0"/>
              <w:contextualSpacing/>
              <w:rPr>
                <w:sz w:val="24"/>
                <w:szCs w:val="24"/>
              </w:rPr>
            </w:pPr>
            <w:r w:rsidRPr="00361DA8">
              <w:rPr>
                <w:sz w:val="24"/>
                <w:szCs w:val="24"/>
              </w:rPr>
              <w:t>задачи подпрограммы:</w:t>
            </w:r>
          </w:p>
          <w:p w:rsidR="00D8555B" w:rsidRPr="00361DA8" w:rsidRDefault="00D8555B" w:rsidP="008806B0">
            <w:pPr>
              <w:pStyle w:val="ConsPlusNormal"/>
              <w:ind w:left="119" w:right="125" w:firstLine="0"/>
              <w:contextualSpacing/>
              <w:rPr>
                <w:sz w:val="24"/>
                <w:szCs w:val="24"/>
              </w:rPr>
            </w:pPr>
            <w:r w:rsidRPr="00361DA8">
              <w:rPr>
                <w:sz w:val="24"/>
                <w:szCs w:val="24"/>
              </w:rPr>
              <w:t>строительство и реконструкция (модернизация) объектов питьевого водоснабжения</w:t>
            </w:r>
          </w:p>
        </w:tc>
      </w:tr>
      <w:tr w:rsidR="00D8555B" w:rsidRPr="00361DA8" w:rsidTr="00A0616F">
        <w:tc>
          <w:tcPr>
            <w:tcW w:w="3323" w:type="dxa"/>
          </w:tcPr>
          <w:p w:rsidR="00D8555B" w:rsidRPr="00361DA8" w:rsidRDefault="00D8555B" w:rsidP="008806B0">
            <w:pPr>
              <w:pStyle w:val="ConsPlusNormal"/>
              <w:ind w:firstLine="0"/>
              <w:contextualSpacing/>
              <w:rPr>
                <w:sz w:val="24"/>
                <w:szCs w:val="24"/>
              </w:rPr>
            </w:pPr>
            <w:r w:rsidRPr="00361DA8">
              <w:rPr>
                <w:sz w:val="24"/>
                <w:szCs w:val="24"/>
              </w:rPr>
              <w:t>Целевые индикаторы (целевые индикаторы должны соответствовать поставленным целям подпрограммы)</w:t>
            </w:r>
          </w:p>
        </w:tc>
        <w:tc>
          <w:tcPr>
            <w:tcW w:w="6520" w:type="dxa"/>
          </w:tcPr>
          <w:p w:rsidR="00D8555B" w:rsidRPr="00361DA8" w:rsidRDefault="00D8555B" w:rsidP="008806B0">
            <w:pPr>
              <w:pStyle w:val="ConsPlusNormal"/>
              <w:ind w:left="119" w:right="125" w:firstLine="0"/>
              <w:contextualSpacing/>
              <w:rPr>
                <w:sz w:val="24"/>
                <w:szCs w:val="24"/>
              </w:rPr>
            </w:pPr>
            <w:r w:rsidRPr="00361DA8">
              <w:rPr>
                <w:sz w:val="24"/>
                <w:szCs w:val="24"/>
              </w:rPr>
              <w:t>перечень и значения показателей результативности подпрограммы приведены в приложении 1 к подпрограмме</w:t>
            </w:r>
          </w:p>
        </w:tc>
      </w:tr>
      <w:tr w:rsidR="00D8555B" w:rsidRPr="00361DA8" w:rsidTr="00A0616F">
        <w:tc>
          <w:tcPr>
            <w:tcW w:w="3323" w:type="dxa"/>
          </w:tcPr>
          <w:p w:rsidR="00D8555B" w:rsidRPr="00361DA8" w:rsidRDefault="00D8555B" w:rsidP="008806B0">
            <w:pPr>
              <w:autoSpaceDE w:val="0"/>
              <w:autoSpaceDN w:val="0"/>
              <w:adjustRightInd w:val="0"/>
              <w:spacing w:after="0" w:line="240" w:lineRule="auto"/>
              <w:contextualSpacing/>
              <w:jc w:val="left"/>
              <w:rPr>
                <w:rFonts w:ascii="Arial" w:hAnsi="Arial" w:cs="Arial"/>
                <w:sz w:val="24"/>
                <w:szCs w:val="24"/>
              </w:rPr>
            </w:pPr>
            <w:r w:rsidRPr="00361DA8">
              <w:rPr>
                <w:rFonts w:ascii="Arial" w:hAnsi="Arial" w:cs="Arial"/>
                <w:sz w:val="24"/>
                <w:szCs w:val="24"/>
              </w:rPr>
              <w:t>Сроки реализации подпрограммы</w:t>
            </w:r>
          </w:p>
        </w:tc>
        <w:tc>
          <w:tcPr>
            <w:tcW w:w="6520" w:type="dxa"/>
          </w:tcPr>
          <w:p w:rsidR="00D8555B" w:rsidRPr="00361DA8" w:rsidRDefault="00D8555B" w:rsidP="008806B0">
            <w:pPr>
              <w:pStyle w:val="ConsPlusNormal"/>
              <w:ind w:left="119" w:right="125" w:firstLine="0"/>
              <w:contextualSpacing/>
              <w:rPr>
                <w:sz w:val="24"/>
                <w:szCs w:val="24"/>
              </w:rPr>
            </w:pPr>
            <w:r w:rsidRPr="00361DA8">
              <w:rPr>
                <w:sz w:val="24"/>
                <w:szCs w:val="24"/>
              </w:rPr>
              <w:t>2020–2023 годы</w:t>
            </w:r>
          </w:p>
        </w:tc>
      </w:tr>
      <w:tr w:rsidR="00D8555B" w:rsidRPr="00361DA8" w:rsidTr="00A0616F">
        <w:trPr>
          <w:trHeight w:val="6550"/>
        </w:trPr>
        <w:tc>
          <w:tcPr>
            <w:tcW w:w="3323" w:type="dxa"/>
          </w:tcPr>
          <w:p w:rsidR="00D8555B" w:rsidRPr="00361DA8" w:rsidRDefault="00D8555B" w:rsidP="008806B0">
            <w:pPr>
              <w:spacing w:after="0" w:line="240" w:lineRule="auto"/>
              <w:contextualSpacing/>
              <w:jc w:val="left"/>
              <w:rPr>
                <w:rFonts w:ascii="Arial" w:hAnsi="Arial" w:cs="Arial"/>
                <w:sz w:val="24"/>
                <w:szCs w:val="24"/>
              </w:rPr>
            </w:pPr>
            <w:r w:rsidRPr="00361DA8">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0" w:type="dxa"/>
          </w:tcPr>
          <w:p w:rsidR="00D8555B" w:rsidRPr="00361DA8" w:rsidRDefault="00D8555B" w:rsidP="008806B0">
            <w:pPr>
              <w:pStyle w:val="ConsPlusNormal"/>
              <w:ind w:left="119" w:right="125" w:firstLine="0"/>
              <w:contextualSpacing/>
              <w:rPr>
                <w:sz w:val="24"/>
                <w:szCs w:val="24"/>
              </w:rPr>
            </w:pPr>
            <w:r w:rsidRPr="00361DA8">
              <w:rPr>
                <w:sz w:val="24"/>
                <w:szCs w:val="24"/>
              </w:rPr>
              <w:t>Общий объем финансирования подпрограммы за счет средств всех источников финансирования за период 2020–2023 годов – 11 794 059,32 рублей, в том числе по годам:</w:t>
            </w:r>
          </w:p>
          <w:p w:rsidR="00D8555B" w:rsidRPr="00361DA8" w:rsidRDefault="00D8555B" w:rsidP="008806B0">
            <w:pPr>
              <w:pStyle w:val="ConsPlusNormal"/>
              <w:ind w:left="119" w:right="125" w:firstLine="0"/>
              <w:contextualSpacing/>
              <w:rPr>
                <w:sz w:val="24"/>
                <w:szCs w:val="24"/>
              </w:rPr>
            </w:pPr>
            <w:r w:rsidRPr="00361DA8">
              <w:rPr>
                <w:sz w:val="24"/>
                <w:szCs w:val="24"/>
              </w:rPr>
              <w:t>– 2020 год – 10 119 191,92 рублей,</w:t>
            </w:r>
          </w:p>
          <w:p w:rsidR="00D8555B" w:rsidRPr="00361DA8" w:rsidRDefault="00D8555B" w:rsidP="008806B0">
            <w:pPr>
              <w:pStyle w:val="ConsPlusNormal"/>
              <w:ind w:left="119" w:right="125" w:firstLine="0"/>
              <w:contextualSpacing/>
              <w:rPr>
                <w:sz w:val="24"/>
                <w:szCs w:val="24"/>
              </w:rPr>
            </w:pPr>
            <w:r w:rsidRPr="00361DA8">
              <w:rPr>
                <w:sz w:val="24"/>
                <w:szCs w:val="24"/>
              </w:rPr>
              <w:t>– 2021 год – 1 674 867,40 рублей,</w:t>
            </w:r>
          </w:p>
          <w:p w:rsidR="00D8555B" w:rsidRPr="00361DA8" w:rsidRDefault="00D8555B" w:rsidP="008806B0">
            <w:pPr>
              <w:pStyle w:val="ConsPlusNormal"/>
              <w:ind w:left="119" w:right="125" w:firstLine="0"/>
              <w:contextualSpacing/>
              <w:rPr>
                <w:sz w:val="24"/>
                <w:szCs w:val="24"/>
              </w:rPr>
            </w:pPr>
            <w:r w:rsidRPr="00361DA8">
              <w:rPr>
                <w:sz w:val="24"/>
                <w:szCs w:val="24"/>
              </w:rPr>
              <w:t>– 2022 год – 0,00 рублей,</w:t>
            </w:r>
          </w:p>
          <w:p w:rsidR="00D8555B" w:rsidRPr="00361DA8" w:rsidRDefault="00D8555B" w:rsidP="008806B0">
            <w:pPr>
              <w:pStyle w:val="ConsPlusNormal"/>
              <w:ind w:left="119" w:right="125" w:firstLine="0"/>
              <w:contextualSpacing/>
              <w:rPr>
                <w:sz w:val="24"/>
                <w:szCs w:val="24"/>
              </w:rPr>
            </w:pPr>
            <w:r w:rsidRPr="00361DA8">
              <w:rPr>
                <w:sz w:val="24"/>
                <w:szCs w:val="24"/>
              </w:rPr>
              <w:t>– 2023 год – 0,00 рублей.</w:t>
            </w:r>
          </w:p>
          <w:p w:rsidR="00D8555B" w:rsidRPr="00361DA8" w:rsidRDefault="00D8555B" w:rsidP="008806B0">
            <w:pPr>
              <w:pStyle w:val="ConsPlusNormal"/>
              <w:ind w:left="119" w:right="125" w:firstLine="0"/>
              <w:contextualSpacing/>
              <w:rPr>
                <w:sz w:val="24"/>
                <w:szCs w:val="24"/>
              </w:rPr>
            </w:pPr>
            <w:r w:rsidRPr="00361DA8">
              <w:rPr>
                <w:sz w:val="24"/>
                <w:szCs w:val="24"/>
              </w:rPr>
              <w:t>Из них:</w:t>
            </w:r>
          </w:p>
          <w:p w:rsidR="00D8555B" w:rsidRPr="00361DA8" w:rsidRDefault="00D8555B" w:rsidP="008806B0">
            <w:pPr>
              <w:pStyle w:val="ConsPlusNormal"/>
              <w:ind w:left="119" w:right="125" w:firstLine="0"/>
              <w:contextualSpacing/>
              <w:rPr>
                <w:sz w:val="24"/>
                <w:szCs w:val="24"/>
              </w:rPr>
            </w:pPr>
            <w:r w:rsidRPr="00361DA8">
              <w:rPr>
                <w:sz w:val="24"/>
                <w:szCs w:val="24"/>
              </w:rPr>
              <w:t>средства из краевого бюджета – 10 018 000,00 рублей, в том числе по годам:</w:t>
            </w:r>
          </w:p>
          <w:p w:rsidR="00D8555B" w:rsidRPr="00361DA8" w:rsidRDefault="00D8555B" w:rsidP="008806B0">
            <w:pPr>
              <w:pStyle w:val="ConsPlusNormal"/>
              <w:ind w:left="119" w:right="125" w:firstLine="0"/>
              <w:contextualSpacing/>
              <w:rPr>
                <w:sz w:val="24"/>
                <w:szCs w:val="24"/>
              </w:rPr>
            </w:pPr>
            <w:r w:rsidRPr="00361DA8">
              <w:rPr>
                <w:sz w:val="24"/>
                <w:szCs w:val="24"/>
              </w:rPr>
              <w:t>– 2020 год – 10 018 000,00 рублей;</w:t>
            </w:r>
          </w:p>
          <w:p w:rsidR="00D8555B" w:rsidRPr="00361DA8" w:rsidRDefault="00D8555B" w:rsidP="008806B0">
            <w:pPr>
              <w:pStyle w:val="ConsPlusNormal"/>
              <w:ind w:left="119" w:right="125" w:firstLine="0"/>
              <w:contextualSpacing/>
              <w:rPr>
                <w:sz w:val="24"/>
                <w:szCs w:val="24"/>
              </w:rPr>
            </w:pPr>
            <w:r w:rsidRPr="00361DA8">
              <w:rPr>
                <w:sz w:val="24"/>
                <w:szCs w:val="24"/>
              </w:rPr>
              <w:t>– 2021 год – 0,00 рублей;</w:t>
            </w:r>
          </w:p>
          <w:p w:rsidR="00D8555B" w:rsidRPr="00361DA8" w:rsidRDefault="00D8555B" w:rsidP="008806B0">
            <w:pPr>
              <w:pStyle w:val="ConsPlusNormal"/>
              <w:ind w:left="119" w:right="125" w:firstLine="0"/>
              <w:contextualSpacing/>
              <w:rPr>
                <w:sz w:val="24"/>
                <w:szCs w:val="24"/>
              </w:rPr>
            </w:pPr>
            <w:r w:rsidRPr="00361DA8">
              <w:rPr>
                <w:sz w:val="24"/>
                <w:szCs w:val="24"/>
              </w:rPr>
              <w:t>– 2022 год – 0,00 рублей;</w:t>
            </w:r>
          </w:p>
          <w:p w:rsidR="00D8555B" w:rsidRPr="00361DA8" w:rsidRDefault="00D8555B" w:rsidP="008806B0">
            <w:pPr>
              <w:pStyle w:val="ConsPlusNormal"/>
              <w:ind w:left="119" w:right="125" w:firstLine="0"/>
              <w:contextualSpacing/>
              <w:rPr>
                <w:sz w:val="24"/>
                <w:szCs w:val="24"/>
              </w:rPr>
            </w:pPr>
            <w:r w:rsidRPr="00361DA8">
              <w:rPr>
                <w:sz w:val="24"/>
                <w:szCs w:val="24"/>
              </w:rPr>
              <w:t>– 2023 год – 0,00 рублей;</w:t>
            </w:r>
          </w:p>
          <w:p w:rsidR="00D8555B" w:rsidRPr="00361DA8" w:rsidRDefault="00D8555B" w:rsidP="008806B0">
            <w:pPr>
              <w:pStyle w:val="ConsPlusNormal"/>
              <w:ind w:left="119" w:right="125" w:firstLine="0"/>
              <w:contextualSpacing/>
              <w:rPr>
                <w:sz w:val="24"/>
                <w:szCs w:val="24"/>
              </w:rPr>
            </w:pPr>
            <w:r w:rsidRPr="00361DA8">
              <w:rPr>
                <w:sz w:val="24"/>
                <w:szCs w:val="24"/>
              </w:rPr>
              <w:t>средства из местного бюджета – 1 776 059,32 рублей, в том числе по годам:</w:t>
            </w:r>
          </w:p>
          <w:p w:rsidR="00D8555B" w:rsidRPr="00361DA8" w:rsidRDefault="00D8555B" w:rsidP="008806B0">
            <w:pPr>
              <w:pStyle w:val="ConsPlusNormal"/>
              <w:ind w:left="119" w:right="125" w:firstLine="0"/>
              <w:contextualSpacing/>
              <w:rPr>
                <w:sz w:val="24"/>
                <w:szCs w:val="24"/>
              </w:rPr>
            </w:pPr>
            <w:r w:rsidRPr="00361DA8">
              <w:rPr>
                <w:sz w:val="24"/>
                <w:szCs w:val="24"/>
              </w:rPr>
              <w:t>– 2020 год – 101 191,92 рублей,</w:t>
            </w:r>
          </w:p>
          <w:p w:rsidR="00D8555B" w:rsidRPr="00361DA8" w:rsidRDefault="00D8555B" w:rsidP="008806B0">
            <w:pPr>
              <w:pStyle w:val="ConsPlusNormal"/>
              <w:ind w:left="119" w:right="125" w:firstLine="0"/>
              <w:contextualSpacing/>
              <w:rPr>
                <w:sz w:val="24"/>
                <w:szCs w:val="24"/>
              </w:rPr>
            </w:pPr>
            <w:r w:rsidRPr="00361DA8">
              <w:rPr>
                <w:sz w:val="24"/>
                <w:szCs w:val="24"/>
              </w:rPr>
              <w:t>– 2021 год – 1 674 867,40 рублей,</w:t>
            </w:r>
          </w:p>
          <w:p w:rsidR="00D8555B" w:rsidRPr="00361DA8" w:rsidRDefault="00D8555B" w:rsidP="008806B0">
            <w:pPr>
              <w:pStyle w:val="ConsPlusNormal"/>
              <w:ind w:left="119" w:right="125" w:firstLine="0"/>
              <w:contextualSpacing/>
              <w:rPr>
                <w:sz w:val="24"/>
                <w:szCs w:val="24"/>
              </w:rPr>
            </w:pPr>
            <w:r w:rsidRPr="00361DA8">
              <w:rPr>
                <w:sz w:val="24"/>
                <w:szCs w:val="24"/>
              </w:rPr>
              <w:t>– 2022 год – 0,00 рублей,</w:t>
            </w:r>
          </w:p>
          <w:p w:rsidR="00D8555B" w:rsidRPr="00361DA8" w:rsidRDefault="00D8555B" w:rsidP="008806B0">
            <w:pPr>
              <w:pStyle w:val="ConsPlusNormal"/>
              <w:ind w:left="119" w:right="125" w:firstLine="0"/>
              <w:contextualSpacing/>
              <w:rPr>
                <w:sz w:val="24"/>
                <w:szCs w:val="24"/>
              </w:rPr>
            </w:pPr>
            <w:r w:rsidRPr="00361DA8">
              <w:rPr>
                <w:sz w:val="24"/>
                <w:szCs w:val="24"/>
              </w:rPr>
              <w:t>– 2023 год – 0,00 рублей.</w:t>
            </w:r>
          </w:p>
        </w:tc>
      </w:tr>
      <w:tr w:rsidR="00D8555B" w:rsidRPr="00361DA8" w:rsidTr="00A0616F">
        <w:tc>
          <w:tcPr>
            <w:tcW w:w="3323" w:type="dxa"/>
          </w:tcPr>
          <w:p w:rsidR="00D8555B" w:rsidRPr="00361DA8" w:rsidRDefault="00D8555B" w:rsidP="008806B0">
            <w:pPr>
              <w:spacing w:after="0" w:line="240" w:lineRule="auto"/>
              <w:contextualSpacing/>
              <w:jc w:val="left"/>
              <w:rPr>
                <w:rFonts w:ascii="Arial" w:hAnsi="Arial" w:cs="Arial"/>
                <w:sz w:val="24"/>
                <w:szCs w:val="24"/>
              </w:rPr>
            </w:pPr>
            <w:r w:rsidRPr="00361DA8">
              <w:rPr>
                <w:rFonts w:ascii="Arial" w:hAnsi="Arial" w:cs="Arial"/>
                <w:sz w:val="24"/>
                <w:szCs w:val="24"/>
              </w:rPr>
              <w:t>Система организации контроля за исполнением подпрограммы</w:t>
            </w:r>
          </w:p>
        </w:tc>
        <w:tc>
          <w:tcPr>
            <w:tcW w:w="6520" w:type="dxa"/>
          </w:tcPr>
          <w:p w:rsidR="00D8555B" w:rsidRPr="00361DA8" w:rsidRDefault="00D8555B" w:rsidP="008806B0">
            <w:pPr>
              <w:autoSpaceDE w:val="0"/>
              <w:autoSpaceDN w:val="0"/>
              <w:adjustRightInd w:val="0"/>
              <w:spacing w:after="0" w:line="240" w:lineRule="auto"/>
              <w:ind w:left="119" w:right="125"/>
              <w:contextualSpacing/>
              <w:jc w:val="left"/>
              <w:outlineLvl w:val="0"/>
              <w:rPr>
                <w:rFonts w:ascii="Arial" w:hAnsi="Arial" w:cs="Arial"/>
                <w:sz w:val="24"/>
                <w:szCs w:val="24"/>
              </w:rPr>
            </w:pPr>
            <w:r w:rsidRPr="00361DA8">
              <w:rPr>
                <w:rFonts w:ascii="Arial" w:hAnsi="Arial" w:cs="Arial"/>
                <w:sz w:val="24"/>
                <w:szCs w:val="24"/>
              </w:rPr>
              <w:t>контроль за реализацией мероприятий осуществляет:</w:t>
            </w:r>
          </w:p>
          <w:p w:rsidR="00D8555B" w:rsidRPr="00361DA8" w:rsidRDefault="00D8555B" w:rsidP="008806B0">
            <w:pPr>
              <w:autoSpaceDE w:val="0"/>
              <w:autoSpaceDN w:val="0"/>
              <w:adjustRightInd w:val="0"/>
              <w:spacing w:after="0" w:line="240" w:lineRule="auto"/>
              <w:ind w:left="119" w:right="125"/>
              <w:contextualSpacing/>
              <w:rPr>
                <w:rFonts w:ascii="Arial" w:hAnsi="Arial" w:cs="Arial"/>
                <w:sz w:val="24"/>
                <w:szCs w:val="24"/>
              </w:rPr>
            </w:pPr>
            <w:r w:rsidRPr="00361DA8">
              <w:rPr>
                <w:rFonts w:ascii="Arial" w:hAnsi="Arial" w:cs="Arial"/>
                <w:sz w:val="24"/>
                <w:szCs w:val="24"/>
              </w:rPr>
              <w:t>администрация города Бородино;</w:t>
            </w:r>
          </w:p>
          <w:p w:rsidR="00D8555B" w:rsidRPr="00361DA8" w:rsidRDefault="00D8555B" w:rsidP="008806B0">
            <w:pPr>
              <w:autoSpaceDE w:val="0"/>
              <w:autoSpaceDN w:val="0"/>
              <w:adjustRightInd w:val="0"/>
              <w:spacing w:after="0" w:line="240" w:lineRule="auto"/>
              <w:ind w:left="119" w:right="125"/>
              <w:contextualSpacing/>
              <w:rPr>
                <w:rFonts w:ascii="Arial" w:hAnsi="Arial" w:cs="Arial"/>
                <w:sz w:val="24"/>
                <w:szCs w:val="24"/>
              </w:rPr>
            </w:pPr>
            <w:r w:rsidRPr="00361DA8">
              <w:rPr>
                <w:rFonts w:ascii="Arial" w:hAnsi="Arial" w:cs="Arial"/>
                <w:sz w:val="24"/>
                <w:szCs w:val="24"/>
              </w:rPr>
              <w:t>МКУ «Служба единого заказчика»</w:t>
            </w:r>
          </w:p>
        </w:tc>
      </w:tr>
    </w:tbl>
    <w:p w:rsidR="00D8555B" w:rsidRPr="00361DA8" w:rsidRDefault="00D8555B" w:rsidP="008806B0">
      <w:pPr>
        <w:pStyle w:val="ConsPlusTitle"/>
        <w:ind w:firstLine="709"/>
        <w:contextualSpacing/>
        <w:outlineLvl w:val="0"/>
        <w:rPr>
          <w:rFonts w:ascii="Arial" w:hAnsi="Arial" w:cs="Arial"/>
          <w:b w:val="0"/>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 Основные разделы подпрограммы</w:t>
      </w: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2.1. Постановка общегородской проблемы и обоснование</w:t>
      </w:r>
      <w:r w:rsidRPr="00361DA8">
        <w:rPr>
          <w:rFonts w:ascii="Arial" w:hAnsi="Arial" w:cs="Arial"/>
          <w:sz w:val="24"/>
          <w:szCs w:val="24"/>
        </w:rPr>
        <w:br/>
        <w:t>необходимости разработки подпрограммы</w:t>
      </w:r>
    </w:p>
    <w:p w:rsidR="00D8555B" w:rsidRPr="00361DA8" w:rsidRDefault="00D8555B" w:rsidP="008806B0">
      <w:pPr>
        <w:pStyle w:val="ConsPlusNormal"/>
        <w:ind w:firstLine="709"/>
        <w:contextualSpacing/>
        <w:rPr>
          <w:sz w:val="24"/>
          <w:szCs w:val="24"/>
        </w:rPr>
      </w:pPr>
      <w:r w:rsidRPr="00361DA8">
        <w:rPr>
          <w:sz w:val="24"/>
          <w:szCs w:val="24"/>
        </w:rPr>
        <w:t>Обеспечение населения города Бородино чистой питьевой водой нормативного качества является одним из главных приоритетов социальной политики города, которые лежат в основе здоровья и благополучия человека.</w:t>
      </w:r>
    </w:p>
    <w:p w:rsidR="00D8555B" w:rsidRPr="00361DA8" w:rsidRDefault="00D8555B" w:rsidP="008806B0">
      <w:pPr>
        <w:pStyle w:val="ConsPlusNormal"/>
        <w:ind w:firstLine="709"/>
        <w:contextualSpacing/>
        <w:rPr>
          <w:sz w:val="24"/>
          <w:szCs w:val="24"/>
        </w:rPr>
      </w:pPr>
      <w:r w:rsidRPr="00361DA8">
        <w:rPr>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D8555B" w:rsidRPr="00361DA8" w:rsidRDefault="00D8555B" w:rsidP="008806B0">
      <w:pPr>
        <w:suppressAutoHyphens/>
        <w:spacing w:after="0" w:line="240" w:lineRule="auto"/>
        <w:ind w:firstLine="709"/>
        <w:contextualSpacing/>
        <w:rPr>
          <w:rFonts w:ascii="Arial" w:hAnsi="Arial" w:cs="Arial"/>
          <w:bCs/>
          <w:sz w:val="24"/>
          <w:szCs w:val="24"/>
        </w:rPr>
      </w:pPr>
      <w:r w:rsidRPr="00361DA8">
        <w:rPr>
          <w:rFonts w:ascii="Arial" w:hAnsi="Arial" w:cs="Arial"/>
          <w:sz w:val="24"/>
          <w:szCs w:val="24"/>
        </w:rPr>
        <w:t xml:space="preserve">По состоянию на 01.01.2020 г. в качестве источников централизованного питьевого и технического водоснабжения используются два поверхностных водоема: река Рыбная и </w:t>
      </w:r>
      <w:proofErr w:type="spellStart"/>
      <w:r w:rsidRPr="00361DA8">
        <w:rPr>
          <w:rFonts w:ascii="Arial" w:hAnsi="Arial" w:cs="Arial"/>
          <w:sz w:val="24"/>
          <w:szCs w:val="24"/>
        </w:rPr>
        <w:t>Баргинское</w:t>
      </w:r>
      <w:proofErr w:type="spellEnd"/>
      <w:r w:rsidRPr="00361DA8">
        <w:rPr>
          <w:rFonts w:ascii="Arial" w:hAnsi="Arial" w:cs="Arial"/>
          <w:sz w:val="24"/>
          <w:szCs w:val="24"/>
        </w:rPr>
        <w:t xml:space="preserve"> водохранилище, а также групповой подземный водозабор в пос. Урал, состоящий из 4 действующих </w:t>
      </w:r>
      <w:proofErr w:type="spellStart"/>
      <w:r w:rsidRPr="00361DA8">
        <w:rPr>
          <w:rFonts w:ascii="Arial" w:hAnsi="Arial" w:cs="Arial"/>
          <w:sz w:val="24"/>
          <w:szCs w:val="24"/>
        </w:rPr>
        <w:t>артскважин</w:t>
      </w:r>
      <w:proofErr w:type="spellEnd"/>
      <w:r w:rsidRPr="00361DA8">
        <w:rPr>
          <w:rFonts w:ascii="Arial" w:hAnsi="Arial" w:cs="Arial"/>
          <w:sz w:val="24"/>
          <w:szCs w:val="24"/>
        </w:rPr>
        <w:t xml:space="preserve">. Данные водозаборы находятся на расстоянии 11–24 км от города Бородино. </w:t>
      </w:r>
      <w:r w:rsidRPr="00361DA8">
        <w:rPr>
          <w:rFonts w:ascii="Arial" w:hAnsi="Arial" w:cs="Arial"/>
          <w:bCs/>
          <w:sz w:val="24"/>
          <w:szCs w:val="24"/>
        </w:rPr>
        <w:t xml:space="preserve">Магистральные водоводы и разводящие сети построены в 1960-ые годы. Порядка </w:t>
      </w:r>
      <w:smartTag w:uri="urn:schemas-microsoft-com:office:smarttags" w:element="metricconverter">
        <w:smartTagPr>
          <w:attr w:name="ProductID" w:val="61 км"/>
        </w:smartTagPr>
        <w:r w:rsidRPr="00361DA8">
          <w:rPr>
            <w:rFonts w:ascii="Arial" w:hAnsi="Arial" w:cs="Arial"/>
            <w:bCs/>
            <w:sz w:val="24"/>
            <w:szCs w:val="24"/>
          </w:rPr>
          <w:t>61 км</w:t>
        </w:r>
      </w:smartTag>
      <w:r w:rsidRPr="00361DA8">
        <w:rPr>
          <w:rFonts w:ascii="Arial" w:hAnsi="Arial" w:cs="Arial"/>
          <w:bCs/>
          <w:sz w:val="24"/>
          <w:szCs w:val="24"/>
        </w:rPr>
        <w:t xml:space="preserve"> водоводов и разводящих сетей имеют 100 % износ.</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361DA8">
        <w:rPr>
          <w:rFonts w:ascii="Arial" w:hAnsi="Arial" w:cs="Arial"/>
          <w:sz w:val="24"/>
          <w:szCs w:val="24"/>
          <w:vertAlign w:val="superscript"/>
        </w:rPr>
        <w:t>3</w:t>
      </w:r>
      <w:r w:rsidRPr="00361DA8">
        <w:rPr>
          <w:rFonts w:ascii="Arial" w:hAnsi="Arial" w:cs="Arial"/>
          <w:sz w:val="24"/>
          <w:szCs w:val="24"/>
        </w:rPr>
        <w:t>/сутки, фактическая 7 500 м</w:t>
      </w:r>
      <w:r w:rsidRPr="00361DA8">
        <w:rPr>
          <w:rFonts w:ascii="Arial" w:hAnsi="Arial" w:cs="Arial"/>
          <w:sz w:val="24"/>
          <w:szCs w:val="24"/>
          <w:vertAlign w:val="superscript"/>
        </w:rPr>
        <w:t>3</w:t>
      </w:r>
      <w:r w:rsidRPr="00361DA8">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361DA8">
        <w:rPr>
          <w:rFonts w:ascii="Arial" w:hAnsi="Arial" w:cs="Arial"/>
          <w:sz w:val="24"/>
          <w:szCs w:val="24"/>
        </w:rPr>
        <w:t>бензопирен</w:t>
      </w:r>
      <w:proofErr w:type="spellEnd"/>
      <w:r w:rsidRPr="00361DA8">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361DA8">
        <w:rPr>
          <w:rFonts w:ascii="Arial" w:hAnsi="Arial" w:cs="Arial"/>
          <w:sz w:val="24"/>
          <w:szCs w:val="24"/>
        </w:rPr>
        <w:t>млг</w:t>
      </w:r>
      <w:proofErr w:type="spellEnd"/>
      <w:r w:rsidRPr="00361DA8">
        <w:rPr>
          <w:rFonts w:ascii="Arial" w:hAnsi="Arial" w:cs="Arial"/>
          <w:sz w:val="24"/>
          <w:szCs w:val="24"/>
        </w:rPr>
        <w:t>/дм</w:t>
      </w:r>
      <w:r w:rsidRPr="00361DA8">
        <w:rPr>
          <w:rFonts w:ascii="Arial" w:hAnsi="Arial" w:cs="Arial"/>
          <w:sz w:val="24"/>
          <w:szCs w:val="24"/>
          <w:vertAlign w:val="superscript"/>
        </w:rPr>
        <w:t>3</w:t>
      </w:r>
      <w:r w:rsidRPr="00361DA8">
        <w:rPr>
          <w:rFonts w:ascii="Arial" w:hAnsi="Arial" w:cs="Arial"/>
          <w:sz w:val="24"/>
          <w:szCs w:val="24"/>
        </w:rPr>
        <w:t xml:space="preserve"> и имеет нейтральную реакцию. Вода со скважин №№ 3 ,4, 7 превышает СанПиН 2.1.4.1074-01 по следующим показателям: ионы железа (в 1,8 раз), жесткость (более 7 мг-</w:t>
      </w:r>
      <w:proofErr w:type="spellStart"/>
      <w:r w:rsidRPr="00361DA8">
        <w:rPr>
          <w:rFonts w:ascii="Arial" w:hAnsi="Arial" w:cs="Arial"/>
          <w:sz w:val="24"/>
          <w:szCs w:val="24"/>
        </w:rPr>
        <w:t>экв</w:t>
      </w:r>
      <w:proofErr w:type="spellEnd"/>
      <w:r w:rsidRPr="00361DA8">
        <w:rPr>
          <w:rFonts w:ascii="Arial" w:hAnsi="Arial" w:cs="Arial"/>
          <w:sz w:val="24"/>
          <w:szCs w:val="24"/>
        </w:rPr>
        <w:t>/дм</w:t>
      </w:r>
      <w:r w:rsidRPr="00361DA8">
        <w:rPr>
          <w:rFonts w:ascii="Arial" w:hAnsi="Arial" w:cs="Arial"/>
          <w:sz w:val="24"/>
          <w:szCs w:val="24"/>
          <w:vertAlign w:val="superscript"/>
        </w:rPr>
        <w:t>3</w:t>
      </w:r>
      <w:r w:rsidRPr="00361DA8">
        <w:rPr>
          <w:rFonts w:ascii="Arial" w:hAnsi="Arial" w:cs="Arial"/>
          <w:sz w:val="24"/>
          <w:szCs w:val="24"/>
        </w:rPr>
        <w:t>).</w:t>
      </w:r>
    </w:p>
    <w:p w:rsidR="00D8555B" w:rsidRPr="00361DA8" w:rsidRDefault="00D8555B" w:rsidP="008806B0">
      <w:pPr>
        <w:suppressAutoHyphens/>
        <w:spacing w:after="0" w:line="240" w:lineRule="auto"/>
        <w:ind w:firstLine="709"/>
        <w:contextualSpacing/>
        <w:rPr>
          <w:rFonts w:ascii="Arial" w:hAnsi="Arial" w:cs="Arial"/>
          <w:sz w:val="24"/>
          <w:szCs w:val="24"/>
        </w:rPr>
      </w:pPr>
      <w:r w:rsidRPr="00361DA8">
        <w:rPr>
          <w:rFonts w:ascii="Arial" w:hAnsi="Arial" w:cs="Arial"/>
          <w:sz w:val="24"/>
          <w:szCs w:val="24"/>
        </w:rPr>
        <w:t>Согласно статистическому отчету 1-водопровод «Сведения о работе водопровода (отдельной водопроводной сети)» за 2019 год потребность города Бородино в холодной воде составляет 1 659,0 тыс. м</w:t>
      </w:r>
      <w:r w:rsidRPr="00361DA8">
        <w:rPr>
          <w:rFonts w:ascii="Arial" w:hAnsi="Arial" w:cs="Arial"/>
          <w:sz w:val="24"/>
          <w:szCs w:val="24"/>
          <w:vertAlign w:val="superscript"/>
        </w:rPr>
        <w:t>3</w:t>
      </w:r>
      <w:r w:rsidRPr="00361DA8">
        <w:rPr>
          <w:rFonts w:ascii="Arial" w:hAnsi="Arial" w:cs="Arial"/>
          <w:sz w:val="24"/>
          <w:szCs w:val="24"/>
        </w:rPr>
        <w:t>/год, среднегодовое потребление составляет 4 545,2 м</w:t>
      </w:r>
      <w:r w:rsidRPr="00361DA8">
        <w:rPr>
          <w:rFonts w:ascii="Arial" w:hAnsi="Arial" w:cs="Arial"/>
          <w:sz w:val="24"/>
          <w:szCs w:val="24"/>
          <w:vertAlign w:val="superscript"/>
        </w:rPr>
        <w:t>3</w:t>
      </w:r>
      <w:r w:rsidRPr="00361DA8">
        <w:rPr>
          <w:rFonts w:ascii="Arial" w:hAnsi="Arial" w:cs="Arial"/>
          <w:sz w:val="24"/>
          <w:szCs w:val="24"/>
        </w:rPr>
        <w:t>/сутки. Существенным фактором, влияющим на необходимое количество поданной воды в сеть, является состояние распределительной сети. В 2013 г. потери составляли 30 % от объема поднятой воды. В настоящее время износ сети составляет в среднем 66 % при минимальном объеме восстановления. Т. е. состояние сети из года в год ухудшается. Опыт эксплуатации сетей с аналогичным процентом износа показывает, что потери могут достигать до 40–50 %. Для города Бородино увеличение объема поднимаемой воды может достигать до 5-6 тыс. м</w:t>
      </w:r>
      <w:r w:rsidRPr="00361DA8">
        <w:rPr>
          <w:rFonts w:ascii="Arial" w:hAnsi="Arial" w:cs="Arial"/>
          <w:sz w:val="24"/>
          <w:szCs w:val="24"/>
          <w:vertAlign w:val="superscript"/>
        </w:rPr>
        <w:t>3</w:t>
      </w:r>
      <w:r w:rsidRPr="00361DA8">
        <w:rPr>
          <w:rFonts w:ascii="Arial" w:hAnsi="Arial" w:cs="Arial"/>
          <w:sz w:val="24"/>
          <w:szCs w:val="24"/>
        </w:rPr>
        <w:t>/сутки. Кроме этого потребление холодной воды осуществляется неравномерно и в период максимальных нагрузок (выходные дни, летний полив) объем поднимаемой воды достигает до 7-8 тыс. м</w:t>
      </w:r>
      <w:r w:rsidRPr="00361DA8">
        <w:rPr>
          <w:rFonts w:ascii="Arial" w:hAnsi="Arial" w:cs="Arial"/>
          <w:sz w:val="24"/>
          <w:szCs w:val="24"/>
          <w:vertAlign w:val="superscript"/>
        </w:rPr>
        <w:t>3</w:t>
      </w:r>
      <w:r w:rsidRPr="00361DA8">
        <w:rPr>
          <w:rFonts w:ascii="Arial" w:hAnsi="Arial" w:cs="Arial"/>
          <w:sz w:val="24"/>
          <w:szCs w:val="24"/>
        </w:rPr>
        <w:t>/сутки.</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Для решения задачи обеспечения водопотребления в городе и увеличения объемов чистой воды возможно использование нескольких подходов.</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Во-первых, планируется участие в краевой адресной инвестиционной программе следующих объектов коммунального назначения:</w:t>
      </w:r>
    </w:p>
    <w:p w:rsidR="00D8555B" w:rsidRPr="00361DA8" w:rsidRDefault="00D8555B" w:rsidP="008806B0">
      <w:pPr>
        <w:pStyle w:val="a4"/>
        <w:numPr>
          <w:ilvl w:val="0"/>
          <w:numId w:val="15"/>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строительство станции водоподготовки для водоснабжения города;</w:t>
      </w:r>
    </w:p>
    <w:p w:rsidR="00D8555B" w:rsidRPr="00361DA8" w:rsidRDefault="00D8555B" w:rsidP="008806B0">
      <w:pPr>
        <w:pStyle w:val="a4"/>
        <w:numPr>
          <w:ilvl w:val="0"/>
          <w:numId w:val="15"/>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строительство водопроводных сетей для подключения новых потребителей;</w:t>
      </w:r>
    </w:p>
    <w:p w:rsidR="00D8555B" w:rsidRPr="00361DA8" w:rsidRDefault="00D8555B" w:rsidP="008806B0">
      <w:pPr>
        <w:pStyle w:val="a4"/>
        <w:numPr>
          <w:ilvl w:val="0"/>
          <w:numId w:val="15"/>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замена водопроводных сетей в связи с исчерпанием эксплуатационного ресурса;</w:t>
      </w:r>
    </w:p>
    <w:p w:rsidR="00D8555B" w:rsidRPr="00361DA8" w:rsidRDefault="00D8555B" w:rsidP="008806B0">
      <w:pPr>
        <w:pStyle w:val="a4"/>
        <w:numPr>
          <w:ilvl w:val="0"/>
          <w:numId w:val="15"/>
        </w:numPr>
        <w:autoSpaceDE w:val="0"/>
        <w:autoSpaceDN w:val="0"/>
        <w:adjustRightInd w:val="0"/>
        <w:spacing w:after="0" w:line="240" w:lineRule="auto"/>
        <w:outlineLvl w:val="2"/>
        <w:rPr>
          <w:rFonts w:ascii="Arial" w:hAnsi="Arial" w:cs="Arial"/>
          <w:sz w:val="24"/>
          <w:szCs w:val="24"/>
        </w:rPr>
      </w:pPr>
      <w:r w:rsidRPr="00361DA8">
        <w:rPr>
          <w:rFonts w:ascii="Arial" w:hAnsi="Arial" w:cs="Arial"/>
          <w:sz w:val="24"/>
          <w:szCs w:val="24"/>
        </w:rPr>
        <w:t>реконструкция водоводов и водопроводных сетей от объектов водоснабжения.</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Во-вторых, в качестве возможного рассматривается проект проведения </w:t>
      </w:r>
      <w:proofErr w:type="spellStart"/>
      <w:r w:rsidRPr="00361DA8">
        <w:rPr>
          <w:rFonts w:ascii="Arial" w:hAnsi="Arial" w:cs="Arial"/>
          <w:sz w:val="24"/>
          <w:szCs w:val="24"/>
        </w:rPr>
        <w:t>доразведки</w:t>
      </w:r>
      <w:proofErr w:type="spellEnd"/>
      <w:r w:rsidRPr="00361DA8">
        <w:rPr>
          <w:rFonts w:ascii="Arial" w:hAnsi="Arial" w:cs="Arial"/>
          <w:sz w:val="24"/>
          <w:szCs w:val="24"/>
        </w:rPr>
        <w:t xml:space="preserve"> и освоения запасов Бородинского месторождения подземных вод. Месторождение расположено в 3-х км западнее города Бородино, в так называемом районе «Кузьминов лог» в долине реки </w:t>
      </w:r>
      <w:proofErr w:type="spellStart"/>
      <w:r w:rsidRPr="00361DA8">
        <w:rPr>
          <w:rFonts w:ascii="Arial" w:hAnsi="Arial" w:cs="Arial"/>
          <w:sz w:val="24"/>
          <w:szCs w:val="24"/>
        </w:rPr>
        <w:t>Ирша</w:t>
      </w:r>
      <w:proofErr w:type="spellEnd"/>
      <w:r w:rsidRPr="00361DA8">
        <w:rPr>
          <w:rFonts w:ascii="Arial" w:hAnsi="Arial" w:cs="Arial"/>
          <w:sz w:val="24"/>
          <w:szCs w:val="24"/>
        </w:rPr>
        <w:t xml:space="preserve">,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В случае успеха проект значительно снизит стоимость потребляемой горожанами воды, поскольку отпадет необходимость в многокилометровом водоводе и насосных станциях, а также решит проблему создания резервного </w:t>
      </w:r>
      <w:proofErr w:type="spellStart"/>
      <w:r w:rsidRPr="00361DA8">
        <w:rPr>
          <w:rFonts w:ascii="Arial" w:hAnsi="Arial" w:cs="Arial"/>
          <w:sz w:val="24"/>
          <w:szCs w:val="24"/>
        </w:rPr>
        <w:t>водоисточника</w:t>
      </w:r>
      <w:proofErr w:type="spellEnd"/>
      <w:r w:rsidRPr="00361DA8">
        <w:rPr>
          <w:rFonts w:ascii="Arial" w:hAnsi="Arial" w:cs="Arial"/>
          <w:sz w:val="24"/>
          <w:szCs w:val="24"/>
        </w:rPr>
        <w:t xml:space="preserve"> на случай чрезвычайной ситуации.</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Данное месторождение разведано в 1997 году институтом ВНИПИЭТ (г. Железногорск). Запасы месторождения утверждены в 1997 г. в количестве 4 100 м</w:t>
      </w:r>
      <w:r w:rsidRPr="00361DA8">
        <w:rPr>
          <w:rFonts w:ascii="Arial" w:hAnsi="Arial" w:cs="Arial"/>
          <w:sz w:val="24"/>
          <w:szCs w:val="24"/>
          <w:vertAlign w:val="superscript"/>
        </w:rPr>
        <w:t>3</w:t>
      </w:r>
      <w:r w:rsidRPr="00361DA8">
        <w:rPr>
          <w:rFonts w:ascii="Arial" w:hAnsi="Arial" w:cs="Arial"/>
          <w:sz w:val="24"/>
          <w:szCs w:val="24"/>
        </w:rPr>
        <w:t>/сутки. Глубина залегания продуктивного горизонта – 150–250м. Продуктивный водоносный горизонт залегает в 100–120 м глубже подошвы Бородинского разреза и не подвержен техногенному воздействию, вызванному добычей угля. Формирование запасов подземных вод осуществляется на значительном удалении от города и от разреза на ненарушенных площадях и его использование надежно и безопасно на длительную перспективу.</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В 2018 году МКУ «Служба единого заказчика» получило лицензию на право добычи и разведки подземных вод КРР 03064 ВЭ. С целью оценки пригодности скважин, пробуренных в 1990-е годы, для водоснабжения города было проведено </w:t>
      </w:r>
      <w:proofErr w:type="spellStart"/>
      <w:r w:rsidRPr="00361DA8">
        <w:rPr>
          <w:rFonts w:ascii="Arial" w:hAnsi="Arial" w:cs="Arial"/>
          <w:sz w:val="24"/>
          <w:szCs w:val="24"/>
        </w:rPr>
        <w:t>гидрогеотехническое</w:t>
      </w:r>
      <w:proofErr w:type="spellEnd"/>
      <w:r w:rsidRPr="00361DA8">
        <w:rPr>
          <w:rFonts w:ascii="Arial" w:hAnsi="Arial" w:cs="Arial"/>
          <w:sz w:val="24"/>
          <w:szCs w:val="24"/>
        </w:rPr>
        <w:t xml:space="preserve"> обследование разведочно-эксплуатационных и наблюдательных скважин, которое было на основании конкурсных процедур поручено ОАО «Красноярская горно-геологическая компания» (ОАО «</w:t>
      </w:r>
      <w:proofErr w:type="spellStart"/>
      <w:r w:rsidRPr="00361DA8">
        <w:rPr>
          <w:rFonts w:ascii="Arial" w:hAnsi="Arial" w:cs="Arial"/>
          <w:sz w:val="24"/>
          <w:szCs w:val="24"/>
        </w:rPr>
        <w:t>Красноярскгеология</w:t>
      </w:r>
      <w:proofErr w:type="spellEnd"/>
      <w:r w:rsidRPr="00361DA8">
        <w:rPr>
          <w:rFonts w:ascii="Arial" w:hAnsi="Arial" w:cs="Arial"/>
          <w:sz w:val="24"/>
          <w:szCs w:val="24"/>
        </w:rPr>
        <w:t>»).</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По итогам обследования было установлено, что состояние пробуренных в середине 1990-х годов разведочно-эксплуатационных скважин в пределах Бородинского месторождения подземных вод непригодно для строительства и эксплуатации водозабора для водоснабжения населения города Бородино. За прошедшее время обсадные колонны разрушились, фильтры заилены и не пропускают воды в достаточном количестве, поэтому старые скважины подлежат ликвидации.</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Хотя скважины, пробуренные на Бородинском месторождении ранее не пригодны к эксплуатации, проведенное </w:t>
      </w:r>
      <w:proofErr w:type="spellStart"/>
      <w:r w:rsidRPr="00361DA8">
        <w:rPr>
          <w:rFonts w:ascii="Arial" w:hAnsi="Arial" w:cs="Arial"/>
          <w:sz w:val="24"/>
          <w:szCs w:val="24"/>
        </w:rPr>
        <w:t>гидрогеотехническое</w:t>
      </w:r>
      <w:proofErr w:type="spellEnd"/>
      <w:r w:rsidRPr="00361DA8">
        <w:rPr>
          <w:rFonts w:ascii="Arial" w:hAnsi="Arial" w:cs="Arial"/>
          <w:sz w:val="24"/>
          <w:szCs w:val="24"/>
        </w:rPr>
        <w:t xml:space="preserve"> обследование подтвердило наличие утвержденных в 1997 году запасов подземных вод в количестве 4 100 м</w:t>
      </w:r>
      <w:r w:rsidRPr="00361DA8">
        <w:rPr>
          <w:rFonts w:ascii="Arial" w:hAnsi="Arial" w:cs="Arial"/>
          <w:sz w:val="24"/>
          <w:szCs w:val="24"/>
          <w:vertAlign w:val="superscript"/>
        </w:rPr>
        <w:t>3</w:t>
      </w:r>
      <w:r w:rsidRPr="00361DA8">
        <w:rPr>
          <w:rFonts w:ascii="Arial" w:hAnsi="Arial" w:cs="Arial"/>
          <w:sz w:val="24"/>
          <w:szCs w:val="24"/>
        </w:rPr>
        <w:t xml:space="preserve">/сутки. Кроме этого выявлены положительные геологические перспективы для наращивания запасов за счет вскрытия более глубоких водоносных горизонтов и доведения запасов до величины, закрывающей потребности города. Для увеличения запасов подземных вод необходимо проведение геологической </w:t>
      </w:r>
      <w:proofErr w:type="spellStart"/>
      <w:r w:rsidRPr="00361DA8">
        <w:rPr>
          <w:rFonts w:ascii="Arial" w:hAnsi="Arial" w:cs="Arial"/>
          <w:sz w:val="24"/>
          <w:szCs w:val="24"/>
        </w:rPr>
        <w:t>доразведки</w:t>
      </w:r>
      <w:proofErr w:type="spellEnd"/>
      <w:r w:rsidRPr="00361DA8">
        <w:rPr>
          <w:rFonts w:ascii="Arial" w:hAnsi="Arial" w:cs="Arial"/>
          <w:sz w:val="24"/>
          <w:szCs w:val="24"/>
        </w:rPr>
        <w:t xml:space="preserve"> Бородинского месторождения подземных вод.</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В 2018 году по пробам воды из разведочно-эксплуатационных скважин Бородинского месторождения были выполнены анализы в ФБУЗ «Центр гигиены и эпидемиологии в Красноярском крае». В основном качество воды соответствует санитарным требованиям, но по части показателей требуется дополнительная подготовка воды перед ее подачей в разводящую водопроводную сеть. Для снижения вторичного загрязнения воды при транспортировке по водоводам, необходимо подготовку воды производить на водобаках города Бородино.</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Для проведения </w:t>
      </w:r>
      <w:proofErr w:type="spellStart"/>
      <w:r w:rsidRPr="00361DA8">
        <w:rPr>
          <w:rFonts w:ascii="Arial" w:hAnsi="Arial" w:cs="Arial"/>
          <w:sz w:val="24"/>
          <w:szCs w:val="24"/>
        </w:rPr>
        <w:t>доразведки</w:t>
      </w:r>
      <w:proofErr w:type="spellEnd"/>
      <w:r w:rsidRPr="00361DA8">
        <w:rPr>
          <w:rFonts w:ascii="Arial" w:hAnsi="Arial" w:cs="Arial"/>
          <w:sz w:val="24"/>
          <w:szCs w:val="24"/>
        </w:rPr>
        <w:t xml:space="preserve"> подземных вод в первую очередь требуется выполнить проектирование. Необходимость данных проектных работ обусловлена п. 3.1. выданной МКУ «Служба единого заказчика» лицензии на право добычи и разведки подземных вод КРР 03064 ВЭ. </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В соответствии с отчетом, предоставленным ОАО «</w:t>
      </w:r>
      <w:proofErr w:type="spellStart"/>
      <w:r w:rsidRPr="00361DA8">
        <w:rPr>
          <w:rFonts w:ascii="Arial" w:hAnsi="Arial" w:cs="Arial"/>
          <w:sz w:val="24"/>
          <w:szCs w:val="24"/>
        </w:rPr>
        <w:t>Красноярскгеология</w:t>
      </w:r>
      <w:proofErr w:type="spellEnd"/>
      <w:r w:rsidRPr="00361DA8">
        <w:rPr>
          <w:rFonts w:ascii="Arial" w:hAnsi="Arial" w:cs="Arial"/>
          <w:sz w:val="24"/>
          <w:szCs w:val="24"/>
        </w:rPr>
        <w:t xml:space="preserve">», использование подземных вод водоносного комплекса </w:t>
      </w:r>
      <w:proofErr w:type="spellStart"/>
      <w:r w:rsidRPr="00361DA8">
        <w:rPr>
          <w:rFonts w:ascii="Arial" w:hAnsi="Arial" w:cs="Arial"/>
          <w:sz w:val="24"/>
          <w:szCs w:val="24"/>
        </w:rPr>
        <w:t>переясловской</w:t>
      </w:r>
      <w:proofErr w:type="spellEnd"/>
      <w:r w:rsidRPr="00361DA8">
        <w:rPr>
          <w:rFonts w:ascii="Arial" w:hAnsi="Arial" w:cs="Arial"/>
          <w:sz w:val="24"/>
          <w:szCs w:val="24"/>
        </w:rPr>
        <w:t xml:space="preserve"> свиты, содержащим воды лучшего, по сравнению с </w:t>
      </w:r>
      <w:proofErr w:type="spellStart"/>
      <w:r w:rsidRPr="00361DA8">
        <w:rPr>
          <w:rFonts w:ascii="Arial" w:hAnsi="Arial" w:cs="Arial"/>
          <w:sz w:val="24"/>
          <w:szCs w:val="24"/>
        </w:rPr>
        <w:t>камалинским</w:t>
      </w:r>
      <w:proofErr w:type="spellEnd"/>
      <w:r w:rsidRPr="00361DA8">
        <w:rPr>
          <w:rFonts w:ascii="Arial" w:hAnsi="Arial" w:cs="Arial"/>
          <w:sz w:val="24"/>
          <w:szCs w:val="24"/>
        </w:rPr>
        <w:t xml:space="preserve"> комплексом, качества, может позволить обустройство компактного, состоящего из 5-ти разведочно-эксплуатационных скважин глубиной 350–370 м (в том числе одна резервная), водозабора с производительностью до 10 тыс. м</w:t>
      </w:r>
      <w:r w:rsidRPr="00361DA8">
        <w:rPr>
          <w:rFonts w:ascii="Arial" w:hAnsi="Arial" w:cs="Arial"/>
          <w:sz w:val="24"/>
          <w:szCs w:val="24"/>
          <w:vertAlign w:val="superscript"/>
        </w:rPr>
        <w:t>3</w:t>
      </w:r>
      <w:r w:rsidRPr="00361DA8">
        <w:rPr>
          <w:rFonts w:ascii="Arial" w:hAnsi="Arial" w:cs="Arial"/>
          <w:sz w:val="24"/>
          <w:szCs w:val="24"/>
        </w:rPr>
        <w:t>/сутки. Потребность города Бородино примерно 7 тыс. м</w:t>
      </w:r>
      <w:r w:rsidRPr="00361DA8">
        <w:rPr>
          <w:rFonts w:ascii="Arial" w:hAnsi="Arial" w:cs="Arial"/>
          <w:sz w:val="24"/>
          <w:szCs w:val="24"/>
          <w:vertAlign w:val="superscript"/>
        </w:rPr>
        <w:t>3</w:t>
      </w:r>
      <w:r w:rsidRPr="00361DA8">
        <w:rPr>
          <w:rFonts w:ascii="Arial" w:hAnsi="Arial" w:cs="Arial"/>
          <w:sz w:val="24"/>
          <w:szCs w:val="24"/>
        </w:rPr>
        <w:t>/сутки, на период аварийной ситуации потребность водоснабжения от подземного водозабора равна 8,5 тыс. м</w:t>
      </w:r>
      <w:r w:rsidRPr="00361DA8">
        <w:rPr>
          <w:rFonts w:ascii="Arial" w:hAnsi="Arial" w:cs="Arial"/>
          <w:sz w:val="24"/>
          <w:szCs w:val="24"/>
          <w:vertAlign w:val="superscript"/>
        </w:rPr>
        <w:t>3</w:t>
      </w:r>
      <w:r w:rsidRPr="00361DA8">
        <w:rPr>
          <w:rFonts w:ascii="Arial" w:hAnsi="Arial" w:cs="Arial"/>
          <w:sz w:val="24"/>
          <w:szCs w:val="24"/>
        </w:rPr>
        <w:t>/сутки.</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Впоследствии четыре из пяти пробуренных скважин могут использоваться как эксплуатационные, что снизит затраты на строительство водозабора. Кроме разведочно-эксплуатационных скважин для организации водозабора необходимо бурение трёх наблюдательных скважин. При проведении работ по </w:t>
      </w:r>
      <w:proofErr w:type="spellStart"/>
      <w:r w:rsidRPr="00361DA8">
        <w:rPr>
          <w:rFonts w:ascii="Arial" w:hAnsi="Arial" w:cs="Arial"/>
          <w:sz w:val="24"/>
          <w:szCs w:val="24"/>
        </w:rPr>
        <w:t>доизучению</w:t>
      </w:r>
      <w:proofErr w:type="spellEnd"/>
      <w:r w:rsidRPr="00361DA8">
        <w:rPr>
          <w:rFonts w:ascii="Arial" w:hAnsi="Arial" w:cs="Arial"/>
          <w:sz w:val="24"/>
          <w:szCs w:val="24"/>
        </w:rPr>
        <w:t xml:space="preserve"> месторождения планируется бурение трёх разведочных скважин, которые при эксплуатации водозабора также можно использовать в качестве наблюдательных скважин.</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Рыбная и из </w:t>
      </w:r>
      <w:proofErr w:type="spellStart"/>
      <w:r w:rsidRPr="00361DA8">
        <w:rPr>
          <w:rFonts w:ascii="Arial" w:hAnsi="Arial" w:cs="Arial"/>
          <w:sz w:val="24"/>
          <w:szCs w:val="24"/>
        </w:rPr>
        <w:t>Баргинского</w:t>
      </w:r>
      <w:proofErr w:type="spellEnd"/>
      <w:r w:rsidRPr="00361DA8">
        <w:rPr>
          <w:rFonts w:ascii="Arial" w:hAnsi="Arial" w:cs="Arial"/>
          <w:sz w:val="24"/>
          <w:szCs w:val="24"/>
        </w:rPr>
        <w:t xml:space="preserve"> водохранилища, т. е. вывести из эксплуатации 41 699 метров водоводов с износом 100 %, что также значительно снизит расходы на подъем, передачу, очистку воды для города Бородино и позволит обеспечить население города питьевой водой надлежащего качества.</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Суммарная стоимость работ по </w:t>
      </w:r>
      <w:proofErr w:type="spellStart"/>
      <w:r w:rsidRPr="00361DA8">
        <w:rPr>
          <w:rFonts w:ascii="Arial" w:hAnsi="Arial" w:cs="Arial"/>
          <w:sz w:val="24"/>
          <w:szCs w:val="24"/>
        </w:rPr>
        <w:t>доразведке</w:t>
      </w:r>
      <w:proofErr w:type="spellEnd"/>
      <w:r w:rsidRPr="00361DA8">
        <w:rPr>
          <w:rFonts w:ascii="Arial" w:hAnsi="Arial" w:cs="Arial"/>
          <w:sz w:val="24"/>
          <w:szCs w:val="24"/>
        </w:rPr>
        <w:t xml:space="preserve"> и строительству подземного водозабора на Бородинском месторождении составит 233 178,0 тыс. рублей, с экономическим эффектом в 9,5 млн. рублей. Бородинское месторождение подземных вод подготовлено к промышленному освоению.</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В I кв. 2020 года МКУ «Служба единого заказчика» начаты работы по досрочному прекращению права пользования недрами, определённого имеющейся лицензией на пользование недрами на глубине до 270 метров, ввиду её неактуальности. Также начаты работы по формированию заявки в Департамент по недропользованию по Центрально-Сибирскому округу на получение новой лицензии на пользование недрами на глубине до 370 метров для геологического изучения, разведки и добычи подземных вод на Бородинском месторождении подземных вод. В мае 2020 года данная заявка отправлена, ожидается положительное решение.</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Параллельно с работами по </w:t>
      </w:r>
      <w:proofErr w:type="spellStart"/>
      <w:r w:rsidRPr="00361DA8">
        <w:rPr>
          <w:rFonts w:ascii="Arial" w:hAnsi="Arial" w:cs="Arial"/>
          <w:sz w:val="24"/>
          <w:szCs w:val="24"/>
        </w:rPr>
        <w:t>доразведке</w:t>
      </w:r>
      <w:proofErr w:type="spellEnd"/>
      <w:r w:rsidRPr="00361DA8">
        <w:rPr>
          <w:rFonts w:ascii="Arial" w:hAnsi="Arial" w:cs="Arial"/>
          <w:sz w:val="24"/>
          <w:szCs w:val="24"/>
        </w:rPr>
        <w:t xml:space="preserve"> и освоению запасов Бородинского месторождения подземных вод ведётся работа по строительству станции водоподготовки для водоснабжения города.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выделена субсидия в размере 10 018 000,00 рублей на разработку проектно-сметной документации и проведение государственной экспертизы проекта на строительство станции водоподготовки (умягчение, обезжелезивание) на водобаках города Бородино.</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В конце II кв. 2020 года опубликована информация о проведении аукциона в электронной форме на выполнение работ по разработке проектно-сметной документации и проведению государственной экспертизы проекта на строительство станции водоподготовки (умягчение, обезжелезивание) на водобаках города Бородино. В августе 2020 года заключен контракт.</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 xml:space="preserve">Разработка проектно-сметной документации и её государственная экспертиза в установленный срок позволит принять участие в федеральной программе «Чистая вода» на 2021 год, что подразумевает под собой субсидию на строительство станции водоподготовки, которая делится между федеральным (95 %) и краевым (5 %) бюджетом, с учётом </w:t>
      </w:r>
      <w:proofErr w:type="spellStart"/>
      <w:r w:rsidRPr="00361DA8">
        <w:rPr>
          <w:rFonts w:ascii="Arial" w:hAnsi="Arial" w:cs="Arial"/>
          <w:sz w:val="24"/>
          <w:szCs w:val="24"/>
        </w:rPr>
        <w:t>софинансирования</w:t>
      </w:r>
      <w:proofErr w:type="spellEnd"/>
      <w:r w:rsidRPr="00361DA8">
        <w:rPr>
          <w:rFonts w:ascii="Arial" w:hAnsi="Arial" w:cs="Arial"/>
          <w:sz w:val="24"/>
          <w:szCs w:val="24"/>
        </w:rPr>
        <w:t xml:space="preserve"> из местного бюджета в размере 1 % от сметной стоимости проекта.</w:t>
      </w:r>
    </w:p>
    <w:p w:rsidR="00D8555B" w:rsidRPr="00361DA8" w:rsidRDefault="00D8555B" w:rsidP="008806B0">
      <w:pPr>
        <w:suppressAutoHyphens/>
        <w:spacing w:after="0" w:line="240" w:lineRule="auto"/>
        <w:ind w:firstLine="709"/>
        <w:contextualSpacing/>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2.2. Основные цели и задачи, этапы и сроки выполнения подпрограммы, целевые индикаторы и показатели результативности</w:t>
      </w:r>
    </w:p>
    <w:p w:rsidR="00D8555B" w:rsidRPr="00361DA8" w:rsidRDefault="00D8555B" w:rsidP="008806B0">
      <w:pPr>
        <w:pStyle w:val="ConsPlusNormal"/>
        <w:ind w:firstLine="709"/>
        <w:contextualSpacing/>
        <w:rPr>
          <w:sz w:val="24"/>
          <w:szCs w:val="24"/>
        </w:rPr>
      </w:pPr>
      <w:r w:rsidRPr="00361DA8">
        <w:rPr>
          <w:sz w:val="24"/>
          <w:szCs w:val="24"/>
        </w:rPr>
        <w:t>Целью реализации подпрограммы является развитие и модернизация объектов водоснабжения, повышение качества питьевой воды для населения города Бородино.</w:t>
      </w:r>
    </w:p>
    <w:p w:rsidR="00D8555B" w:rsidRPr="00361DA8" w:rsidRDefault="00D8555B" w:rsidP="008806B0">
      <w:pPr>
        <w:pStyle w:val="ConsPlusNormal"/>
        <w:ind w:firstLine="709"/>
        <w:contextualSpacing/>
        <w:rPr>
          <w:sz w:val="24"/>
          <w:szCs w:val="24"/>
        </w:rPr>
      </w:pPr>
      <w:r w:rsidRPr="00361DA8">
        <w:rPr>
          <w:sz w:val="24"/>
          <w:szCs w:val="24"/>
        </w:rPr>
        <w:t>Задачи подпрограммы:</w:t>
      </w:r>
    </w:p>
    <w:p w:rsidR="00D8555B" w:rsidRPr="00361DA8" w:rsidRDefault="00D8555B" w:rsidP="008806B0">
      <w:pPr>
        <w:pStyle w:val="ConsPlusNormal"/>
        <w:ind w:firstLine="709"/>
        <w:contextualSpacing/>
        <w:rPr>
          <w:sz w:val="24"/>
          <w:szCs w:val="24"/>
        </w:rPr>
      </w:pPr>
      <w:r w:rsidRPr="00361DA8">
        <w:rPr>
          <w:sz w:val="24"/>
          <w:szCs w:val="24"/>
        </w:rPr>
        <w:t>- строительство и реконструкция (модернизация) объектов питьевого водоснабжения.</w:t>
      </w:r>
    </w:p>
    <w:p w:rsidR="00D8555B" w:rsidRPr="00361DA8" w:rsidRDefault="00D8555B" w:rsidP="008806B0">
      <w:pPr>
        <w:pStyle w:val="ConsPlusNormal"/>
        <w:ind w:firstLine="709"/>
        <w:contextualSpacing/>
        <w:rPr>
          <w:sz w:val="24"/>
          <w:szCs w:val="24"/>
        </w:rPr>
      </w:pPr>
      <w:r w:rsidRPr="00361DA8">
        <w:rPr>
          <w:sz w:val="24"/>
          <w:szCs w:val="24"/>
        </w:rPr>
        <w:t>Перечень и значения показателей результативности подпрограммы приведены в приложении 1 к подпрограмме.</w:t>
      </w:r>
    </w:p>
    <w:p w:rsidR="00D8555B" w:rsidRPr="00361DA8" w:rsidRDefault="00D8555B" w:rsidP="008806B0">
      <w:pPr>
        <w:pStyle w:val="ConsPlusNormal"/>
        <w:ind w:firstLine="709"/>
        <w:contextualSpacing/>
        <w:rPr>
          <w:sz w:val="24"/>
          <w:szCs w:val="24"/>
        </w:rPr>
      </w:pPr>
    </w:p>
    <w:p w:rsidR="00D8555B" w:rsidRPr="008806B0"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2.3. Механизм реализации подпрограммы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Проводится сбор информации о необходимости </w:t>
      </w:r>
      <w:r w:rsidRPr="00361DA8">
        <w:rPr>
          <w:rFonts w:ascii="Arial" w:eastAsiaTheme="minorHAnsi" w:hAnsi="Arial" w:cs="Arial"/>
          <w:sz w:val="24"/>
          <w:szCs w:val="24"/>
          <w:lang w:eastAsia="en-US"/>
        </w:rPr>
        <w:t xml:space="preserve">строительства и реконструкции (модернизации) объектов питьевого водоснабжения. </w:t>
      </w:r>
      <w:r w:rsidRPr="00361DA8">
        <w:rPr>
          <w:rFonts w:ascii="Arial" w:hAnsi="Arial" w:cs="Arial"/>
          <w:sz w:val="24"/>
          <w:szCs w:val="24"/>
        </w:rPr>
        <w:t>После формируется заявка, по форме установленной постановлением Правительства от 30.09.2013 г. № 503-п «Об утверждении государственной программы красноярского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rsidR="00D8555B" w:rsidRPr="00361DA8" w:rsidRDefault="00D8555B" w:rsidP="008806B0">
      <w:pPr>
        <w:autoSpaceDE w:val="0"/>
        <w:autoSpaceDN w:val="0"/>
        <w:adjustRightInd w:val="0"/>
        <w:spacing w:after="0" w:line="240" w:lineRule="auto"/>
        <w:ind w:firstLine="709"/>
        <w:contextualSpacing/>
        <w:rPr>
          <w:rFonts w:ascii="Arial" w:eastAsiaTheme="minorHAnsi" w:hAnsi="Arial" w:cs="Arial"/>
          <w:sz w:val="24"/>
          <w:szCs w:val="24"/>
          <w:lang w:eastAsia="en-US"/>
        </w:rPr>
      </w:pPr>
      <w:r w:rsidRPr="00361DA8">
        <w:rPr>
          <w:rFonts w:ascii="Arial" w:hAnsi="Arial" w:cs="Arial"/>
          <w:sz w:val="24"/>
          <w:szCs w:val="24"/>
        </w:rPr>
        <w:t xml:space="preserve">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образованием, оценивает их на предмет соответствия требованиям и условиям, в течение </w:t>
      </w:r>
      <w:r w:rsidRPr="00361DA8">
        <w:rPr>
          <w:rFonts w:ascii="Arial" w:eastAsiaTheme="minorHAnsi" w:hAnsi="Arial" w:cs="Arial"/>
          <w:sz w:val="24"/>
          <w:szCs w:val="24"/>
          <w:lang w:eastAsia="en-US"/>
        </w:rPr>
        <w:t>10 рабочих дней с даты окончания срока подачи заявок.</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w:t>
      </w:r>
      <w:r w:rsidRPr="00361DA8">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361DA8">
        <w:rPr>
          <w:rFonts w:ascii="Arial" w:hAnsi="Arial" w:cs="Arial"/>
          <w:sz w:val="24"/>
          <w:szCs w:val="24"/>
        </w:rPr>
        <w:t xml:space="preserve"> до 20 января очередного финансового года (в случае образования дополнительных средств субсидии в текущем году - до 1 ноября текущего года).</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Комиссия рассматривает предложения Министерства в течение 5 рабочих дней со дня их поступления.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По итогам работы Комиссия направляет в Правительство Красноярского края предложения о распределении субсидий на финансирование расходов на </w:t>
      </w:r>
      <w:r w:rsidRPr="00361DA8">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361DA8">
        <w:rPr>
          <w:rFonts w:ascii="Arial" w:hAnsi="Arial" w:cs="Arial"/>
          <w:sz w:val="24"/>
          <w:szCs w:val="24"/>
        </w:rPr>
        <w:t>.</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Распределение субсидии на финансирование расходов на </w:t>
      </w:r>
      <w:r w:rsidRPr="00361DA8">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361DA8">
        <w:rPr>
          <w:rFonts w:ascii="Arial" w:hAnsi="Arial" w:cs="Arial"/>
          <w:sz w:val="24"/>
          <w:szCs w:val="24"/>
        </w:rPr>
        <w:t xml:space="preserve"> утверждается Правительством Красноярского края с учетом предложений Комиссии, не позднее 30 календарных дней со дня принятия решения Комиссии. </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После получения субсидии,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w:t>
      </w:r>
      <w:r w:rsidRPr="00361DA8">
        <w:rPr>
          <w:rFonts w:ascii="Arial" w:eastAsiaTheme="minorHAnsi" w:hAnsi="Arial" w:cs="Arial"/>
          <w:sz w:val="24"/>
          <w:szCs w:val="24"/>
          <w:lang w:eastAsia="en-US"/>
        </w:rPr>
        <w:t>строительству и реконструкции (модернизации) объектов питьевого водоснабжения</w:t>
      </w:r>
      <w:r w:rsidRPr="00361DA8">
        <w:rPr>
          <w:rFonts w:ascii="Arial" w:hAnsi="Arial" w:cs="Arial"/>
          <w:sz w:val="24"/>
          <w:szCs w:val="24"/>
        </w:rPr>
        <w:t>, который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w:t>
      </w:r>
    </w:p>
    <w:p w:rsidR="00D8555B" w:rsidRPr="00361DA8" w:rsidRDefault="00D8555B" w:rsidP="008806B0">
      <w:pPr>
        <w:pStyle w:val="ConsPlusNormal"/>
        <w:ind w:firstLine="709"/>
        <w:contextualSpacing/>
        <w:rPr>
          <w:sz w:val="24"/>
          <w:szCs w:val="24"/>
        </w:rPr>
      </w:pPr>
    </w:p>
    <w:p w:rsidR="00D8555B" w:rsidRPr="008806B0"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 xml:space="preserve">2.4. Управление подпрограммой и </w:t>
      </w:r>
      <w:proofErr w:type="gramStart"/>
      <w:r w:rsidRPr="00361DA8">
        <w:rPr>
          <w:rFonts w:ascii="Arial" w:hAnsi="Arial" w:cs="Arial"/>
          <w:sz w:val="24"/>
          <w:szCs w:val="24"/>
        </w:rPr>
        <w:t>контроль за</w:t>
      </w:r>
      <w:proofErr w:type="gramEnd"/>
      <w:r w:rsidRPr="00361DA8">
        <w:rPr>
          <w:rFonts w:ascii="Arial" w:hAnsi="Arial" w:cs="Arial"/>
          <w:sz w:val="24"/>
          <w:szCs w:val="24"/>
        </w:rPr>
        <w:t xml:space="preserve"> ходом её выполнения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2.4.1. Текущее управление реализацией подпрограммы осуществляется МКУ «Служба единого заказчика».</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2.4.2. Размещение заказов на выполнение работ и оказание услуг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8555B" w:rsidRPr="00361DA8" w:rsidRDefault="00D8555B" w:rsidP="008806B0">
      <w:pPr>
        <w:spacing w:after="0" w:line="240" w:lineRule="auto"/>
        <w:ind w:firstLine="709"/>
        <w:contextualSpacing/>
        <w:rPr>
          <w:rFonts w:ascii="Arial" w:hAnsi="Arial" w:cs="Arial"/>
          <w:sz w:val="24"/>
          <w:szCs w:val="24"/>
        </w:rPr>
      </w:pPr>
      <w:r w:rsidRPr="00361DA8">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D8555B" w:rsidRPr="00361DA8" w:rsidRDefault="00D8555B" w:rsidP="008806B0">
      <w:pPr>
        <w:spacing w:after="0" w:line="240" w:lineRule="auto"/>
        <w:ind w:firstLine="709"/>
        <w:contextualSpacing/>
        <w:rPr>
          <w:rFonts w:ascii="Arial" w:hAnsi="Arial" w:cs="Arial"/>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2.5. Оценка социально-экономической эффективности и экологических последствий от реализации мероприятий подпрограммы</w:t>
      </w:r>
    </w:p>
    <w:p w:rsidR="00D8555B" w:rsidRPr="00361DA8" w:rsidRDefault="00D8555B" w:rsidP="008806B0">
      <w:pPr>
        <w:autoSpaceDE w:val="0"/>
        <w:autoSpaceDN w:val="0"/>
        <w:adjustRightInd w:val="0"/>
        <w:spacing w:after="0" w:line="240" w:lineRule="auto"/>
        <w:ind w:firstLine="709"/>
        <w:contextualSpacing/>
        <w:outlineLvl w:val="2"/>
        <w:rPr>
          <w:rFonts w:ascii="Arial" w:hAnsi="Arial" w:cs="Arial"/>
          <w:sz w:val="24"/>
          <w:szCs w:val="24"/>
        </w:rPr>
      </w:pPr>
      <w:r w:rsidRPr="00361DA8">
        <w:rPr>
          <w:rFonts w:ascii="Arial" w:hAnsi="Arial" w:cs="Arial"/>
          <w:sz w:val="24"/>
          <w:szCs w:val="24"/>
        </w:rPr>
        <w:t>От реализации подпрограммных мероприятий в 2020–2023 годах ожидается достижение следующих результатов:</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Обеспечение населения города Бородино чистой питьевой водой нормативного качества и безопасность водопользования являются одними из главных приоритетов социальной политики города, которые лежат в основе здоровья и благополучия человека. При этом безопасность питьевого водоснабжения - важнейшая составляющая здоровья населения.</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Решение проблемы окажет существенное положительное влияние на социальное благополучие общества.</w:t>
      </w:r>
    </w:p>
    <w:p w:rsidR="00D8555B" w:rsidRPr="00361DA8" w:rsidRDefault="00D8555B" w:rsidP="008806B0">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города Бородино чистой питьевой водой и выводят ее в приоритетные задачи социально-экономического развития города. Возрастающие экологические требования предписывают необходимость повышения качества водоотведения.</w:t>
      </w:r>
    </w:p>
    <w:p w:rsidR="00D8555B" w:rsidRPr="00361DA8" w:rsidRDefault="00D8555B" w:rsidP="008806B0">
      <w:pPr>
        <w:pStyle w:val="ConsPlusNormal"/>
        <w:ind w:firstLine="709"/>
        <w:contextualSpacing/>
        <w:rPr>
          <w:sz w:val="24"/>
          <w:szCs w:val="24"/>
        </w:rPr>
      </w:pPr>
    </w:p>
    <w:p w:rsidR="00D8555B" w:rsidRPr="008806B0"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2.6. Мероприятия подпрограммы</w:t>
      </w:r>
    </w:p>
    <w:p w:rsidR="00D8555B" w:rsidRPr="00361DA8" w:rsidRDefault="00D8555B" w:rsidP="008806B0">
      <w:pPr>
        <w:pStyle w:val="ConsPlusNormal"/>
        <w:ind w:firstLine="709"/>
        <w:contextualSpacing/>
        <w:rPr>
          <w:sz w:val="24"/>
          <w:szCs w:val="24"/>
        </w:rPr>
      </w:pPr>
      <w:r w:rsidRPr="00361DA8">
        <w:rPr>
          <w:sz w:val="24"/>
          <w:szCs w:val="24"/>
        </w:rPr>
        <w:t>Перечень мероприятий подпрограммы представлен в приложении 2 к подпрограмме.</w:t>
      </w:r>
    </w:p>
    <w:p w:rsidR="00D8555B" w:rsidRPr="00361DA8" w:rsidRDefault="00D8555B" w:rsidP="008806B0">
      <w:pPr>
        <w:pStyle w:val="ConsPlusNormal"/>
        <w:ind w:firstLine="709"/>
        <w:contextualSpacing/>
        <w:rPr>
          <w:sz w:val="24"/>
          <w:szCs w:val="24"/>
        </w:rPr>
      </w:pPr>
    </w:p>
    <w:p w:rsidR="00D8555B" w:rsidRPr="00361DA8" w:rsidRDefault="00D8555B" w:rsidP="008806B0">
      <w:pPr>
        <w:autoSpaceDE w:val="0"/>
        <w:autoSpaceDN w:val="0"/>
        <w:adjustRightInd w:val="0"/>
        <w:spacing w:after="0" w:line="240" w:lineRule="auto"/>
        <w:contextualSpacing/>
        <w:jc w:val="center"/>
        <w:outlineLvl w:val="2"/>
        <w:rPr>
          <w:rFonts w:ascii="Arial" w:hAnsi="Arial" w:cs="Arial"/>
          <w:sz w:val="24"/>
          <w:szCs w:val="24"/>
        </w:rPr>
      </w:pPr>
      <w:r w:rsidRPr="00361DA8">
        <w:rPr>
          <w:rFonts w:ascii="Arial" w:hAnsi="Arial" w:cs="Arial"/>
          <w:sz w:val="24"/>
          <w:szCs w:val="24"/>
        </w:rPr>
        <w:t>2.7. Ресурсное обеспечение подпрограммы</w:t>
      </w:r>
    </w:p>
    <w:p w:rsidR="00D8555B" w:rsidRPr="00361DA8" w:rsidRDefault="00D8555B" w:rsidP="008806B0">
      <w:pPr>
        <w:pStyle w:val="ConsPlusNormal"/>
        <w:ind w:firstLine="709"/>
        <w:contextualSpacing/>
        <w:rPr>
          <w:sz w:val="24"/>
          <w:szCs w:val="24"/>
        </w:rPr>
      </w:pPr>
      <w:r w:rsidRPr="00361DA8">
        <w:rPr>
          <w:sz w:val="24"/>
          <w:szCs w:val="24"/>
        </w:rPr>
        <w:t>Главным распорядителем бюджетных средств подпрограммы является администрация города Бородино, получателем средств – МКУ «Служба единого заказчика».</w:t>
      </w:r>
    </w:p>
    <w:p w:rsidR="00D8555B" w:rsidRPr="00361DA8" w:rsidRDefault="00D8555B" w:rsidP="008806B0">
      <w:pPr>
        <w:pStyle w:val="ConsPlusNormal"/>
        <w:ind w:right="125" w:firstLine="709"/>
        <w:contextualSpacing/>
        <w:rPr>
          <w:sz w:val="24"/>
          <w:szCs w:val="24"/>
        </w:rPr>
      </w:pPr>
      <w:r w:rsidRPr="00361DA8">
        <w:rPr>
          <w:sz w:val="24"/>
          <w:szCs w:val="24"/>
        </w:rPr>
        <w:t>Общий объем финансирования подпрограммы за счет средств всех источников финансирования за период 2020–2023 годов – 11 794 059,32 рублей, в том числе по годам:</w:t>
      </w:r>
    </w:p>
    <w:p w:rsidR="00D8555B" w:rsidRPr="00361DA8" w:rsidRDefault="00D8555B" w:rsidP="008806B0">
      <w:pPr>
        <w:pStyle w:val="ConsPlusNormal"/>
        <w:ind w:right="125" w:firstLine="709"/>
        <w:contextualSpacing/>
        <w:rPr>
          <w:sz w:val="24"/>
          <w:szCs w:val="24"/>
        </w:rPr>
      </w:pPr>
      <w:r w:rsidRPr="00361DA8">
        <w:rPr>
          <w:sz w:val="24"/>
          <w:szCs w:val="24"/>
        </w:rPr>
        <w:t>– 2020 год – 10 119 191,92 рублей,</w:t>
      </w:r>
    </w:p>
    <w:p w:rsidR="00D8555B" w:rsidRPr="00361DA8" w:rsidRDefault="00D8555B" w:rsidP="008806B0">
      <w:pPr>
        <w:pStyle w:val="ConsPlusNormal"/>
        <w:ind w:right="125" w:firstLine="709"/>
        <w:contextualSpacing/>
        <w:rPr>
          <w:sz w:val="24"/>
          <w:szCs w:val="24"/>
        </w:rPr>
      </w:pPr>
      <w:r w:rsidRPr="00361DA8">
        <w:rPr>
          <w:sz w:val="24"/>
          <w:szCs w:val="24"/>
        </w:rPr>
        <w:t>– 2021 год – 1 674 867,40 рублей,</w:t>
      </w:r>
    </w:p>
    <w:p w:rsidR="00D8555B" w:rsidRPr="00361DA8" w:rsidRDefault="00D8555B" w:rsidP="008806B0">
      <w:pPr>
        <w:pStyle w:val="ConsPlusNormal"/>
        <w:ind w:right="125" w:firstLine="709"/>
        <w:contextualSpacing/>
        <w:rPr>
          <w:sz w:val="24"/>
          <w:szCs w:val="24"/>
        </w:rPr>
      </w:pPr>
      <w:r w:rsidRPr="00361DA8">
        <w:rPr>
          <w:sz w:val="24"/>
          <w:szCs w:val="24"/>
        </w:rPr>
        <w:t>– 2022 год – 0,00 рублей,</w:t>
      </w:r>
    </w:p>
    <w:p w:rsidR="00D8555B" w:rsidRPr="00361DA8" w:rsidRDefault="00D8555B" w:rsidP="008806B0">
      <w:pPr>
        <w:pStyle w:val="ConsPlusNormal"/>
        <w:ind w:right="125" w:firstLine="709"/>
        <w:contextualSpacing/>
        <w:rPr>
          <w:sz w:val="24"/>
          <w:szCs w:val="24"/>
        </w:rPr>
      </w:pPr>
      <w:r w:rsidRPr="00361DA8">
        <w:rPr>
          <w:sz w:val="24"/>
          <w:szCs w:val="24"/>
        </w:rPr>
        <w:t>– 2023 год – 0,00 рублей.</w:t>
      </w:r>
    </w:p>
    <w:p w:rsidR="00D8555B" w:rsidRPr="00361DA8" w:rsidRDefault="00D8555B" w:rsidP="008806B0">
      <w:pPr>
        <w:pStyle w:val="ConsPlusNormal"/>
        <w:ind w:right="125" w:firstLine="709"/>
        <w:contextualSpacing/>
        <w:rPr>
          <w:sz w:val="24"/>
          <w:szCs w:val="24"/>
        </w:rPr>
      </w:pPr>
      <w:r w:rsidRPr="00361DA8">
        <w:rPr>
          <w:sz w:val="24"/>
          <w:szCs w:val="24"/>
        </w:rPr>
        <w:t>Из них:</w:t>
      </w:r>
    </w:p>
    <w:p w:rsidR="00D8555B" w:rsidRPr="00361DA8" w:rsidRDefault="00D8555B" w:rsidP="008806B0">
      <w:pPr>
        <w:pStyle w:val="ConsPlusNormal"/>
        <w:ind w:right="125" w:firstLine="709"/>
        <w:contextualSpacing/>
        <w:rPr>
          <w:sz w:val="24"/>
          <w:szCs w:val="24"/>
        </w:rPr>
      </w:pPr>
      <w:r w:rsidRPr="00361DA8">
        <w:rPr>
          <w:sz w:val="24"/>
          <w:szCs w:val="24"/>
        </w:rPr>
        <w:t>средства из краевого бюджета – 10 018 000,00 рублей, в том числе по годам:</w:t>
      </w:r>
    </w:p>
    <w:p w:rsidR="00D8555B" w:rsidRPr="00361DA8" w:rsidRDefault="00D8555B" w:rsidP="008806B0">
      <w:pPr>
        <w:pStyle w:val="ConsPlusNormal"/>
        <w:ind w:right="125" w:firstLine="709"/>
        <w:contextualSpacing/>
        <w:rPr>
          <w:sz w:val="24"/>
          <w:szCs w:val="24"/>
        </w:rPr>
      </w:pPr>
      <w:r w:rsidRPr="00361DA8">
        <w:rPr>
          <w:sz w:val="24"/>
          <w:szCs w:val="24"/>
        </w:rPr>
        <w:t>– 2020 год – 10 018 000,00 рублей;</w:t>
      </w:r>
    </w:p>
    <w:p w:rsidR="00D8555B" w:rsidRPr="00361DA8" w:rsidRDefault="00D8555B" w:rsidP="008806B0">
      <w:pPr>
        <w:pStyle w:val="ConsPlusNormal"/>
        <w:ind w:right="125" w:firstLine="709"/>
        <w:contextualSpacing/>
        <w:rPr>
          <w:sz w:val="24"/>
          <w:szCs w:val="24"/>
        </w:rPr>
      </w:pPr>
      <w:r w:rsidRPr="00361DA8">
        <w:rPr>
          <w:sz w:val="24"/>
          <w:szCs w:val="24"/>
        </w:rPr>
        <w:t>– 2021 год – 0,00 рублей;</w:t>
      </w:r>
    </w:p>
    <w:p w:rsidR="00D8555B" w:rsidRPr="00361DA8" w:rsidRDefault="00D8555B" w:rsidP="008806B0">
      <w:pPr>
        <w:pStyle w:val="ConsPlusNormal"/>
        <w:ind w:right="125" w:firstLine="709"/>
        <w:contextualSpacing/>
        <w:rPr>
          <w:sz w:val="24"/>
          <w:szCs w:val="24"/>
        </w:rPr>
      </w:pPr>
      <w:r w:rsidRPr="00361DA8">
        <w:rPr>
          <w:sz w:val="24"/>
          <w:szCs w:val="24"/>
        </w:rPr>
        <w:t>– 2022 год – 0,00 рублей;</w:t>
      </w:r>
    </w:p>
    <w:p w:rsidR="00D8555B" w:rsidRPr="00361DA8" w:rsidRDefault="00D8555B" w:rsidP="008806B0">
      <w:pPr>
        <w:pStyle w:val="ConsPlusNormal"/>
        <w:ind w:right="125" w:firstLine="709"/>
        <w:contextualSpacing/>
        <w:rPr>
          <w:sz w:val="24"/>
          <w:szCs w:val="24"/>
        </w:rPr>
      </w:pPr>
      <w:r w:rsidRPr="00361DA8">
        <w:rPr>
          <w:sz w:val="24"/>
          <w:szCs w:val="24"/>
        </w:rPr>
        <w:t>– 2023 год – 0,00 рублей;</w:t>
      </w:r>
    </w:p>
    <w:p w:rsidR="00D8555B" w:rsidRPr="00361DA8" w:rsidRDefault="00D8555B" w:rsidP="008806B0">
      <w:pPr>
        <w:pStyle w:val="ConsPlusNormal"/>
        <w:ind w:right="125" w:firstLine="709"/>
        <w:contextualSpacing/>
        <w:rPr>
          <w:sz w:val="24"/>
          <w:szCs w:val="24"/>
        </w:rPr>
      </w:pPr>
      <w:r w:rsidRPr="00361DA8">
        <w:rPr>
          <w:sz w:val="24"/>
          <w:szCs w:val="24"/>
        </w:rPr>
        <w:t>средства из местного бюджета – 1 776 059,32 рублей, в том числе по годам:</w:t>
      </w:r>
    </w:p>
    <w:p w:rsidR="00D8555B" w:rsidRPr="00361DA8" w:rsidRDefault="00D8555B" w:rsidP="008806B0">
      <w:pPr>
        <w:pStyle w:val="ConsPlusNormal"/>
        <w:ind w:right="125" w:firstLine="709"/>
        <w:contextualSpacing/>
        <w:rPr>
          <w:sz w:val="24"/>
          <w:szCs w:val="24"/>
        </w:rPr>
      </w:pPr>
      <w:r w:rsidRPr="00361DA8">
        <w:rPr>
          <w:sz w:val="24"/>
          <w:szCs w:val="24"/>
        </w:rPr>
        <w:t>– 2020 год – 101 191,92 рублей,</w:t>
      </w:r>
    </w:p>
    <w:p w:rsidR="00D8555B" w:rsidRPr="00361DA8" w:rsidRDefault="00D8555B" w:rsidP="008806B0">
      <w:pPr>
        <w:pStyle w:val="ConsPlusNormal"/>
        <w:ind w:right="125" w:firstLine="709"/>
        <w:contextualSpacing/>
        <w:rPr>
          <w:sz w:val="24"/>
          <w:szCs w:val="24"/>
        </w:rPr>
      </w:pPr>
      <w:r w:rsidRPr="00361DA8">
        <w:rPr>
          <w:sz w:val="24"/>
          <w:szCs w:val="24"/>
        </w:rPr>
        <w:t>– 2021 год – 1 674 867,40 рублей,</w:t>
      </w:r>
    </w:p>
    <w:p w:rsidR="00D8555B" w:rsidRPr="00361DA8" w:rsidRDefault="00D8555B" w:rsidP="008806B0">
      <w:pPr>
        <w:pStyle w:val="ConsPlusNormal"/>
        <w:ind w:right="125" w:firstLine="709"/>
        <w:contextualSpacing/>
        <w:rPr>
          <w:sz w:val="24"/>
          <w:szCs w:val="24"/>
        </w:rPr>
      </w:pPr>
      <w:r w:rsidRPr="00361DA8">
        <w:rPr>
          <w:sz w:val="24"/>
          <w:szCs w:val="24"/>
        </w:rPr>
        <w:t>– 2022 год – 0,00 рублей,</w:t>
      </w:r>
    </w:p>
    <w:p w:rsidR="00D8555B" w:rsidRPr="00361DA8" w:rsidRDefault="00D8555B" w:rsidP="008806B0">
      <w:pPr>
        <w:pStyle w:val="ConsPlusNormal"/>
        <w:ind w:firstLine="709"/>
        <w:contextualSpacing/>
        <w:outlineLvl w:val="0"/>
        <w:rPr>
          <w:sz w:val="24"/>
          <w:szCs w:val="24"/>
        </w:rPr>
      </w:pPr>
      <w:r w:rsidRPr="00361DA8">
        <w:rPr>
          <w:sz w:val="24"/>
          <w:szCs w:val="24"/>
        </w:rPr>
        <w:t>– 2023 год – 0,00 рублей.</w:t>
      </w:r>
    </w:p>
    <w:p w:rsidR="00D8555B" w:rsidRPr="00361DA8" w:rsidRDefault="00D8555B" w:rsidP="008806B0">
      <w:pPr>
        <w:pStyle w:val="ConsPlusNormal"/>
        <w:ind w:firstLine="709"/>
        <w:contextualSpacing/>
        <w:outlineLvl w:val="0"/>
        <w:rPr>
          <w:sz w:val="24"/>
          <w:szCs w:val="24"/>
        </w:rPr>
      </w:pPr>
    </w:p>
    <w:p w:rsidR="00D8555B" w:rsidRPr="00361DA8" w:rsidRDefault="00D8555B" w:rsidP="00D8555B">
      <w:pPr>
        <w:pStyle w:val="ConsPlusNormal"/>
        <w:ind w:firstLine="709"/>
        <w:contextualSpacing/>
        <w:outlineLvl w:val="0"/>
        <w:rPr>
          <w:sz w:val="24"/>
          <w:szCs w:val="24"/>
        </w:rPr>
        <w:sectPr w:rsidR="00D8555B" w:rsidRPr="00361DA8" w:rsidSect="00335CAB">
          <w:pgSz w:w="11906" w:h="16838"/>
          <w:pgMar w:top="1134" w:right="851" w:bottom="1134" w:left="1418" w:header="709" w:footer="709" w:gutter="0"/>
          <w:pgNumType w:start="1"/>
          <w:cols w:space="708"/>
          <w:titlePg/>
          <w:docGrid w:linePitch="360"/>
        </w:sectPr>
      </w:pPr>
    </w:p>
    <w:p w:rsidR="00D8555B" w:rsidRPr="00361DA8" w:rsidRDefault="00D8555B" w:rsidP="00D8555B">
      <w:pPr>
        <w:spacing w:after="0"/>
        <w:ind w:left="7938"/>
        <w:jc w:val="left"/>
        <w:rPr>
          <w:rFonts w:ascii="Arial" w:hAnsi="Arial" w:cs="Arial"/>
          <w:sz w:val="24"/>
          <w:szCs w:val="24"/>
        </w:rPr>
      </w:pPr>
      <w:r w:rsidRPr="00361DA8">
        <w:rPr>
          <w:rFonts w:ascii="Arial" w:hAnsi="Arial" w:cs="Arial"/>
          <w:sz w:val="24"/>
          <w:szCs w:val="24"/>
        </w:rPr>
        <w:t>Приложение 1</w:t>
      </w:r>
    </w:p>
    <w:p w:rsidR="00D8555B" w:rsidRPr="00361DA8" w:rsidRDefault="00D8555B" w:rsidP="00D8555B">
      <w:pPr>
        <w:spacing w:after="0"/>
        <w:ind w:left="7938"/>
        <w:jc w:val="left"/>
        <w:rPr>
          <w:rFonts w:ascii="Arial" w:hAnsi="Arial" w:cs="Arial"/>
          <w:sz w:val="24"/>
          <w:szCs w:val="24"/>
        </w:rPr>
      </w:pPr>
      <w:r w:rsidRPr="00361DA8">
        <w:rPr>
          <w:rFonts w:ascii="Arial" w:hAnsi="Arial" w:cs="Arial"/>
          <w:sz w:val="24"/>
          <w:szCs w:val="24"/>
        </w:rPr>
        <w:t>к подпрограмме 4 «Чистая вода»</w:t>
      </w:r>
    </w:p>
    <w:p w:rsidR="00D8555B" w:rsidRPr="00361DA8" w:rsidRDefault="00D8555B" w:rsidP="00D8555B">
      <w:pPr>
        <w:pStyle w:val="ConsPlusNormal"/>
        <w:spacing w:line="276" w:lineRule="auto"/>
        <w:ind w:left="7371" w:firstLine="0"/>
        <w:contextualSpacing/>
        <w:jc w:val="left"/>
        <w:rPr>
          <w:sz w:val="24"/>
          <w:szCs w:val="24"/>
        </w:rPr>
      </w:pPr>
    </w:p>
    <w:p w:rsidR="00D8555B" w:rsidRPr="00361DA8" w:rsidRDefault="00D8555B" w:rsidP="00D8555B">
      <w:pPr>
        <w:pStyle w:val="ConsPlusNormal"/>
        <w:spacing w:line="276" w:lineRule="auto"/>
        <w:contextualSpacing/>
        <w:rPr>
          <w:sz w:val="24"/>
          <w:szCs w:val="24"/>
        </w:rPr>
      </w:pPr>
    </w:p>
    <w:p w:rsidR="00D8555B" w:rsidRPr="00361DA8" w:rsidRDefault="00D8555B" w:rsidP="00D8555B">
      <w:pPr>
        <w:spacing w:after="0"/>
        <w:jc w:val="center"/>
        <w:rPr>
          <w:rFonts w:ascii="Arial" w:hAnsi="Arial" w:cs="Arial"/>
          <w:sz w:val="24"/>
          <w:szCs w:val="24"/>
        </w:rPr>
      </w:pPr>
      <w:bookmarkStart w:id="2" w:name="P116"/>
      <w:bookmarkEnd w:id="2"/>
      <w:r w:rsidRPr="00361DA8">
        <w:rPr>
          <w:rFonts w:ascii="Arial" w:hAnsi="Arial" w:cs="Arial"/>
          <w:sz w:val="24"/>
          <w:szCs w:val="24"/>
        </w:rPr>
        <w:t xml:space="preserve">Перечень целевых индикаторов подпрограммы </w:t>
      </w:r>
    </w:p>
    <w:p w:rsidR="00D8555B" w:rsidRPr="00361DA8" w:rsidRDefault="00D8555B" w:rsidP="00D8555B">
      <w:pPr>
        <w:pStyle w:val="ConsPlusNormal"/>
        <w:spacing w:line="276" w:lineRule="auto"/>
        <w:contextualSpacing/>
        <w:rPr>
          <w:sz w:val="24"/>
          <w:szCs w:val="24"/>
        </w:rPr>
      </w:pPr>
    </w:p>
    <w:tbl>
      <w:tblPr>
        <w:tblW w:w="13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64"/>
        <w:gridCol w:w="1204"/>
        <w:gridCol w:w="1467"/>
        <w:gridCol w:w="1818"/>
        <w:gridCol w:w="1166"/>
        <w:gridCol w:w="1096"/>
        <w:gridCol w:w="1123"/>
        <w:gridCol w:w="1876"/>
      </w:tblGrid>
      <w:tr w:rsidR="00D8555B" w:rsidRPr="00361DA8" w:rsidTr="00A0616F">
        <w:trPr>
          <w:jc w:val="center"/>
        </w:trPr>
        <w:tc>
          <w:tcPr>
            <w:tcW w:w="454" w:type="dxa"/>
            <w:vMerge w:val="restart"/>
            <w:vAlign w:val="center"/>
          </w:tcPr>
          <w:p w:rsidR="00D8555B" w:rsidRPr="00361DA8" w:rsidRDefault="00D8555B" w:rsidP="00A0616F">
            <w:pPr>
              <w:pStyle w:val="ConsPlusNormal"/>
              <w:spacing w:line="276" w:lineRule="auto"/>
              <w:contextualSpacing/>
              <w:jc w:val="center"/>
            </w:pPr>
            <w:r w:rsidRPr="00361DA8">
              <w:t>N№ п/п</w:t>
            </w:r>
          </w:p>
        </w:tc>
        <w:tc>
          <w:tcPr>
            <w:tcW w:w="3264" w:type="dxa"/>
            <w:vMerge w:val="restart"/>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Цели, задачи, показатели</w:t>
            </w:r>
          </w:p>
        </w:tc>
        <w:tc>
          <w:tcPr>
            <w:tcW w:w="1204" w:type="dxa"/>
            <w:vMerge w:val="restart"/>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Единица измерения</w:t>
            </w:r>
          </w:p>
        </w:tc>
        <w:tc>
          <w:tcPr>
            <w:tcW w:w="1467" w:type="dxa"/>
            <w:vMerge w:val="restart"/>
            <w:vAlign w:val="center"/>
          </w:tcPr>
          <w:p w:rsidR="00D8555B" w:rsidRPr="00361DA8" w:rsidRDefault="00D8555B" w:rsidP="00A0616F">
            <w:pPr>
              <w:spacing w:after="0"/>
              <w:jc w:val="center"/>
              <w:rPr>
                <w:rFonts w:ascii="Arial" w:hAnsi="Arial" w:cs="Arial"/>
                <w:sz w:val="20"/>
                <w:szCs w:val="20"/>
              </w:rPr>
            </w:pPr>
            <w:r w:rsidRPr="00361DA8">
              <w:rPr>
                <w:rFonts w:ascii="Arial" w:hAnsi="Arial" w:cs="Arial"/>
                <w:sz w:val="20"/>
                <w:szCs w:val="20"/>
              </w:rPr>
              <w:t>Источник информации</w:t>
            </w:r>
          </w:p>
        </w:tc>
        <w:tc>
          <w:tcPr>
            <w:tcW w:w="1818" w:type="dxa"/>
            <w:vMerge w:val="restart"/>
            <w:vAlign w:val="center"/>
          </w:tcPr>
          <w:p w:rsidR="00D8555B" w:rsidRPr="00361DA8" w:rsidRDefault="00D8555B" w:rsidP="00A0616F">
            <w:pPr>
              <w:pStyle w:val="ConsPlusNormal"/>
              <w:spacing w:line="276" w:lineRule="auto"/>
              <w:ind w:firstLine="0"/>
              <w:contextualSpacing/>
              <w:jc w:val="center"/>
            </w:pPr>
            <w:r w:rsidRPr="00361DA8">
              <w:t>Год, предшествующий началу реализации муниципальной программы</w:t>
            </w:r>
          </w:p>
          <w:p w:rsidR="00D8555B" w:rsidRPr="00361DA8" w:rsidRDefault="00D8555B" w:rsidP="00A0616F">
            <w:pPr>
              <w:pStyle w:val="ConsPlusNormal"/>
              <w:spacing w:line="276" w:lineRule="auto"/>
              <w:ind w:firstLine="0"/>
              <w:contextualSpacing/>
              <w:jc w:val="center"/>
            </w:pPr>
            <w:r w:rsidRPr="00361DA8">
              <w:t>2019</w:t>
            </w:r>
          </w:p>
        </w:tc>
        <w:tc>
          <w:tcPr>
            <w:tcW w:w="1166" w:type="dxa"/>
            <w:vMerge w:val="restart"/>
            <w:vAlign w:val="center"/>
          </w:tcPr>
          <w:p w:rsidR="00D8555B" w:rsidRPr="00361DA8" w:rsidRDefault="00D8555B" w:rsidP="00A0616F">
            <w:pPr>
              <w:pStyle w:val="ConsPlusNormal"/>
              <w:spacing w:line="276" w:lineRule="auto"/>
              <w:ind w:firstLine="0"/>
              <w:contextualSpacing/>
              <w:jc w:val="center"/>
            </w:pPr>
            <w:r w:rsidRPr="00361DA8">
              <w:t>2020</w:t>
            </w:r>
          </w:p>
        </w:tc>
        <w:tc>
          <w:tcPr>
            <w:tcW w:w="4095" w:type="dxa"/>
            <w:gridSpan w:val="3"/>
            <w:vAlign w:val="center"/>
          </w:tcPr>
          <w:p w:rsidR="00D8555B" w:rsidRPr="00361DA8" w:rsidRDefault="00D8555B" w:rsidP="00A0616F">
            <w:pPr>
              <w:pStyle w:val="ConsPlusNormal"/>
              <w:spacing w:line="276" w:lineRule="auto"/>
              <w:ind w:firstLine="0"/>
              <w:contextualSpacing/>
              <w:jc w:val="center"/>
            </w:pPr>
            <w:r w:rsidRPr="00361DA8">
              <w:t>Годы реализации подпрограммы</w:t>
            </w:r>
          </w:p>
        </w:tc>
      </w:tr>
      <w:tr w:rsidR="00D8555B" w:rsidRPr="00361DA8" w:rsidTr="00A0616F">
        <w:trPr>
          <w:jc w:val="center"/>
        </w:trPr>
        <w:tc>
          <w:tcPr>
            <w:tcW w:w="454" w:type="dxa"/>
            <w:vMerge/>
            <w:vAlign w:val="center"/>
          </w:tcPr>
          <w:p w:rsidR="00D8555B" w:rsidRPr="00361DA8" w:rsidRDefault="00D8555B" w:rsidP="00A0616F">
            <w:pPr>
              <w:spacing w:after="0"/>
              <w:contextualSpacing/>
              <w:jc w:val="center"/>
              <w:rPr>
                <w:rFonts w:ascii="Arial" w:hAnsi="Arial" w:cs="Arial"/>
                <w:sz w:val="20"/>
                <w:szCs w:val="20"/>
              </w:rPr>
            </w:pPr>
          </w:p>
        </w:tc>
        <w:tc>
          <w:tcPr>
            <w:tcW w:w="3264" w:type="dxa"/>
            <w:vMerge/>
            <w:vAlign w:val="center"/>
          </w:tcPr>
          <w:p w:rsidR="00D8555B" w:rsidRPr="00361DA8" w:rsidRDefault="00D8555B" w:rsidP="00A0616F">
            <w:pPr>
              <w:spacing w:after="0"/>
              <w:contextualSpacing/>
              <w:jc w:val="center"/>
              <w:rPr>
                <w:rFonts w:ascii="Arial" w:hAnsi="Arial" w:cs="Arial"/>
                <w:sz w:val="20"/>
                <w:szCs w:val="20"/>
              </w:rPr>
            </w:pPr>
          </w:p>
        </w:tc>
        <w:tc>
          <w:tcPr>
            <w:tcW w:w="1204" w:type="dxa"/>
            <w:vMerge/>
            <w:vAlign w:val="center"/>
          </w:tcPr>
          <w:p w:rsidR="00D8555B" w:rsidRPr="00361DA8" w:rsidRDefault="00D8555B" w:rsidP="00A0616F">
            <w:pPr>
              <w:spacing w:after="0"/>
              <w:contextualSpacing/>
              <w:jc w:val="center"/>
              <w:rPr>
                <w:rFonts w:ascii="Arial" w:hAnsi="Arial" w:cs="Arial"/>
                <w:sz w:val="20"/>
                <w:szCs w:val="20"/>
              </w:rPr>
            </w:pPr>
          </w:p>
        </w:tc>
        <w:tc>
          <w:tcPr>
            <w:tcW w:w="1467" w:type="dxa"/>
            <w:vMerge/>
            <w:vAlign w:val="center"/>
          </w:tcPr>
          <w:p w:rsidR="00D8555B" w:rsidRPr="00361DA8" w:rsidRDefault="00D8555B" w:rsidP="00A0616F">
            <w:pPr>
              <w:spacing w:after="0"/>
              <w:ind w:left="56" w:right="173"/>
              <w:contextualSpacing/>
              <w:jc w:val="center"/>
              <w:rPr>
                <w:rFonts w:ascii="Arial" w:hAnsi="Arial" w:cs="Arial"/>
                <w:sz w:val="20"/>
                <w:szCs w:val="20"/>
              </w:rPr>
            </w:pPr>
          </w:p>
        </w:tc>
        <w:tc>
          <w:tcPr>
            <w:tcW w:w="1818" w:type="dxa"/>
            <w:vMerge/>
          </w:tcPr>
          <w:p w:rsidR="00D8555B" w:rsidRPr="00361DA8" w:rsidRDefault="00D8555B" w:rsidP="00A0616F">
            <w:pPr>
              <w:pStyle w:val="ConsPlusNormal"/>
              <w:spacing w:line="276" w:lineRule="auto"/>
              <w:ind w:left="128" w:right="170" w:firstLine="0"/>
              <w:contextualSpacing/>
              <w:jc w:val="center"/>
            </w:pPr>
          </w:p>
        </w:tc>
        <w:tc>
          <w:tcPr>
            <w:tcW w:w="1166" w:type="dxa"/>
            <w:vMerge/>
            <w:vAlign w:val="center"/>
          </w:tcPr>
          <w:p w:rsidR="00D8555B" w:rsidRPr="00361DA8" w:rsidRDefault="00D8555B" w:rsidP="00A0616F">
            <w:pPr>
              <w:pStyle w:val="ConsPlusNormal"/>
              <w:spacing w:line="276" w:lineRule="auto"/>
              <w:ind w:left="128" w:right="170" w:firstLine="0"/>
              <w:contextualSpacing/>
              <w:jc w:val="center"/>
            </w:pPr>
          </w:p>
        </w:tc>
        <w:tc>
          <w:tcPr>
            <w:tcW w:w="1096" w:type="dxa"/>
            <w:vAlign w:val="center"/>
          </w:tcPr>
          <w:p w:rsidR="00D8555B" w:rsidRPr="00361DA8" w:rsidRDefault="00D8555B" w:rsidP="00A0616F">
            <w:pPr>
              <w:pStyle w:val="ConsPlusNormal"/>
              <w:spacing w:line="276" w:lineRule="auto"/>
              <w:ind w:left="131" w:right="158" w:firstLine="0"/>
              <w:contextualSpacing/>
              <w:jc w:val="center"/>
            </w:pPr>
            <w:r w:rsidRPr="00361DA8">
              <w:t>2021</w:t>
            </w:r>
          </w:p>
        </w:tc>
        <w:tc>
          <w:tcPr>
            <w:tcW w:w="1123" w:type="dxa"/>
            <w:vAlign w:val="center"/>
          </w:tcPr>
          <w:p w:rsidR="00D8555B" w:rsidRPr="00361DA8" w:rsidRDefault="00D8555B" w:rsidP="00A0616F">
            <w:pPr>
              <w:pStyle w:val="ConsPlusNormal"/>
              <w:spacing w:line="276" w:lineRule="auto"/>
              <w:ind w:firstLine="0"/>
              <w:contextualSpacing/>
              <w:jc w:val="center"/>
            </w:pPr>
            <w:r w:rsidRPr="00361DA8">
              <w:t>2022</w:t>
            </w:r>
          </w:p>
        </w:tc>
        <w:tc>
          <w:tcPr>
            <w:tcW w:w="1876" w:type="dxa"/>
            <w:vAlign w:val="center"/>
          </w:tcPr>
          <w:p w:rsidR="00D8555B" w:rsidRPr="00361DA8" w:rsidRDefault="00D8555B" w:rsidP="00A0616F">
            <w:pPr>
              <w:pStyle w:val="ConsPlusNormal"/>
              <w:spacing w:line="276" w:lineRule="auto"/>
              <w:ind w:firstLine="0"/>
              <w:contextualSpacing/>
              <w:jc w:val="center"/>
            </w:pPr>
            <w:r w:rsidRPr="00361DA8">
              <w:t>2023</w:t>
            </w:r>
          </w:p>
        </w:tc>
      </w:tr>
      <w:tr w:rsidR="00D8555B" w:rsidRPr="00361DA8" w:rsidTr="00A0616F">
        <w:trPr>
          <w:jc w:val="center"/>
        </w:trPr>
        <w:tc>
          <w:tcPr>
            <w:tcW w:w="454" w:type="dxa"/>
          </w:tcPr>
          <w:p w:rsidR="00D8555B" w:rsidRPr="00361DA8" w:rsidRDefault="00D8555B" w:rsidP="00A0616F">
            <w:pPr>
              <w:pStyle w:val="ConsPlusNormal"/>
              <w:spacing w:line="276" w:lineRule="auto"/>
              <w:contextualSpacing/>
              <w:jc w:val="center"/>
            </w:pPr>
            <w:r w:rsidRPr="00361DA8">
              <w:t>11</w:t>
            </w:r>
          </w:p>
        </w:tc>
        <w:tc>
          <w:tcPr>
            <w:tcW w:w="3264" w:type="dxa"/>
            <w:vAlign w:val="center"/>
          </w:tcPr>
          <w:p w:rsidR="00D8555B" w:rsidRPr="00361DA8" w:rsidRDefault="00D8555B" w:rsidP="00A0616F">
            <w:pPr>
              <w:pStyle w:val="ConsPlusNormal"/>
              <w:spacing w:line="276" w:lineRule="auto"/>
              <w:contextualSpacing/>
              <w:jc w:val="center"/>
            </w:pPr>
            <w:r w:rsidRPr="00361DA8">
              <w:t>2</w:t>
            </w:r>
          </w:p>
        </w:tc>
        <w:tc>
          <w:tcPr>
            <w:tcW w:w="1204" w:type="dxa"/>
            <w:vAlign w:val="center"/>
          </w:tcPr>
          <w:p w:rsidR="00D8555B" w:rsidRPr="00361DA8" w:rsidRDefault="00D8555B" w:rsidP="00A0616F">
            <w:pPr>
              <w:pStyle w:val="ConsPlusNormal"/>
              <w:spacing w:line="276" w:lineRule="auto"/>
              <w:ind w:firstLine="27"/>
              <w:contextualSpacing/>
              <w:jc w:val="center"/>
            </w:pPr>
            <w:r w:rsidRPr="00361DA8">
              <w:t>3</w:t>
            </w:r>
          </w:p>
        </w:tc>
        <w:tc>
          <w:tcPr>
            <w:tcW w:w="1467" w:type="dxa"/>
            <w:vAlign w:val="center"/>
          </w:tcPr>
          <w:p w:rsidR="00D8555B" w:rsidRPr="00361DA8" w:rsidRDefault="00D8555B" w:rsidP="00A0616F">
            <w:pPr>
              <w:pStyle w:val="ConsPlusNormal"/>
              <w:spacing w:line="276" w:lineRule="auto"/>
              <w:ind w:left="56" w:right="173" w:firstLine="0"/>
              <w:contextualSpacing/>
              <w:jc w:val="center"/>
            </w:pPr>
            <w:r w:rsidRPr="00361DA8">
              <w:t>4</w:t>
            </w:r>
          </w:p>
        </w:tc>
        <w:tc>
          <w:tcPr>
            <w:tcW w:w="1818" w:type="dxa"/>
            <w:vAlign w:val="center"/>
          </w:tcPr>
          <w:p w:rsidR="00D8555B" w:rsidRPr="00361DA8" w:rsidRDefault="00D8555B" w:rsidP="00A0616F">
            <w:pPr>
              <w:pStyle w:val="ConsPlusNormal"/>
              <w:spacing w:line="276" w:lineRule="auto"/>
              <w:ind w:left="128" w:right="170" w:firstLine="0"/>
              <w:contextualSpacing/>
              <w:jc w:val="center"/>
            </w:pPr>
            <w:r w:rsidRPr="00361DA8">
              <w:t>5</w:t>
            </w:r>
          </w:p>
        </w:tc>
        <w:tc>
          <w:tcPr>
            <w:tcW w:w="1166" w:type="dxa"/>
            <w:vAlign w:val="center"/>
          </w:tcPr>
          <w:p w:rsidR="00D8555B" w:rsidRPr="00361DA8" w:rsidRDefault="00D8555B" w:rsidP="00A0616F">
            <w:pPr>
              <w:pStyle w:val="ConsPlusNormal"/>
              <w:spacing w:line="276" w:lineRule="auto"/>
              <w:ind w:left="128" w:right="170" w:firstLine="0"/>
              <w:contextualSpacing/>
              <w:jc w:val="center"/>
            </w:pPr>
            <w:r w:rsidRPr="00361DA8">
              <w:t>6</w:t>
            </w:r>
          </w:p>
        </w:tc>
        <w:tc>
          <w:tcPr>
            <w:tcW w:w="1096" w:type="dxa"/>
            <w:vAlign w:val="center"/>
          </w:tcPr>
          <w:p w:rsidR="00D8555B" w:rsidRPr="00361DA8" w:rsidRDefault="00D8555B" w:rsidP="00A0616F">
            <w:pPr>
              <w:pStyle w:val="ConsPlusNormal"/>
              <w:spacing w:line="276" w:lineRule="auto"/>
              <w:ind w:left="131" w:right="158" w:firstLine="0"/>
              <w:contextualSpacing/>
              <w:jc w:val="center"/>
            </w:pPr>
            <w:r w:rsidRPr="00361DA8">
              <w:t>7</w:t>
            </w:r>
          </w:p>
        </w:tc>
        <w:tc>
          <w:tcPr>
            <w:tcW w:w="1123" w:type="dxa"/>
            <w:vAlign w:val="center"/>
          </w:tcPr>
          <w:p w:rsidR="00D8555B" w:rsidRPr="00361DA8" w:rsidRDefault="00D8555B" w:rsidP="00A0616F">
            <w:pPr>
              <w:pStyle w:val="ConsPlusNormal"/>
              <w:spacing w:line="276" w:lineRule="auto"/>
              <w:ind w:firstLine="0"/>
              <w:contextualSpacing/>
              <w:jc w:val="center"/>
            </w:pPr>
            <w:r w:rsidRPr="00361DA8">
              <w:t>8</w:t>
            </w:r>
          </w:p>
        </w:tc>
        <w:tc>
          <w:tcPr>
            <w:tcW w:w="1876" w:type="dxa"/>
            <w:vAlign w:val="center"/>
          </w:tcPr>
          <w:p w:rsidR="00D8555B" w:rsidRPr="00361DA8" w:rsidRDefault="00D8555B" w:rsidP="00A0616F">
            <w:pPr>
              <w:pStyle w:val="ConsPlusNormal"/>
              <w:spacing w:line="276" w:lineRule="auto"/>
              <w:ind w:firstLine="0"/>
              <w:contextualSpacing/>
              <w:jc w:val="center"/>
            </w:pPr>
            <w:r w:rsidRPr="00361DA8">
              <w:t>9</w:t>
            </w:r>
          </w:p>
        </w:tc>
      </w:tr>
      <w:tr w:rsidR="00D8555B" w:rsidRPr="00361DA8" w:rsidTr="00A0616F">
        <w:trPr>
          <w:jc w:val="center"/>
        </w:trPr>
        <w:tc>
          <w:tcPr>
            <w:tcW w:w="13468" w:type="dxa"/>
            <w:gridSpan w:val="9"/>
          </w:tcPr>
          <w:p w:rsidR="00D8555B" w:rsidRPr="00361DA8" w:rsidRDefault="00D8555B" w:rsidP="00A0616F">
            <w:pPr>
              <w:pStyle w:val="ConsPlusNormal"/>
              <w:spacing w:line="276" w:lineRule="auto"/>
              <w:ind w:left="129" w:right="126" w:firstLine="0"/>
              <w:contextualSpacing/>
            </w:pPr>
            <w:r w:rsidRPr="00361DA8">
              <w:t>Цель подпрограммы: развитие и модернизация объектов водоснабжения и водоотведения, повышение качества питьевой воды для населения города Бородино</w:t>
            </w:r>
          </w:p>
        </w:tc>
      </w:tr>
      <w:tr w:rsidR="00D8555B" w:rsidRPr="00361DA8" w:rsidTr="00A0616F">
        <w:trPr>
          <w:jc w:val="center"/>
        </w:trPr>
        <w:tc>
          <w:tcPr>
            <w:tcW w:w="454" w:type="dxa"/>
          </w:tcPr>
          <w:p w:rsidR="00D8555B" w:rsidRPr="00361DA8" w:rsidRDefault="00D8555B" w:rsidP="00A0616F">
            <w:pPr>
              <w:pStyle w:val="ConsPlusNormal"/>
              <w:spacing w:line="276" w:lineRule="auto"/>
              <w:contextualSpacing/>
            </w:pPr>
          </w:p>
        </w:tc>
        <w:tc>
          <w:tcPr>
            <w:tcW w:w="3264" w:type="dxa"/>
          </w:tcPr>
          <w:p w:rsidR="00D8555B" w:rsidRPr="00361DA8" w:rsidRDefault="00D8555B" w:rsidP="00A0616F">
            <w:pPr>
              <w:pStyle w:val="ConsPlusNormal"/>
              <w:spacing w:line="276" w:lineRule="auto"/>
              <w:ind w:left="100" w:right="176" w:firstLine="0"/>
              <w:contextualSpacing/>
            </w:pPr>
            <w:r w:rsidRPr="00361DA8">
              <w:t>Целевые индикаторы</w:t>
            </w:r>
          </w:p>
        </w:tc>
        <w:tc>
          <w:tcPr>
            <w:tcW w:w="1204" w:type="dxa"/>
            <w:vAlign w:val="center"/>
          </w:tcPr>
          <w:p w:rsidR="00D8555B" w:rsidRPr="00361DA8" w:rsidRDefault="00D8555B" w:rsidP="00A0616F">
            <w:pPr>
              <w:pStyle w:val="ConsPlusNormal"/>
              <w:spacing w:line="276" w:lineRule="auto"/>
              <w:ind w:left="126" w:right="104" w:firstLine="0"/>
              <w:contextualSpacing/>
              <w:jc w:val="center"/>
            </w:pPr>
          </w:p>
        </w:tc>
        <w:tc>
          <w:tcPr>
            <w:tcW w:w="1467" w:type="dxa"/>
            <w:vAlign w:val="center"/>
          </w:tcPr>
          <w:p w:rsidR="00D8555B" w:rsidRPr="00361DA8" w:rsidRDefault="00D8555B" w:rsidP="00A0616F">
            <w:pPr>
              <w:pStyle w:val="ConsPlusNormal"/>
              <w:spacing w:line="276" w:lineRule="auto"/>
              <w:ind w:left="56" w:right="173" w:firstLine="0"/>
              <w:contextualSpacing/>
              <w:jc w:val="center"/>
            </w:pPr>
          </w:p>
        </w:tc>
        <w:tc>
          <w:tcPr>
            <w:tcW w:w="1818" w:type="dxa"/>
            <w:vAlign w:val="center"/>
          </w:tcPr>
          <w:p w:rsidR="00D8555B" w:rsidRPr="00361DA8" w:rsidRDefault="00D8555B" w:rsidP="00A0616F">
            <w:pPr>
              <w:pStyle w:val="ConsPlusNormal"/>
              <w:spacing w:line="276" w:lineRule="auto"/>
              <w:ind w:left="128" w:right="170" w:firstLine="0"/>
              <w:contextualSpacing/>
              <w:jc w:val="center"/>
            </w:pPr>
          </w:p>
        </w:tc>
        <w:tc>
          <w:tcPr>
            <w:tcW w:w="1166" w:type="dxa"/>
            <w:vAlign w:val="center"/>
          </w:tcPr>
          <w:p w:rsidR="00D8555B" w:rsidRPr="00361DA8" w:rsidRDefault="00D8555B" w:rsidP="00A0616F">
            <w:pPr>
              <w:pStyle w:val="ConsPlusNormal"/>
              <w:spacing w:line="276" w:lineRule="auto"/>
              <w:ind w:left="128" w:right="170" w:firstLine="0"/>
              <w:contextualSpacing/>
              <w:jc w:val="center"/>
            </w:pPr>
          </w:p>
        </w:tc>
        <w:tc>
          <w:tcPr>
            <w:tcW w:w="1096" w:type="dxa"/>
            <w:vAlign w:val="center"/>
          </w:tcPr>
          <w:p w:rsidR="00D8555B" w:rsidRPr="00361DA8" w:rsidRDefault="00D8555B" w:rsidP="00A0616F">
            <w:pPr>
              <w:pStyle w:val="ConsPlusNormal"/>
              <w:spacing w:line="276" w:lineRule="auto"/>
              <w:ind w:left="131" w:right="158" w:firstLine="0"/>
              <w:contextualSpacing/>
              <w:jc w:val="center"/>
            </w:pPr>
          </w:p>
        </w:tc>
        <w:tc>
          <w:tcPr>
            <w:tcW w:w="1123" w:type="dxa"/>
            <w:vAlign w:val="center"/>
          </w:tcPr>
          <w:p w:rsidR="00D8555B" w:rsidRPr="00361DA8" w:rsidRDefault="00D8555B" w:rsidP="00A0616F">
            <w:pPr>
              <w:pStyle w:val="ConsPlusNormal"/>
              <w:spacing w:line="276" w:lineRule="auto"/>
              <w:ind w:left="88" w:right="126" w:firstLine="0"/>
              <w:contextualSpacing/>
              <w:jc w:val="center"/>
            </w:pPr>
          </w:p>
        </w:tc>
        <w:tc>
          <w:tcPr>
            <w:tcW w:w="1876" w:type="dxa"/>
          </w:tcPr>
          <w:p w:rsidR="00D8555B" w:rsidRPr="00361DA8" w:rsidRDefault="00D8555B" w:rsidP="00A0616F">
            <w:pPr>
              <w:pStyle w:val="ConsPlusNormal"/>
              <w:spacing w:line="276" w:lineRule="auto"/>
              <w:ind w:left="88" w:right="126" w:firstLine="0"/>
              <w:contextualSpacing/>
              <w:jc w:val="center"/>
            </w:pPr>
          </w:p>
        </w:tc>
      </w:tr>
      <w:tr w:rsidR="00D8555B" w:rsidRPr="00361DA8" w:rsidTr="00A0616F">
        <w:trPr>
          <w:jc w:val="center"/>
        </w:trPr>
        <w:tc>
          <w:tcPr>
            <w:tcW w:w="454" w:type="dxa"/>
          </w:tcPr>
          <w:p w:rsidR="00D8555B" w:rsidRPr="00361DA8" w:rsidRDefault="00D8555B" w:rsidP="00A0616F">
            <w:pPr>
              <w:pStyle w:val="ConsPlusNormal"/>
              <w:spacing w:line="276" w:lineRule="auto"/>
              <w:ind w:firstLine="0"/>
              <w:contextualSpacing/>
              <w:jc w:val="left"/>
            </w:pPr>
            <w:r w:rsidRPr="00361DA8">
              <w:t>1</w:t>
            </w:r>
          </w:p>
        </w:tc>
        <w:tc>
          <w:tcPr>
            <w:tcW w:w="3264" w:type="dxa"/>
          </w:tcPr>
          <w:p w:rsidR="00D8555B" w:rsidRPr="00361DA8" w:rsidRDefault="00D8555B" w:rsidP="00A0616F">
            <w:pPr>
              <w:pStyle w:val="ConsPlusNormal"/>
              <w:spacing w:line="276" w:lineRule="auto"/>
              <w:ind w:left="100" w:right="176" w:firstLine="0"/>
              <w:contextualSpacing/>
            </w:pPr>
            <w:r w:rsidRPr="00361DA8">
              <w:t>Доля населения города Бородино, обеспеченного качественной питьевой водой из систем централизованного водоснабжения</w:t>
            </w:r>
          </w:p>
        </w:tc>
        <w:tc>
          <w:tcPr>
            <w:tcW w:w="1204" w:type="dxa"/>
            <w:vAlign w:val="center"/>
          </w:tcPr>
          <w:p w:rsidR="00D8555B" w:rsidRPr="00361DA8" w:rsidRDefault="00D8555B" w:rsidP="00A0616F">
            <w:pPr>
              <w:pStyle w:val="ConsPlusNormal"/>
              <w:spacing w:line="276" w:lineRule="auto"/>
              <w:ind w:left="126" w:right="104" w:firstLine="0"/>
              <w:contextualSpacing/>
              <w:jc w:val="center"/>
            </w:pPr>
            <w:r w:rsidRPr="00361DA8">
              <w:t>%</w:t>
            </w:r>
          </w:p>
        </w:tc>
        <w:tc>
          <w:tcPr>
            <w:tcW w:w="1467" w:type="dxa"/>
            <w:vAlign w:val="center"/>
          </w:tcPr>
          <w:p w:rsidR="00D8555B" w:rsidRPr="00361DA8" w:rsidRDefault="00D8555B" w:rsidP="00A0616F">
            <w:pPr>
              <w:pStyle w:val="ConsPlusNormal"/>
              <w:spacing w:line="276" w:lineRule="auto"/>
              <w:ind w:left="56" w:right="173" w:firstLine="0"/>
              <w:contextualSpacing/>
              <w:jc w:val="center"/>
            </w:pPr>
            <w:r w:rsidRPr="00361DA8">
              <w:t>годовой отчет</w:t>
            </w:r>
          </w:p>
        </w:tc>
        <w:tc>
          <w:tcPr>
            <w:tcW w:w="1818" w:type="dxa"/>
            <w:vAlign w:val="center"/>
          </w:tcPr>
          <w:p w:rsidR="00D8555B" w:rsidRPr="00361DA8" w:rsidRDefault="00D8555B" w:rsidP="00A0616F">
            <w:pPr>
              <w:pStyle w:val="ConsPlusNormal"/>
              <w:spacing w:line="276" w:lineRule="auto"/>
              <w:ind w:left="128" w:right="170" w:firstLine="0"/>
              <w:contextualSpacing/>
              <w:jc w:val="center"/>
            </w:pPr>
            <w:r w:rsidRPr="00361DA8">
              <w:t>0</w:t>
            </w:r>
          </w:p>
        </w:tc>
        <w:tc>
          <w:tcPr>
            <w:tcW w:w="1166" w:type="dxa"/>
            <w:vAlign w:val="center"/>
          </w:tcPr>
          <w:p w:rsidR="00D8555B" w:rsidRPr="00361DA8" w:rsidRDefault="00D8555B" w:rsidP="00A0616F">
            <w:pPr>
              <w:pStyle w:val="ConsPlusNormal"/>
              <w:spacing w:line="276" w:lineRule="auto"/>
              <w:ind w:left="128" w:right="170" w:firstLine="0"/>
              <w:contextualSpacing/>
              <w:jc w:val="center"/>
            </w:pPr>
            <w:r w:rsidRPr="00361DA8">
              <w:t>0</w:t>
            </w:r>
          </w:p>
        </w:tc>
        <w:tc>
          <w:tcPr>
            <w:tcW w:w="1096" w:type="dxa"/>
            <w:vAlign w:val="center"/>
          </w:tcPr>
          <w:p w:rsidR="00D8555B" w:rsidRPr="00361DA8" w:rsidRDefault="00D8555B" w:rsidP="00A0616F">
            <w:pPr>
              <w:pStyle w:val="ConsPlusNormal"/>
              <w:spacing w:line="276" w:lineRule="auto"/>
              <w:ind w:left="131" w:right="158" w:firstLine="0"/>
              <w:contextualSpacing/>
              <w:jc w:val="center"/>
            </w:pPr>
            <w:r w:rsidRPr="00361DA8">
              <w:t>0</w:t>
            </w:r>
          </w:p>
        </w:tc>
        <w:tc>
          <w:tcPr>
            <w:tcW w:w="1123" w:type="dxa"/>
            <w:vAlign w:val="center"/>
          </w:tcPr>
          <w:p w:rsidR="00D8555B" w:rsidRPr="00361DA8" w:rsidRDefault="00D8555B" w:rsidP="00A0616F">
            <w:pPr>
              <w:pStyle w:val="ConsPlusNormal"/>
              <w:spacing w:line="276" w:lineRule="auto"/>
              <w:ind w:left="88" w:right="126" w:firstLine="0"/>
              <w:contextualSpacing/>
              <w:jc w:val="center"/>
            </w:pPr>
            <w:r w:rsidRPr="00361DA8">
              <w:t>100</w:t>
            </w:r>
          </w:p>
        </w:tc>
        <w:tc>
          <w:tcPr>
            <w:tcW w:w="1876" w:type="dxa"/>
            <w:vAlign w:val="center"/>
          </w:tcPr>
          <w:p w:rsidR="00D8555B" w:rsidRPr="00361DA8" w:rsidRDefault="00D8555B" w:rsidP="00A0616F">
            <w:pPr>
              <w:pStyle w:val="ConsPlusNormal"/>
              <w:spacing w:line="276" w:lineRule="auto"/>
              <w:ind w:left="88" w:right="126" w:firstLine="0"/>
              <w:contextualSpacing/>
              <w:jc w:val="center"/>
            </w:pPr>
            <w:r w:rsidRPr="00361DA8">
              <w:t>100</w:t>
            </w:r>
          </w:p>
        </w:tc>
      </w:tr>
    </w:tbl>
    <w:p w:rsidR="00D8555B" w:rsidRPr="00361DA8" w:rsidRDefault="00D8555B" w:rsidP="00D8555B">
      <w:pPr>
        <w:pStyle w:val="ConsPlusNormal"/>
        <w:spacing w:line="276" w:lineRule="auto"/>
        <w:ind w:left="7371" w:firstLine="0"/>
        <w:contextualSpacing/>
        <w:jc w:val="left"/>
        <w:outlineLvl w:val="0"/>
        <w:rPr>
          <w:sz w:val="24"/>
          <w:szCs w:val="24"/>
        </w:rPr>
      </w:pPr>
    </w:p>
    <w:p w:rsidR="00D8555B" w:rsidRPr="00361DA8" w:rsidRDefault="00D8555B" w:rsidP="00D8555B">
      <w:pPr>
        <w:pStyle w:val="ConsPlusNormal"/>
        <w:spacing w:line="276" w:lineRule="auto"/>
        <w:contextualSpacing/>
        <w:rPr>
          <w:sz w:val="24"/>
          <w:szCs w:val="24"/>
        </w:rPr>
      </w:pPr>
    </w:p>
    <w:p w:rsidR="00D8555B" w:rsidRPr="00361DA8" w:rsidRDefault="00D8555B" w:rsidP="00D8555B">
      <w:pPr>
        <w:pStyle w:val="ConsPlusNormal"/>
        <w:spacing w:line="276" w:lineRule="auto"/>
        <w:contextualSpacing/>
        <w:jc w:val="right"/>
        <w:outlineLvl w:val="0"/>
        <w:rPr>
          <w:sz w:val="24"/>
          <w:szCs w:val="24"/>
        </w:rPr>
        <w:sectPr w:rsidR="00D8555B" w:rsidRPr="00361DA8" w:rsidSect="00335CAB">
          <w:pgSz w:w="16838" w:h="11906" w:orient="landscape" w:code="9"/>
          <w:pgMar w:top="1134" w:right="851" w:bottom="1134" w:left="1418" w:header="709" w:footer="709" w:gutter="0"/>
          <w:pgNumType w:start="1"/>
          <w:cols w:space="708"/>
          <w:titlePg/>
          <w:docGrid w:linePitch="360"/>
        </w:sectPr>
      </w:pPr>
    </w:p>
    <w:p w:rsidR="00D8555B" w:rsidRPr="00361DA8" w:rsidRDefault="00D8555B" w:rsidP="00D8555B">
      <w:pPr>
        <w:pStyle w:val="ConsPlusNormal"/>
        <w:spacing w:line="276" w:lineRule="auto"/>
        <w:ind w:left="7371" w:firstLine="0"/>
        <w:contextualSpacing/>
        <w:jc w:val="left"/>
        <w:outlineLvl w:val="0"/>
        <w:rPr>
          <w:sz w:val="24"/>
          <w:szCs w:val="24"/>
        </w:rPr>
      </w:pPr>
      <w:r w:rsidRPr="00361DA8">
        <w:rPr>
          <w:sz w:val="24"/>
          <w:szCs w:val="24"/>
        </w:rPr>
        <w:t>Приложение 2</w:t>
      </w:r>
    </w:p>
    <w:p w:rsidR="00D8555B" w:rsidRPr="00361DA8" w:rsidRDefault="00D8555B" w:rsidP="00D8555B">
      <w:pPr>
        <w:spacing w:after="0"/>
        <w:ind w:left="7371"/>
        <w:jc w:val="left"/>
        <w:rPr>
          <w:rFonts w:ascii="Arial" w:hAnsi="Arial" w:cs="Arial"/>
          <w:sz w:val="24"/>
          <w:szCs w:val="24"/>
        </w:rPr>
      </w:pPr>
      <w:r w:rsidRPr="00361DA8">
        <w:rPr>
          <w:rFonts w:ascii="Arial" w:hAnsi="Arial" w:cs="Arial"/>
          <w:sz w:val="24"/>
          <w:szCs w:val="24"/>
        </w:rPr>
        <w:t>к подпрограмме 4 «Чистая вода»</w:t>
      </w:r>
    </w:p>
    <w:p w:rsidR="00D8555B" w:rsidRPr="00361DA8" w:rsidRDefault="00D8555B" w:rsidP="00D8555B">
      <w:pPr>
        <w:pStyle w:val="ConsPlusNormal"/>
        <w:spacing w:line="276" w:lineRule="auto"/>
        <w:contextualSpacing/>
        <w:rPr>
          <w:sz w:val="24"/>
          <w:szCs w:val="24"/>
        </w:rPr>
      </w:pPr>
    </w:p>
    <w:p w:rsidR="00D8555B" w:rsidRPr="00361DA8" w:rsidRDefault="00D8555B" w:rsidP="00D8555B">
      <w:pPr>
        <w:spacing w:after="0"/>
        <w:ind w:firstLine="709"/>
        <w:jc w:val="center"/>
        <w:outlineLvl w:val="0"/>
        <w:rPr>
          <w:rFonts w:ascii="Arial" w:hAnsi="Arial" w:cs="Arial"/>
          <w:sz w:val="24"/>
          <w:szCs w:val="24"/>
        </w:rPr>
      </w:pPr>
      <w:bookmarkStart w:id="3" w:name="P218"/>
      <w:bookmarkEnd w:id="3"/>
      <w:r w:rsidRPr="00361DA8">
        <w:rPr>
          <w:rFonts w:ascii="Arial" w:hAnsi="Arial" w:cs="Arial"/>
          <w:sz w:val="24"/>
          <w:szCs w:val="24"/>
        </w:rPr>
        <w:t>Перечень мероприятий подпрограммы</w:t>
      </w:r>
    </w:p>
    <w:p w:rsidR="00D8555B" w:rsidRPr="00361DA8" w:rsidRDefault="00D8555B" w:rsidP="00D8555B">
      <w:pPr>
        <w:spacing w:after="0"/>
        <w:ind w:firstLine="709"/>
        <w:jc w:val="center"/>
        <w:outlineLvl w:val="0"/>
        <w:rPr>
          <w:rFonts w:ascii="Arial" w:hAnsi="Arial" w:cs="Arial"/>
          <w:sz w:val="24"/>
          <w:szCs w:val="24"/>
        </w:rPr>
      </w:pPr>
      <w:r w:rsidRPr="00361DA8">
        <w:rPr>
          <w:rFonts w:ascii="Arial" w:hAnsi="Arial" w:cs="Arial"/>
          <w:sz w:val="24"/>
          <w:szCs w:val="24"/>
        </w:rPr>
        <w:t>с указанием объема средств на их реализацию и ожидаемых результатов</w:t>
      </w:r>
    </w:p>
    <w:p w:rsidR="00D8555B" w:rsidRPr="00361DA8" w:rsidRDefault="00D8555B" w:rsidP="00D8555B">
      <w:pPr>
        <w:pStyle w:val="ConsPlusNormal"/>
        <w:spacing w:line="276" w:lineRule="auto"/>
        <w:contextualSpacing/>
        <w:jc w:val="center"/>
        <w:rPr>
          <w:sz w:val="24"/>
          <w:szCs w:val="24"/>
        </w:rPr>
      </w:pPr>
    </w:p>
    <w:tbl>
      <w:tblPr>
        <w:tblW w:w="14245" w:type="dxa"/>
        <w:tblInd w:w="392" w:type="dxa"/>
        <w:tblLayout w:type="fixed"/>
        <w:tblLook w:val="04A0" w:firstRow="1" w:lastRow="0" w:firstColumn="1" w:lastColumn="0" w:noHBand="0" w:noVBand="1"/>
      </w:tblPr>
      <w:tblGrid>
        <w:gridCol w:w="2320"/>
        <w:gridCol w:w="1507"/>
        <w:gridCol w:w="741"/>
        <w:gridCol w:w="911"/>
        <w:gridCol w:w="1329"/>
        <w:gridCol w:w="724"/>
        <w:gridCol w:w="1468"/>
        <w:gridCol w:w="781"/>
        <w:gridCol w:w="992"/>
        <w:gridCol w:w="1417"/>
        <w:gridCol w:w="2055"/>
      </w:tblGrid>
      <w:tr w:rsidR="00D8555B" w:rsidRPr="00361DA8" w:rsidTr="00A0616F">
        <w:trPr>
          <w:trHeight w:val="300"/>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Цели, задачи, мероприятия подпрограммы</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ГРБС</w:t>
            </w:r>
          </w:p>
        </w:tc>
        <w:tc>
          <w:tcPr>
            <w:tcW w:w="3705" w:type="dxa"/>
            <w:gridSpan w:val="4"/>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Код бюджетной классификации</w:t>
            </w:r>
          </w:p>
        </w:tc>
        <w:tc>
          <w:tcPr>
            <w:tcW w:w="4658" w:type="dxa"/>
            <w:gridSpan w:val="4"/>
            <w:tcBorders>
              <w:top w:val="single" w:sz="4" w:space="0" w:color="auto"/>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Расходы (тыс. рублей)</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8555B" w:rsidRPr="00361DA8" w:rsidTr="00A0616F">
        <w:trPr>
          <w:trHeight w:val="2007"/>
        </w:trPr>
        <w:tc>
          <w:tcPr>
            <w:tcW w:w="2320"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jc w:val="left"/>
              <w:rPr>
                <w:rFonts w:ascii="Arial" w:hAnsi="Arial" w:cs="Arial"/>
                <w:color w:val="000000"/>
                <w:sz w:val="18"/>
                <w:szCs w:val="18"/>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jc w:val="left"/>
              <w:rPr>
                <w:rFonts w:ascii="Arial" w:hAnsi="Arial" w:cs="Arial"/>
                <w:color w:val="000000"/>
                <w:sz w:val="18"/>
                <w:szCs w:val="18"/>
              </w:rPr>
            </w:pPr>
          </w:p>
        </w:tc>
        <w:tc>
          <w:tcPr>
            <w:tcW w:w="74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ГРБС</w:t>
            </w:r>
          </w:p>
        </w:tc>
        <w:tc>
          <w:tcPr>
            <w:tcW w:w="91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proofErr w:type="spellStart"/>
            <w:r w:rsidRPr="00361DA8">
              <w:rPr>
                <w:rFonts w:ascii="Arial" w:hAnsi="Arial" w:cs="Arial"/>
                <w:color w:val="000000"/>
                <w:sz w:val="18"/>
                <w:szCs w:val="18"/>
              </w:rPr>
              <w:t>РзПр</w:t>
            </w:r>
            <w:proofErr w:type="spellEnd"/>
          </w:p>
        </w:tc>
        <w:tc>
          <w:tcPr>
            <w:tcW w:w="1329"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ЦСР</w:t>
            </w:r>
          </w:p>
        </w:tc>
        <w:tc>
          <w:tcPr>
            <w:tcW w:w="724"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ВР</w:t>
            </w:r>
          </w:p>
        </w:tc>
        <w:tc>
          <w:tcPr>
            <w:tcW w:w="1468"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2021</w:t>
            </w:r>
          </w:p>
        </w:tc>
        <w:tc>
          <w:tcPr>
            <w:tcW w:w="78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2022</w:t>
            </w:r>
          </w:p>
        </w:tc>
        <w:tc>
          <w:tcPr>
            <w:tcW w:w="99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2023</w:t>
            </w:r>
          </w:p>
        </w:tc>
        <w:tc>
          <w:tcPr>
            <w:tcW w:w="141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 xml:space="preserve">итого на период </w:t>
            </w:r>
          </w:p>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 xml:space="preserve">2021–2023 </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D8555B" w:rsidRPr="00361DA8" w:rsidRDefault="00D8555B" w:rsidP="00A0616F">
            <w:pPr>
              <w:spacing w:after="0"/>
              <w:jc w:val="left"/>
              <w:rPr>
                <w:rFonts w:ascii="Arial" w:hAnsi="Arial" w:cs="Arial"/>
                <w:color w:val="000000"/>
                <w:sz w:val="18"/>
                <w:szCs w:val="18"/>
              </w:rPr>
            </w:pPr>
          </w:p>
        </w:tc>
      </w:tr>
      <w:tr w:rsidR="00D8555B" w:rsidRPr="00361DA8" w:rsidTr="00A0616F">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150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w:t>
            </w:r>
          </w:p>
        </w:tc>
        <w:tc>
          <w:tcPr>
            <w:tcW w:w="74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3</w:t>
            </w:r>
          </w:p>
        </w:tc>
        <w:tc>
          <w:tcPr>
            <w:tcW w:w="91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4</w:t>
            </w:r>
          </w:p>
        </w:tc>
        <w:tc>
          <w:tcPr>
            <w:tcW w:w="1329"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5</w:t>
            </w:r>
          </w:p>
        </w:tc>
        <w:tc>
          <w:tcPr>
            <w:tcW w:w="724"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6</w:t>
            </w:r>
          </w:p>
        </w:tc>
        <w:tc>
          <w:tcPr>
            <w:tcW w:w="1468"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7</w:t>
            </w:r>
          </w:p>
        </w:tc>
        <w:tc>
          <w:tcPr>
            <w:tcW w:w="78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9</w:t>
            </w:r>
          </w:p>
        </w:tc>
        <w:tc>
          <w:tcPr>
            <w:tcW w:w="141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10</w:t>
            </w:r>
          </w:p>
        </w:tc>
        <w:tc>
          <w:tcPr>
            <w:tcW w:w="2055"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11</w:t>
            </w:r>
          </w:p>
        </w:tc>
      </w:tr>
      <w:tr w:rsidR="00D8555B" w:rsidRPr="00361DA8" w:rsidTr="00A0616F">
        <w:trPr>
          <w:trHeight w:val="300"/>
        </w:trPr>
        <w:tc>
          <w:tcPr>
            <w:tcW w:w="142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 xml:space="preserve">Цель подпрограммы: </w:t>
            </w:r>
          </w:p>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развитие и модернизация объектов водоснабжения и водоотведения, повышение качества питьевой воды для населения города Бородино</w:t>
            </w:r>
          </w:p>
        </w:tc>
      </w:tr>
      <w:tr w:rsidR="00D8555B" w:rsidRPr="00361DA8" w:rsidTr="00A0616F">
        <w:trPr>
          <w:trHeight w:val="300"/>
        </w:trPr>
        <w:tc>
          <w:tcPr>
            <w:tcW w:w="142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 xml:space="preserve">Задача: строительство и реконструкция (модернизация) объектов питьевого водоснабжения </w:t>
            </w:r>
          </w:p>
        </w:tc>
      </w:tr>
      <w:tr w:rsidR="00D8555B" w:rsidRPr="00361DA8" w:rsidTr="00A0616F">
        <w:trPr>
          <w:trHeight w:val="1065"/>
        </w:trPr>
        <w:tc>
          <w:tcPr>
            <w:tcW w:w="2320" w:type="dxa"/>
            <w:tcBorders>
              <w:top w:val="nil"/>
              <w:left w:val="single" w:sz="4" w:space="0" w:color="auto"/>
              <w:bottom w:val="single" w:sz="4" w:space="0" w:color="000000"/>
              <w:right w:val="single" w:sz="4" w:space="0" w:color="auto"/>
            </w:tcBorders>
            <w:shd w:val="clear" w:color="auto" w:fill="auto"/>
            <w:hideMark/>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Мероприятие 1.</w:t>
            </w:r>
          </w:p>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Строительство станции водоподготовки (умягчение, обезжелезивание) на водобаках города Бородино</w:t>
            </w:r>
          </w:p>
        </w:tc>
        <w:tc>
          <w:tcPr>
            <w:tcW w:w="1507" w:type="dxa"/>
            <w:tcBorders>
              <w:top w:val="nil"/>
              <w:left w:val="single" w:sz="4" w:space="0" w:color="auto"/>
              <w:bottom w:val="single" w:sz="4" w:space="0" w:color="000000"/>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администрация города Бородино</w:t>
            </w:r>
          </w:p>
        </w:tc>
        <w:tc>
          <w:tcPr>
            <w:tcW w:w="74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91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0505</w:t>
            </w:r>
          </w:p>
        </w:tc>
        <w:tc>
          <w:tcPr>
            <w:tcW w:w="1329"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02400S5720</w:t>
            </w:r>
          </w:p>
        </w:tc>
        <w:tc>
          <w:tcPr>
            <w:tcW w:w="724"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414</w:t>
            </w:r>
          </w:p>
        </w:tc>
        <w:tc>
          <w:tcPr>
            <w:tcW w:w="1468"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1 674 867,40</w:t>
            </w:r>
          </w:p>
        </w:tc>
        <w:tc>
          <w:tcPr>
            <w:tcW w:w="78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1417" w:type="dxa"/>
            <w:tcBorders>
              <w:top w:val="nil"/>
              <w:left w:val="nil"/>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1 674 867,40</w:t>
            </w:r>
          </w:p>
        </w:tc>
        <w:tc>
          <w:tcPr>
            <w:tcW w:w="2055" w:type="dxa"/>
            <w:tcBorders>
              <w:top w:val="nil"/>
              <w:left w:val="single" w:sz="4" w:space="0" w:color="auto"/>
              <w:bottom w:val="single" w:sz="4" w:space="0" w:color="000000"/>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Обеспечение чистой водой население города Бородино</w:t>
            </w:r>
          </w:p>
        </w:tc>
      </w:tr>
      <w:tr w:rsidR="00D8555B" w:rsidRPr="00361DA8" w:rsidTr="00A0616F">
        <w:trPr>
          <w:trHeight w:val="510"/>
        </w:trPr>
        <w:tc>
          <w:tcPr>
            <w:tcW w:w="2320"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Итого по подпрограмме</w:t>
            </w:r>
          </w:p>
        </w:tc>
        <w:tc>
          <w:tcPr>
            <w:tcW w:w="1507"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администрация города Бородино</w:t>
            </w:r>
          </w:p>
        </w:tc>
        <w:tc>
          <w:tcPr>
            <w:tcW w:w="74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012</w:t>
            </w:r>
          </w:p>
        </w:tc>
        <w:tc>
          <w:tcPr>
            <w:tcW w:w="91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х</w:t>
            </w:r>
          </w:p>
        </w:tc>
        <w:tc>
          <w:tcPr>
            <w:tcW w:w="1329"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х</w:t>
            </w:r>
          </w:p>
        </w:tc>
        <w:tc>
          <w:tcPr>
            <w:tcW w:w="724"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х</w:t>
            </w:r>
          </w:p>
        </w:tc>
        <w:tc>
          <w:tcPr>
            <w:tcW w:w="1468"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1 674 867,40</w:t>
            </w:r>
          </w:p>
        </w:tc>
        <w:tc>
          <w:tcPr>
            <w:tcW w:w="781"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0,00</w:t>
            </w:r>
          </w:p>
        </w:tc>
        <w:tc>
          <w:tcPr>
            <w:tcW w:w="1417" w:type="dxa"/>
            <w:tcBorders>
              <w:top w:val="nil"/>
              <w:left w:val="nil"/>
              <w:bottom w:val="single" w:sz="4" w:space="0" w:color="auto"/>
              <w:right w:val="single" w:sz="4" w:space="0" w:color="auto"/>
            </w:tcBorders>
            <w:shd w:val="clear" w:color="auto" w:fill="auto"/>
            <w:vAlign w:val="center"/>
          </w:tcPr>
          <w:p w:rsidR="00D8555B" w:rsidRPr="00361DA8" w:rsidRDefault="00D8555B" w:rsidP="00A0616F">
            <w:pPr>
              <w:spacing w:after="0"/>
              <w:jc w:val="center"/>
              <w:rPr>
                <w:rFonts w:ascii="Arial" w:hAnsi="Arial" w:cs="Arial"/>
                <w:sz w:val="18"/>
                <w:szCs w:val="18"/>
              </w:rPr>
            </w:pPr>
            <w:r w:rsidRPr="00361DA8">
              <w:rPr>
                <w:rFonts w:ascii="Arial" w:hAnsi="Arial" w:cs="Arial"/>
                <w:sz w:val="18"/>
                <w:szCs w:val="18"/>
              </w:rPr>
              <w:t>1 674 867,40</w:t>
            </w:r>
          </w:p>
        </w:tc>
        <w:tc>
          <w:tcPr>
            <w:tcW w:w="2055" w:type="dxa"/>
            <w:tcBorders>
              <w:top w:val="nil"/>
              <w:left w:val="nil"/>
              <w:bottom w:val="single" w:sz="4" w:space="0" w:color="auto"/>
              <w:right w:val="single" w:sz="4" w:space="0" w:color="auto"/>
            </w:tcBorders>
            <w:shd w:val="clear" w:color="auto" w:fill="auto"/>
            <w:hideMark/>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 </w:t>
            </w:r>
          </w:p>
        </w:tc>
      </w:tr>
    </w:tbl>
    <w:p w:rsidR="00D8555B" w:rsidRPr="00361DA8" w:rsidRDefault="00D8555B" w:rsidP="00D8555B">
      <w:pPr>
        <w:autoSpaceDE w:val="0"/>
        <w:autoSpaceDN w:val="0"/>
        <w:adjustRightInd w:val="0"/>
        <w:spacing w:after="0"/>
        <w:ind w:left="5103"/>
        <w:jc w:val="left"/>
        <w:outlineLvl w:val="0"/>
        <w:rPr>
          <w:rFonts w:ascii="Arial" w:hAnsi="Arial" w:cs="Arial"/>
          <w:sz w:val="24"/>
          <w:szCs w:val="24"/>
        </w:rPr>
      </w:pPr>
    </w:p>
    <w:p w:rsidR="00D8555B" w:rsidRPr="00361DA8" w:rsidRDefault="00D8555B" w:rsidP="00D8555B">
      <w:pPr>
        <w:autoSpaceDE w:val="0"/>
        <w:autoSpaceDN w:val="0"/>
        <w:adjustRightInd w:val="0"/>
        <w:spacing w:after="0"/>
        <w:ind w:left="5103"/>
        <w:jc w:val="left"/>
        <w:outlineLvl w:val="0"/>
        <w:rPr>
          <w:rFonts w:ascii="Arial" w:hAnsi="Arial" w:cs="Arial"/>
          <w:sz w:val="24"/>
          <w:szCs w:val="24"/>
        </w:rPr>
        <w:sectPr w:rsidR="00D8555B" w:rsidRPr="00361DA8" w:rsidSect="00335CAB">
          <w:pgSz w:w="16838" w:h="11906" w:orient="landscape" w:code="9"/>
          <w:pgMar w:top="1134" w:right="851" w:bottom="1134" w:left="1418" w:header="709" w:footer="709" w:gutter="0"/>
          <w:pgNumType w:start="1"/>
          <w:cols w:space="708"/>
          <w:titlePg/>
          <w:docGrid w:linePitch="360"/>
        </w:sectPr>
      </w:pPr>
    </w:p>
    <w:p w:rsidR="00D8555B" w:rsidRPr="00361DA8" w:rsidRDefault="00D8555B" w:rsidP="008806B0">
      <w:pPr>
        <w:autoSpaceDE w:val="0"/>
        <w:autoSpaceDN w:val="0"/>
        <w:adjustRightInd w:val="0"/>
        <w:spacing w:after="0" w:line="240" w:lineRule="auto"/>
        <w:ind w:left="5103"/>
        <w:jc w:val="left"/>
        <w:outlineLvl w:val="0"/>
        <w:rPr>
          <w:rFonts w:ascii="Arial" w:hAnsi="Arial" w:cs="Arial"/>
          <w:sz w:val="24"/>
          <w:szCs w:val="24"/>
        </w:rPr>
      </w:pPr>
      <w:r w:rsidRPr="00361DA8">
        <w:rPr>
          <w:rFonts w:ascii="Arial" w:hAnsi="Arial" w:cs="Arial"/>
          <w:sz w:val="24"/>
          <w:szCs w:val="24"/>
        </w:rPr>
        <w:t>Приложение 4</w:t>
      </w:r>
    </w:p>
    <w:p w:rsidR="00D8555B" w:rsidRPr="00361DA8" w:rsidRDefault="00D8555B" w:rsidP="008806B0">
      <w:pPr>
        <w:autoSpaceDE w:val="0"/>
        <w:autoSpaceDN w:val="0"/>
        <w:adjustRightInd w:val="0"/>
        <w:spacing w:after="0" w:line="240" w:lineRule="auto"/>
        <w:ind w:left="5103"/>
        <w:jc w:val="left"/>
        <w:outlineLvl w:val="0"/>
        <w:rPr>
          <w:rFonts w:ascii="Arial" w:hAnsi="Arial" w:cs="Arial"/>
          <w:sz w:val="24"/>
          <w:szCs w:val="24"/>
        </w:rPr>
      </w:pPr>
      <w:r w:rsidRPr="00361DA8">
        <w:rPr>
          <w:rFonts w:ascii="Arial" w:hAnsi="Arial" w:cs="Arial"/>
          <w:sz w:val="24"/>
          <w:szCs w:val="24"/>
        </w:rPr>
        <w:t>к муниципальной программе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overflowPunct w:val="0"/>
        <w:autoSpaceDE w:val="0"/>
        <w:autoSpaceDN w:val="0"/>
        <w:adjustRightInd w:val="0"/>
        <w:spacing w:after="0" w:line="240" w:lineRule="auto"/>
        <w:ind w:firstLine="709"/>
        <w:jc w:val="right"/>
        <w:textAlignment w:val="baseline"/>
        <w:rPr>
          <w:rFonts w:ascii="Arial" w:hAnsi="Arial" w:cs="Arial"/>
          <w:sz w:val="24"/>
          <w:szCs w:val="24"/>
        </w:rPr>
      </w:pP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1. Паспорт</w:t>
      </w: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Отдельного мероприятия муниципальной программы</w:t>
      </w:r>
    </w:p>
    <w:p w:rsidR="00D8555B" w:rsidRPr="00361DA8" w:rsidRDefault="00D8555B" w:rsidP="008806B0">
      <w:pPr>
        <w:autoSpaceDE w:val="0"/>
        <w:autoSpaceDN w:val="0"/>
        <w:adjustRightInd w:val="0"/>
        <w:spacing w:after="0" w:line="240" w:lineRule="auto"/>
        <w:jc w:val="center"/>
        <w:rPr>
          <w:rFonts w:ascii="Arial" w:hAnsi="Arial" w:cs="Arial"/>
          <w:bCs/>
          <w:sz w:val="24"/>
          <w:szCs w:val="24"/>
          <w:lang w:eastAsia="ar-SA"/>
        </w:rPr>
      </w:pPr>
    </w:p>
    <w:tbl>
      <w:tblPr>
        <w:tblpPr w:leftFromText="180" w:rightFromText="180" w:vertAnchor="text" w:horzAnchor="margin" w:tblpXSpec="center" w:tblpY="96"/>
        <w:tblW w:w="10031" w:type="dxa"/>
        <w:tblLayout w:type="fixed"/>
        <w:tblLook w:val="04A0" w:firstRow="1" w:lastRow="0" w:firstColumn="1" w:lastColumn="0" w:noHBand="0" w:noVBand="1"/>
      </w:tblPr>
      <w:tblGrid>
        <w:gridCol w:w="3794"/>
        <w:gridCol w:w="6237"/>
      </w:tblGrid>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Наименование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Предоставление субсидий за счет средств местного бюджета на содержание городской бани (далее – мероприятие 2)</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p>
        </w:tc>
      </w:tr>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rPr>
            </w:pPr>
            <w:r w:rsidRPr="00361DA8">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sz w:val="24"/>
                <w:szCs w:val="24"/>
                <w:lang w:eastAsia="ar-SA"/>
              </w:rPr>
            </w:pPr>
            <w:r w:rsidRPr="00361DA8">
              <w:rPr>
                <w:rFonts w:ascii="Arial" w:hAnsi="Arial" w:cs="Arial"/>
                <w:sz w:val="24"/>
                <w:szCs w:val="24"/>
                <w:lang w:eastAsia="ar-SA"/>
              </w:rPr>
              <w:t>администрация города Бородино</w:t>
            </w:r>
          </w:p>
        </w:tc>
      </w:tr>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Цель реализации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pacing w:after="0" w:line="240" w:lineRule="auto"/>
              <w:jc w:val="left"/>
              <w:rPr>
                <w:rFonts w:ascii="Arial" w:hAnsi="Arial" w:cs="Arial"/>
                <w:sz w:val="24"/>
                <w:szCs w:val="24"/>
                <w:lang w:eastAsia="ar-SA"/>
              </w:rPr>
            </w:pPr>
            <w:r w:rsidRPr="00361DA8">
              <w:rPr>
                <w:rFonts w:ascii="Arial" w:hAnsi="Arial" w:cs="Arial"/>
                <w:color w:val="000000"/>
                <w:sz w:val="24"/>
                <w:szCs w:val="24"/>
              </w:rPr>
              <w:t>улучшение деятельности муниципальной бани и обеспечение населения города качественными жилищно-коммунальными услугами</w:t>
            </w:r>
          </w:p>
        </w:tc>
      </w:tr>
      <w:tr w:rsidR="00D8555B" w:rsidRPr="00361DA8" w:rsidTr="00A0616F">
        <w:tc>
          <w:tcPr>
            <w:tcW w:w="3794" w:type="dxa"/>
            <w:tcBorders>
              <w:top w:val="single" w:sz="4" w:space="0" w:color="000000"/>
              <w:left w:val="single" w:sz="4" w:space="0" w:color="000000"/>
              <w:bottom w:val="single" w:sz="4" w:space="0" w:color="000000"/>
              <w:right w:val="nil"/>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Задачи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color w:val="000000"/>
                <w:sz w:val="24"/>
                <w:szCs w:val="24"/>
              </w:rPr>
            </w:pPr>
            <w:r w:rsidRPr="00361DA8">
              <w:rPr>
                <w:rFonts w:ascii="Arial" w:hAnsi="Arial" w:cs="Arial"/>
                <w:color w:val="000000"/>
                <w:sz w:val="24"/>
                <w:szCs w:val="24"/>
              </w:rPr>
              <w:t>обеспечение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p w:rsidR="00D8555B" w:rsidRPr="00361DA8" w:rsidRDefault="00D8555B" w:rsidP="008806B0">
            <w:pPr>
              <w:suppressAutoHyphens/>
              <w:snapToGrid w:val="0"/>
              <w:spacing w:after="0" w:line="240" w:lineRule="auto"/>
              <w:rPr>
                <w:rFonts w:ascii="Arial" w:hAnsi="Arial" w:cs="Arial"/>
                <w:sz w:val="24"/>
                <w:szCs w:val="24"/>
                <w:lang w:eastAsia="ar-SA"/>
              </w:rPr>
            </w:pPr>
          </w:p>
        </w:tc>
      </w:tr>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Сроки реализации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sz w:val="24"/>
                <w:szCs w:val="24"/>
                <w:lang w:eastAsia="ar-SA"/>
              </w:rPr>
            </w:pPr>
            <w:r w:rsidRPr="00361DA8">
              <w:rPr>
                <w:rFonts w:ascii="Arial" w:hAnsi="Arial" w:cs="Arial"/>
                <w:sz w:val="24"/>
                <w:szCs w:val="24"/>
                <w:lang w:eastAsia="ar-SA"/>
              </w:rPr>
              <w:t>2014–2023 годы</w:t>
            </w:r>
          </w:p>
        </w:tc>
      </w:tr>
      <w:tr w:rsidR="00D8555B" w:rsidRPr="00361DA8" w:rsidTr="00A0616F">
        <w:trPr>
          <w:trHeight w:val="1589"/>
        </w:trPr>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tabs>
                <w:tab w:val="left" w:pos="1418"/>
              </w:tabs>
              <w:autoSpaceDE w:val="0"/>
              <w:autoSpaceDN w:val="0"/>
              <w:adjustRightInd w:val="0"/>
              <w:spacing w:after="0" w:line="240" w:lineRule="auto"/>
              <w:jc w:val="left"/>
              <w:outlineLvl w:val="1"/>
              <w:rPr>
                <w:rFonts w:ascii="Arial" w:hAnsi="Arial" w:cs="Arial"/>
                <w:sz w:val="24"/>
                <w:szCs w:val="24"/>
              </w:rPr>
            </w:pPr>
            <w:r w:rsidRPr="00361DA8">
              <w:rPr>
                <w:rFonts w:ascii="Arial" w:hAnsi="Arial" w:cs="Arial"/>
                <w:sz w:val="24"/>
                <w:szCs w:val="24"/>
              </w:rPr>
              <w:t xml:space="preserve">Ожидаемые результаты от реализации отдельного мероприятия, </w:t>
            </w:r>
            <w:hyperlink w:anchor="P1738" w:history="1">
              <w:r w:rsidRPr="00361DA8">
                <w:rPr>
                  <w:rStyle w:val="a6"/>
                  <w:rFonts w:ascii="Arial" w:hAnsi="Arial" w:cs="Arial"/>
                  <w:color w:val="auto"/>
                  <w:sz w:val="24"/>
                  <w:szCs w:val="24"/>
                  <w:u w:val="none"/>
                </w:rPr>
                <w:t>перечень</w:t>
              </w:r>
            </w:hyperlink>
            <w:r w:rsidRPr="00361DA8">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pacing w:after="0" w:line="240" w:lineRule="auto"/>
              <w:jc w:val="left"/>
              <w:rPr>
                <w:rFonts w:ascii="Arial" w:hAnsi="Arial" w:cs="Arial"/>
                <w:sz w:val="24"/>
                <w:szCs w:val="24"/>
                <w:lang w:eastAsia="ar-SA"/>
              </w:rPr>
            </w:pPr>
            <w:r w:rsidRPr="00361DA8">
              <w:rPr>
                <w:rFonts w:ascii="Arial" w:hAnsi="Arial" w:cs="Arial"/>
                <w:sz w:val="24"/>
                <w:szCs w:val="24"/>
              </w:rPr>
              <w:t>перечень показателей результативности в приложении к паспорту мероприятия</w:t>
            </w:r>
          </w:p>
        </w:tc>
      </w:tr>
      <w:tr w:rsidR="00D8555B" w:rsidRPr="00361DA8" w:rsidTr="00A0616F">
        <w:trPr>
          <w:trHeight w:val="1127"/>
        </w:trPr>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pacing w:after="0" w:line="240" w:lineRule="auto"/>
              <w:jc w:val="left"/>
              <w:rPr>
                <w:rFonts w:ascii="Arial" w:hAnsi="Arial" w:cs="Arial"/>
                <w:sz w:val="24"/>
                <w:szCs w:val="24"/>
              </w:rPr>
            </w:pPr>
            <w:r w:rsidRPr="00361DA8">
              <w:rPr>
                <w:rFonts w:ascii="Arial" w:hAnsi="Arial" w:cs="Arial"/>
                <w:sz w:val="24"/>
                <w:szCs w:val="24"/>
              </w:rPr>
              <w:t>Общий объем финансирования отдельного мероприятия в 2014–2023 годах за счет средств местного бюджета – 12 803 519,06 рублей, в том числе по годам:</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 2014 год – 1 063 400,00 рублей;</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 2015 год – 1 063 400,00 рублей;</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 2016 год – 1 063 400,00 рублей;</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 2017 год – 1 063 400,00 рублей;</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 2018 год – 1 358 880,00 рублей;</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 2019 год – 1 606 519,06 рублей;</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rPr>
            </w:pPr>
            <w:r w:rsidRPr="00361DA8">
              <w:rPr>
                <w:rFonts w:ascii="Arial" w:hAnsi="Arial" w:cs="Arial"/>
                <w:sz w:val="24"/>
                <w:szCs w:val="24"/>
              </w:rPr>
              <w:t>– 2020 год – 1 508 880,00 рублей;</w:t>
            </w:r>
          </w:p>
          <w:p w:rsidR="00D8555B" w:rsidRPr="00361DA8" w:rsidRDefault="00D8555B" w:rsidP="008806B0">
            <w:pPr>
              <w:pStyle w:val="ConsPlusCell"/>
              <w:jc w:val="left"/>
              <w:rPr>
                <w:sz w:val="24"/>
                <w:szCs w:val="24"/>
              </w:rPr>
            </w:pPr>
            <w:r w:rsidRPr="00361DA8">
              <w:rPr>
                <w:sz w:val="24"/>
                <w:szCs w:val="24"/>
              </w:rPr>
              <w:t>– 2021 год – 1 358 880,00 рублей;</w:t>
            </w:r>
          </w:p>
          <w:p w:rsidR="00D8555B" w:rsidRPr="00361DA8" w:rsidRDefault="00D8555B" w:rsidP="008806B0">
            <w:pPr>
              <w:pStyle w:val="ConsPlusCell"/>
              <w:jc w:val="left"/>
              <w:rPr>
                <w:sz w:val="24"/>
                <w:szCs w:val="24"/>
              </w:rPr>
            </w:pPr>
            <w:r w:rsidRPr="00361DA8">
              <w:rPr>
                <w:sz w:val="24"/>
                <w:szCs w:val="24"/>
              </w:rPr>
              <w:t>– 2022 год – 1 358 880,00 рублей,</w:t>
            </w:r>
          </w:p>
          <w:p w:rsidR="00D8555B" w:rsidRPr="00361DA8" w:rsidRDefault="00D8555B" w:rsidP="008806B0">
            <w:pPr>
              <w:pStyle w:val="ConsPlusCell"/>
              <w:jc w:val="left"/>
              <w:rPr>
                <w:sz w:val="24"/>
                <w:szCs w:val="24"/>
              </w:rPr>
            </w:pPr>
            <w:r w:rsidRPr="00361DA8">
              <w:rPr>
                <w:sz w:val="24"/>
                <w:szCs w:val="24"/>
              </w:rPr>
              <w:t>– 2023 год – 1 358 880,00 рублей.</w:t>
            </w:r>
          </w:p>
        </w:tc>
      </w:tr>
    </w:tbl>
    <w:p w:rsidR="00D8555B" w:rsidRPr="00361DA8" w:rsidRDefault="00D8555B" w:rsidP="008806B0">
      <w:pPr>
        <w:tabs>
          <w:tab w:val="left" w:pos="13880"/>
        </w:tabs>
        <w:spacing w:after="0" w:line="240" w:lineRule="auto"/>
        <w:ind w:firstLine="709"/>
        <w:rPr>
          <w:rFonts w:ascii="Arial" w:hAnsi="Arial" w:cs="Arial"/>
          <w:sz w:val="24"/>
          <w:szCs w:val="24"/>
        </w:rPr>
      </w:pPr>
    </w:p>
    <w:p w:rsidR="00D8555B" w:rsidRPr="00361DA8" w:rsidRDefault="00D8555B" w:rsidP="008806B0">
      <w:pPr>
        <w:spacing w:after="0" w:line="240" w:lineRule="auto"/>
        <w:ind w:left="709"/>
        <w:jc w:val="center"/>
        <w:rPr>
          <w:rFonts w:ascii="Arial" w:hAnsi="Arial" w:cs="Arial"/>
          <w:sz w:val="24"/>
          <w:szCs w:val="24"/>
        </w:rPr>
      </w:pPr>
      <w:r w:rsidRPr="00361DA8">
        <w:rPr>
          <w:rFonts w:ascii="Arial" w:hAnsi="Arial" w:cs="Arial"/>
          <w:sz w:val="24"/>
          <w:szCs w:val="24"/>
        </w:rPr>
        <w:t>2. ОСНОВНЫЕ РАЗДЕЛЫ ОТДЕЛЬНОГО МЕРОПРИЯТИЯ</w:t>
      </w:r>
    </w:p>
    <w:p w:rsidR="00D8555B" w:rsidRPr="00361DA8" w:rsidRDefault="00D8555B" w:rsidP="008806B0">
      <w:pPr>
        <w:tabs>
          <w:tab w:val="left" w:pos="13880"/>
        </w:tabs>
        <w:spacing w:after="0" w:line="240" w:lineRule="auto"/>
        <w:ind w:firstLine="709"/>
        <w:rPr>
          <w:rFonts w:ascii="Arial" w:hAnsi="Arial" w:cs="Arial"/>
          <w:sz w:val="24"/>
          <w:szCs w:val="24"/>
        </w:rPr>
      </w:pPr>
    </w:p>
    <w:p w:rsidR="00D8555B" w:rsidRPr="00361DA8" w:rsidRDefault="00D8555B" w:rsidP="008806B0">
      <w:pPr>
        <w:tabs>
          <w:tab w:val="left" w:pos="13880"/>
        </w:tabs>
        <w:spacing w:after="0" w:line="240" w:lineRule="auto"/>
        <w:ind w:firstLine="709"/>
        <w:rPr>
          <w:rFonts w:ascii="Arial" w:hAnsi="Arial" w:cs="Arial"/>
          <w:sz w:val="24"/>
          <w:szCs w:val="24"/>
        </w:rPr>
      </w:pPr>
      <w:r w:rsidRPr="00361DA8">
        <w:rPr>
          <w:rFonts w:ascii="Arial" w:hAnsi="Arial" w:cs="Arial"/>
          <w:sz w:val="24"/>
          <w:szCs w:val="24"/>
        </w:rPr>
        <w:t>Для обеспечения населения города Бородино банными услугами в городе действует одна общественная баня, расположенная по адресу город Бородино,</w:t>
      </w:r>
      <w:r w:rsidRPr="00361DA8">
        <w:rPr>
          <w:rFonts w:ascii="Arial" w:hAnsi="Arial" w:cs="Arial"/>
          <w:sz w:val="24"/>
          <w:szCs w:val="24"/>
        </w:rPr>
        <w:br/>
        <w:t>ул. 9 мая, д. 18.</w:t>
      </w:r>
    </w:p>
    <w:p w:rsidR="00D8555B" w:rsidRPr="00361DA8" w:rsidRDefault="00D8555B" w:rsidP="008806B0">
      <w:pPr>
        <w:tabs>
          <w:tab w:val="left" w:pos="13880"/>
        </w:tabs>
        <w:spacing w:after="0" w:line="240" w:lineRule="auto"/>
        <w:ind w:firstLine="709"/>
        <w:rPr>
          <w:rFonts w:ascii="Arial" w:hAnsi="Arial" w:cs="Arial"/>
          <w:sz w:val="24"/>
          <w:szCs w:val="24"/>
        </w:rPr>
      </w:pPr>
      <w:r w:rsidRPr="00361DA8">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rsidR="00D8555B" w:rsidRPr="00361DA8" w:rsidRDefault="00D8555B" w:rsidP="008806B0">
      <w:pPr>
        <w:tabs>
          <w:tab w:val="left" w:pos="13880"/>
        </w:tabs>
        <w:spacing w:after="0" w:line="240" w:lineRule="auto"/>
        <w:ind w:firstLine="709"/>
        <w:rPr>
          <w:rFonts w:ascii="Arial" w:hAnsi="Arial" w:cs="Arial"/>
          <w:sz w:val="24"/>
          <w:szCs w:val="24"/>
        </w:rPr>
      </w:pPr>
      <w:r w:rsidRPr="00361DA8">
        <w:rPr>
          <w:rFonts w:ascii="Arial" w:hAnsi="Arial" w:cs="Arial"/>
          <w:sz w:val="24"/>
          <w:szCs w:val="24"/>
        </w:rPr>
        <w:t>Данное мероприятие разработано в рамках муниципальной программы города Бородино «Реформирование и модернизация ЖКХ и повышение энергетической эффективности», субсидия предоставляется в соответствии с постановлением Администрации города Бородино 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(Приложение 4.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tabs>
          <w:tab w:val="left" w:pos="13880"/>
        </w:tabs>
        <w:spacing w:after="0" w:line="240" w:lineRule="auto"/>
        <w:ind w:firstLine="709"/>
        <w:rPr>
          <w:rFonts w:ascii="Arial" w:hAnsi="Arial" w:cs="Arial"/>
          <w:sz w:val="24"/>
          <w:szCs w:val="24"/>
        </w:rPr>
      </w:pPr>
      <w:r w:rsidRPr="00361DA8">
        <w:rPr>
          <w:rFonts w:ascii="Arial" w:hAnsi="Arial" w:cs="Arial"/>
          <w:sz w:val="24"/>
          <w:szCs w:val="24"/>
        </w:rPr>
        <w:t>Право на получение субсидии имеет организация, индивидуальный предприниматель (за исключением субсидий государственным (муниципальным) учреждениям), оказывающие населению услуги бань (далее Получатель), при соблюдении следующих условий:</w:t>
      </w:r>
    </w:p>
    <w:p w:rsidR="00D8555B" w:rsidRPr="00361DA8" w:rsidRDefault="00D8555B" w:rsidP="008806B0">
      <w:pPr>
        <w:pStyle w:val="a4"/>
        <w:numPr>
          <w:ilvl w:val="0"/>
          <w:numId w:val="16"/>
        </w:numPr>
        <w:tabs>
          <w:tab w:val="left" w:pos="13880"/>
        </w:tabs>
        <w:spacing w:after="0" w:line="240" w:lineRule="auto"/>
        <w:ind w:left="0"/>
        <w:rPr>
          <w:rFonts w:ascii="Arial" w:hAnsi="Arial" w:cs="Arial"/>
          <w:sz w:val="24"/>
          <w:szCs w:val="24"/>
        </w:rPr>
      </w:pPr>
      <w:r w:rsidRPr="00361DA8">
        <w:rPr>
          <w:rFonts w:ascii="Arial" w:hAnsi="Arial" w:cs="Arial"/>
          <w:sz w:val="24"/>
          <w:szCs w:val="24"/>
        </w:rPr>
        <w:t>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rsidR="00D8555B" w:rsidRPr="00361DA8" w:rsidRDefault="00D8555B" w:rsidP="008806B0">
      <w:pPr>
        <w:pStyle w:val="a4"/>
        <w:numPr>
          <w:ilvl w:val="0"/>
          <w:numId w:val="16"/>
        </w:numPr>
        <w:tabs>
          <w:tab w:val="left" w:pos="13880"/>
        </w:tabs>
        <w:spacing w:after="0" w:line="240" w:lineRule="auto"/>
        <w:ind w:left="0"/>
        <w:rPr>
          <w:rFonts w:ascii="Arial" w:hAnsi="Arial" w:cs="Arial"/>
          <w:sz w:val="24"/>
          <w:szCs w:val="24"/>
        </w:rPr>
      </w:pPr>
      <w:r w:rsidRPr="00361DA8">
        <w:rPr>
          <w:rFonts w:ascii="Arial" w:hAnsi="Arial" w:cs="Arial"/>
          <w:sz w:val="24"/>
          <w:szCs w:val="24"/>
        </w:rPr>
        <w:t>наличие разрешительных и санитарно-эпидемиологических документов, позволяющих оказывать услуги общественной бани;</w:t>
      </w:r>
    </w:p>
    <w:p w:rsidR="00D8555B" w:rsidRPr="00361DA8" w:rsidRDefault="00D8555B" w:rsidP="008806B0">
      <w:pPr>
        <w:pStyle w:val="a4"/>
        <w:numPr>
          <w:ilvl w:val="0"/>
          <w:numId w:val="16"/>
        </w:numPr>
        <w:tabs>
          <w:tab w:val="left" w:pos="13880"/>
        </w:tabs>
        <w:spacing w:after="0" w:line="240" w:lineRule="auto"/>
        <w:ind w:left="0"/>
        <w:rPr>
          <w:rFonts w:ascii="Arial" w:hAnsi="Arial" w:cs="Arial"/>
          <w:sz w:val="24"/>
          <w:szCs w:val="24"/>
        </w:rPr>
      </w:pPr>
      <w:r w:rsidRPr="00361DA8">
        <w:rPr>
          <w:rFonts w:ascii="Arial" w:hAnsi="Arial" w:cs="Arial"/>
          <w:sz w:val="24"/>
          <w:szCs w:val="24"/>
        </w:rPr>
        <w:t>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Для реализации права на получение субсидии претенденты направляют в МКУ «Служба единого заказчика» заявление с указанием в нем суммы затрат на оказание населению услуг бань, ежегодно до 15 февраля, с приложением следующих документов:</w:t>
      </w:r>
    </w:p>
    <w:p w:rsidR="00D8555B" w:rsidRPr="00361DA8" w:rsidRDefault="00D8555B" w:rsidP="008806B0">
      <w:pPr>
        <w:pStyle w:val="a4"/>
        <w:numPr>
          <w:ilvl w:val="0"/>
          <w:numId w:val="17"/>
        </w:numPr>
        <w:spacing w:after="0" w:line="240" w:lineRule="auto"/>
        <w:rPr>
          <w:rFonts w:ascii="Arial" w:hAnsi="Arial" w:cs="Arial"/>
          <w:sz w:val="24"/>
          <w:szCs w:val="24"/>
        </w:rPr>
      </w:pPr>
      <w:r w:rsidRPr="00361DA8">
        <w:rPr>
          <w:rFonts w:ascii="Arial" w:hAnsi="Arial" w:cs="Arial"/>
          <w:sz w:val="24"/>
          <w:szCs w:val="24"/>
        </w:rPr>
        <w:t>проект сметы доходов и расходов на оказание услуг бани на очередной финансовый год (с приложением расчетов и обоснования к проекту сметы доходов и расходов);</w:t>
      </w:r>
    </w:p>
    <w:p w:rsidR="00D8555B" w:rsidRPr="00361DA8" w:rsidRDefault="00D8555B" w:rsidP="008806B0">
      <w:pPr>
        <w:pStyle w:val="a4"/>
        <w:numPr>
          <w:ilvl w:val="0"/>
          <w:numId w:val="17"/>
        </w:numPr>
        <w:spacing w:after="0" w:line="240" w:lineRule="auto"/>
        <w:rPr>
          <w:rFonts w:ascii="Arial" w:hAnsi="Arial" w:cs="Arial"/>
          <w:sz w:val="24"/>
          <w:szCs w:val="24"/>
        </w:rPr>
      </w:pPr>
      <w:r w:rsidRPr="00361DA8">
        <w:rPr>
          <w:rFonts w:ascii="Arial" w:hAnsi="Arial" w:cs="Arial"/>
          <w:sz w:val="24"/>
          <w:szCs w:val="24"/>
        </w:rPr>
        <w:t>копия документа об установлении цены (тарифа) на банные услуги, оказываемые претендентами.</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Контроль за достоверностью предоставляемой ежемесячной финансовой отчетности производится путем соотношения количества посетителей, указанных в отчетности, и установленного тарифа. Предусмотрены ежеквартальные выездные проверки для подтверждения достоверности предоставляемой отчетности.</w:t>
      </w:r>
    </w:p>
    <w:p w:rsidR="00D8555B" w:rsidRPr="00361DA8" w:rsidRDefault="00D8555B" w:rsidP="00D8555B">
      <w:pPr>
        <w:autoSpaceDE w:val="0"/>
        <w:autoSpaceDN w:val="0"/>
        <w:adjustRightInd w:val="0"/>
        <w:spacing w:after="0"/>
        <w:ind w:firstLine="709"/>
        <w:jc w:val="right"/>
        <w:outlineLvl w:val="0"/>
        <w:rPr>
          <w:rFonts w:ascii="Arial" w:hAnsi="Arial" w:cs="Arial"/>
          <w:sz w:val="24"/>
          <w:szCs w:val="24"/>
        </w:rPr>
        <w:sectPr w:rsidR="00D8555B" w:rsidRPr="00361DA8" w:rsidSect="00335CAB">
          <w:pgSz w:w="11906" w:h="16838"/>
          <w:pgMar w:top="1134" w:right="851" w:bottom="1134" w:left="1418" w:header="709" w:footer="709" w:gutter="0"/>
          <w:pgNumType w:start="1"/>
          <w:cols w:space="708"/>
          <w:titlePg/>
          <w:docGrid w:linePitch="360"/>
        </w:sectPr>
      </w:pPr>
    </w:p>
    <w:p w:rsidR="00D8555B" w:rsidRPr="00361DA8" w:rsidRDefault="00D8555B" w:rsidP="00D8555B">
      <w:pPr>
        <w:widowControl w:val="0"/>
        <w:autoSpaceDE w:val="0"/>
        <w:autoSpaceDN w:val="0"/>
        <w:spacing w:after="0"/>
        <w:ind w:left="7938"/>
        <w:jc w:val="left"/>
        <w:outlineLvl w:val="2"/>
        <w:rPr>
          <w:rFonts w:ascii="Arial" w:hAnsi="Arial" w:cs="Arial"/>
          <w:sz w:val="24"/>
          <w:szCs w:val="24"/>
        </w:rPr>
      </w:pPr>
      <w:r w:rsidRPr="00361DA8">
        <w:rPr>
          <w:rFonts w:ascii="Arial" w:hAnsi="Arial" w:cs="Arial"/>
          <w:sz w:val="24"/>
          <w:szCs w:val="24"/>
        </w:rPr>
        <w:t>Приложение</w:t>
      </w:r>
    </w:p>
    <w:p w:rsidR="00D8555B" w:rsidRPr="00361DA8" w:rsidRDefault="00D8555B" w:rsidP="00D8555B">
      <w:pPr>
        <w:widowControl w:val="0"/>
        <w:autoSpaceDE w:val="0"/>
        <w:autoSpaceDN w:val="0"/>
        <w:spacing w:after="0"/>
        <w:ind w:left="7938"/>
        <w:jc w:val="left"/>
        <w:rPr>
          <w:rFonts w:ascii="Arial" w:hAnsi="Arial" w:cs="Arial"/>
          <w:sz w:val="24"/>
          <w:szCs w:val="24"/>
        </w:rPr>
      </w:pPr>
      <w:r w:rsidRPr="00361DA8">
        <w:rPr>
          <w:rFonts w:ascii="Arial" w:hAnsi="Arial" w:cs="Arial"/>
          <w:sz w:val="24"/>
          <w:szCs w:val="24"/>
        </w:rPr>
        <w:t xml:space="preserve">к информации об отдельном мероприятии 2 муниципальной программы </w:t>
      </w:r>
    </w:p>
    <w:p w:rsidR="00D8555B" w:rsidRPr="00361DA8" w:rsidRDefault="00D8555B" w:rsidP="00D8555B">
      <w:pPr>
        <w:widowControl w:val="0"/>
        <w:autoSpaceDE w:val="0"/>
        <w:autoSpaceDN w:val="0"/>
        <w:spacing w:after="0"/>
        <w:ind w:firstLine="709"/>
        <w:jc w:val="center"/>
        <w:rPr>
          <w:rFonts w:ascii="Arial" w:hAnsi="Arial" w:cs="Arial"/>
          <w:sz w:val="24"/>
          <w:szCs w:val="24"/>
        </w:rPr>
      </w:pPr>
    </w:p>
    <w:p w:rsidR="00D8555B" w:rsidRPr="00361DA8" w:rsidRDefault="00D8555B" w:rsidP="00D8555B">
      <w:pPr>
        <w:widowControl w:val="0"/>
        <w:autoSpaceDE w:val="0"/>
        <w:autoSpaceDN w:val="0"/>
        <w:spacing w:after="0"/>
        <w:jc w:val="center"/>
        <w:rPr>
          <w:rFonts w:ascii="Arial" w:hAnsi="Arial" w:cs="Arial"/>
          <w:sz w:val="24"/>
          <w:szCs w:val="24"/>
        </w:rPr>
      </w:pPr>
      <w:r w:rsidRPr="00361DA8">
        <w:rPr>
          <w:rFonts w:ascii="Arial" w:hAnsi="Arial" w:cs="Arial"/>
          <w:sz w:val="24"/>
          <w:szCs w:val="24"/>
        </w:rPr>
        <w:t>ПЕРЕЧЕНЬ</w:t>
      </w:r>
    </w:p>
    <w:p w:rsidR="00D8555B" w:rsidRPr="00361DA8" w:rsidRDefault="00D8555B" w:rsidP="00D8555B">
      <w:pPr>
        <w:widowControl w:val="0"/>
        <w:autoSpaceDE w:val="0"/>
        <w:autoSpaceDN w:val="0"/>
        <w:spacing w:after="0"/>
        <w:jc w:val="center"/>
        <w:rPr>
          <w:rFonts w:ascii="Arial" w:hAnsi="Arial" w:cs="Arial"/>
          <w:sz w:val="24"/>
          <w:szCs w:val="24"/>
        </w:rPr>
      </w:pPr>
      <w:r w:rsidRPr="00361DA8">
        <w:rPr>
          <w:rFonts w:ascii="Arial" w:hAnsi="Arial" w:cs="Arial"/>
          <w:sz w:val="24"/>
          <w:szCs w:val="24"/>
        </w:rPr>
        <w:t>показателей результативности</w:t>
      </w:r>
    </w:p>
    <w:tbl>
      <w:tblPr>
        <w:tblpPr w:leftFromText="180" w:rightFromText="180" w:vertAnchor="text" w:horzAnchor="margin" w:tblpXSpec="center"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0"/>
        <w:gridCol w:w="1631"/>
        <w:gridCol w:w="473"/>
        <w:gridCol w:w="2025"/>
        <w:gridCol w:w="1614"/>
        <w:gridCol w:w="526"/>
        <w:gridCol w:w="526"/>
        <w:gridCol w:w="561"/>
        <w:gridCol w:w="561"/>
        <w:gridCol w:w="779"/>
        <w:gridCol w:w="776"/>
        <w:gridCol w:w="1031"/>
        <w:gridCol w:w="1134"/>
        <w:gridCol w:w="1134"/>
        <w:gridCol w:w="1552"/>
      </w:tblGrid>
      <w:tr w:rsidR="00D8555B" w:rsidRPr="00361DA8" w:rsidTr="00A0616F">
        <w:trPr>
          <w:trHeight w:val="654"/>
        </w:trPr>
        <w:tc>
          <w:tcPr>
            <w:tcW w:w="126" w:type="pct"/>
            <w:vMerge w:val="restar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N п/п</w:t>
            </w:r>
          </w:p>
        </w:tc>
        <w:tc>
          <w:tcPr>
            <w:tcW w:w="555" w:type="pct"/>
            <w:vMerge w:val="restar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Цель, показатели результативности</w:t>
            </w:r>
          </w:p>
        </w:tc>
        <w:tc>
          <w:tcPr>
            <w:tcW w:w="161" w:type="pct"/>
            <w:vMerge w:val="restart"/>
            <w:textDirection w:val="btL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Единица измерения</w:t>
            </w:r>
          </w:p>
        </w:tc>
        <w:tc>
          <w:tcPr>
            <w:tcW w:w="689" w:type="pct"/>
            <w:vMerge w:val="restart"/>
            <w:textDirection w:val="btL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Источник информации</w:t>
            </w:r>
          </w:p>
        </w:tc>
        <w:tc>
          <w:tcPr>
            <w:tcW w:w="549" w:type="pct"/>
            <w:vMerge w:val="restart"/>
          </w:tcPr>
          <w:p w:rsidR="00D8555B" w:rsidRPr="00361DA8" w:rsidRDefault="00D8555B" w:rsidP="00A0616F">
            <w:pPr>
              <w:widowControl w:val="0"/>
              <w:autoSpaceDE w:val="0"/>
              <w:autoSpaceDN w:val="0"/>
              <w:spacing w:after="0"/>
              <w:jc w:val="center"/>
              <w:rPr>
                <w:rFonts w:ascii="Arial" w:eastAsia="Calibri" w:hAnsi="Arial" w:cs="Arial"/>
                <w:sz w:val="18"/>
                <w:szCs w:val="18"/>
              </w:rPr>
            </w:pPr>
            <w:r w:rsidRPr="00361DA8">
              <w:rPr>
                <w:rFonts w:ascii="Arial" w:eastAsia="Calibri" w:hAnsi="Arial" w:cs="Arial"/>
                <w:sz w:val="18"/>
                <w:szCs w:val="18"/>
              </w:rPr>
              <w:t>Год, предшествующий реализации муниципальной программы</w:t>
            </w:r>
          </w:p>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eastAsia="Calibri" w:hAnsi="Arial" w:cs="Arial"/>
                <w:sz w:val="18"/>
                <w:szCs w:val="18"/>
              </w:rPr>
              <w:t>2013</w:t>
            </w:r>
          </w:p>
        </w:tc>
        <w:tc>
          <w:tcPr>
            <w:tcW w:w="1004" w:type="pct"/>
            <w:gridSpan w:val="5"/>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Годы начала действия муниципальной программы</w:t>
            </w:r>
          </w:p>
        </w:tc>
        <w:tc>
          <w:tcPr>
            <w:tcW w:w="264" w:type="pct"/>
            <w:vMerge w:val="restar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2019</w:t>
            </w:r>
          </w:p>
        </w:tc>
        <w:tc>
          <w:tcPr>
            <w:tcW w:w="351" w:type="pct"/>
            <w:vMerge w:val="restar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2020</w:t>
            </w:r>
          </w:p>
        </w:tc>
        <w:tc>
          <w:tcPr>
            <w:tcW w:w="1302" w:type="pct"/>
            <w:gridSpan w:val="3"/>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Годы реализации отдельного мероприятия</w:t>
            </w:r>
          </w:p>
        </w:tc>
      </w:tr>
      <w:tr w:rsidR="00D8555B" w:rsidRPr="00361DA8" w:rsidTr="00A0616F">
        <w:trPr>
          <w:trHeight w:val="858"/>
        </w:trPr>
        <w:tc>
          <w:tcPr>
            <w:tcW w:w="126" w:type="pct"/>
            <w:vMerge/>
          </w:tcPr>
          <w:p w:rsidR="00D8555B" w:rsidRPr="00361DA8" w:rsidRDefault="00D8555B" w:rsidP="00A0616F">
            <w:pPr>
              <w:spacing w:after="0"/>
              <w:rPr>
                <w:rFonts w:ascii="Arial" w:eastAsia="Calibri" w:hAnsi="Arial" w:cs="Arial"/>
                <w:sz w:val="18"/>
                <w:szCs w:val="18"/>
              </w:rPr>
            </w:pPr>
          </w:p>
        </w:tc>
        <w:tc>
          <w:tcPr>
            <w:tcW w:w="555" w:type="pct"/>
            <w:vMerge/>
          </w:tcPr>
          <w:p w:rsidR="00D8555B" w:rsidRPr="00361DA8" w:rsidRDefault="00D8555B" w:rsidP="00A0616F">
            <w:pPr>
              <w:spacing w:after="0"/>
              <w:rPr>
                <w:rFonts w:ascii="Arial" w:eastAsia="Calibri" w:hAnsi="Arial" w:cs="Arial"/>
                <w:sz w:val="18"/>
                <w:szCs w:val="18"/>
              </w:rPr>
            </w:pPr>
          </w:p>
        </w:tc>
        <w:tc>
          <w:tcPr>
            <w:tcW w:w="161" w:type="pct"/>
            <w:vMerge/>
          </w:tcPr>
          <w:p w:rsidR="00D8555B" w:rsidRPr="00361DA8" w:rsidRDefault="00D8555B" w:rsidP="00A0616F">
            <w:pPr>
              <w:spacing w:after="0"/>
              <w:rPr>
                <w:rFonts w:ascii="Arial" w:eastAsia="Calibri" w:hAnsi="Arial" w:cs="Arial"/>
                <w:sz w:val="18"/>
                <w:szCs w:val="18"/>
              </w:rPr>
            </w:pPr>
          </w:p>
        </w:tc>
        <w:tc>
          <w:tcPr>
            <w:tcW w:w="689" w:type="pct"/>
            <w:vMerge/>
          </w:tcPr>
          <w:p w:rsidR="00D8555B" w:rsidRPr="00361DA8" w:rsidRDefault="00D8555B" w:rsidP="00A0616F">
            <w:pPr>
              <w:spacing w:after="0"/>
              <w:rPr>
                <w:rFonts w:ascii="Arial" w:eastAsia="Calibri" w:hAnsi="Arial" w:cs="Arial"/>
                <w:sz w:val="18"/>
                <w:szCs w:val="18"/>
              </w:rPr>
            </w:pPr>
          </w:p>
        </w:tc>
        <w:tc>
          <w:tcPr>
            <w:tcW w:w="549" w:type="pct"/>
            <w:vMerge/>
          </w:tcPr>
          <w:p w:rsidR="00D8555B" w:rsidRPr="00361DA8" w:rsidRDefault="00D8555B" w:rsidP="00A0616F">
            <w:pPr>
              <w:widowControl w:val="0"/>
              <w:autoSpaceDE w:val="0"/>
              <w:autoSpaceDN w:val="0"/>
              <w:spacing w:after="0"/>
              <w:jc w:val="center"/>
              <w:rPr>
                <w:rFonts w:ascii="Arial" w:hAnsi="Arial" w:cs="Arial"/>
                <w:sz w:val="18"/>
                <w:szCs w:val="18"/>
              </w:rPr>
            </w:pPr>
          </w:p>
        </w:tc>
        <w:tc>
          <w:tcPr>
            <w:tcW w:w="179"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2014</w:t>
            </w:r>
          </w:p>
        </w:tc>
        <w:tc>
          <w:tcPr>
            <w:tcW w:w="179"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2015</w:t>
            </w:r>
          </w:p>
        </w:tc>
        <w:tc>
          <w:tcPr>
            <w:tcW w:w="191"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2016</w:t>
            </w:r>
          </w:p>
        </w:tc>
        <w:tc>
          <w:tcPr>
            <w:tcW w:w="191"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2017</w:t>
            </w:r>
          </w:p>
        </w:tc>
        <w:tc>
          <w:tcPr>
            <w:tcW w:w="265"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2018</w:t>
            </w:r>
          </w:p>
        </w:tc>
        <w:tc>
          <w:tcPr>
            <w:tcW w:w="264" w:type="pct"/>
            <w:vMerge/>
            <w:vAlign w:val="center"/>
          </w:tcPr>
          <w:p w:rsidR="00D8555B" w:rsidRPr="00361DA8" w:rsidRDefault="00D8555B" w:rsidP="00A0616F">
            <w:pPr>
              <w:widowControl w:val="0"/>
              <w:autoSpaceDE w:val="0"/>
              <w:autoSpaceDN w:val="0"/>
              <w:spacing w:after="0"/>
              <w:jc w:val="center"/>
              <w:rPr>
                <w:rFonts w:ascii="Arial" w:hAnsi="Arial" w:cs="Arial"/>
                <w:sz w:val="18"/>
                <w:szCs w:val="18"/>
              </w:rPr>
            </w:pPr>
          </w:p>
        </w:tc>
        <w:tc>
          <w:tcPr>
            <w:tcW w:w="351" w:type="pct"/>
            <w:vMerge/>
            <w:vAlign w:val="center"/>
          </w:tcPr>
          <w:p w:rsidR="00D8555B" w:rsidRPr="00361DA8" w:rsidRDefault="00D8555B" w:rsidP="00A0616F">
            <w:pPr>
              <w:widowControl w:val="0"/>
              <w:autoSpaceDE w:val="0"/>
              <w:autoSpaceDN w:val="0"/>
              <w:spacing w:after="0"/>
              <w:jc w:val="center"/>
              <w:rPr>
                <w:rFonts w:ascii="Arial" w:hAnsi="Arial" w:cs="Arial"/>
                <w:sz w:val="18"/>
                <w:szCs w:val="18"/>
              </w:rPr>
            </w:pPr>
          </w:p>
        </w:tc>
        <w:tc>
          <w:tcPr>
            <w:tcW w:w="386"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2021</w:t>
            </w:r>
          </w:p>
        </w:tc>
        <w:tc>
          <w:tcPr>
            <w:tcW w:w="386"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2022</w:t>
            </w:r>
          </w:p>
        </w:tc>
        <w:tc>
          <w:tcPr>
            <w:tcW w:w="529"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2023</w:t>
            </w:r>
          </w:p>
        </w:tc>
      </w:tr>
      <w:tr w:rsidR="00D8555B" w:rsidRPr="00361DA8" w:rsidTr="00A0616F">
        <w:trPr>
          <w:trHeight w:val="164"/>
        </w:trPr>
        <w:tc>
          <w:tcPr>
            <w:tcW w:w="126"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w:t>
            </w:r>
          </w:p>
        </w:tc>
        <w:tc>
          <w:tcPr>
            <w:tcW w:w="555"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w:t>
            </w:r>
          </w:p>
        </w:tc>
        <w:tc>
          <w:tcPr>
            <w:tcW w:w="161"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3</w:t>
            </w:r>
          </w:p>
        </w:tc>
        <w:tc>
          <w:tcPr>
            <w:tcW w:w="689"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4</w:t>
            </w:r>
          </w:p>
        </w:tc>
        <w:tc>
          <w:tcPr>
            <w:tcW w:w="549"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5</w:t>
            </w:r>
          </w:p>
        </w:tc>
        <w:tc>
          <w:tcPr>
            <w:tcW w:w="179"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6</w:t>
            </w:r>
          </w:p>
        </w:tc>
        <w:tc>
          <w:tcPr>
            <w:tcW w:w="179"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7</w:t>
            </w:r>
          </w:p>
        </w:tc>
        <w:tc>
          <w:tcPr>
            <w:tcW w:w="191"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8</w:t>
            </w:r>
          </w:p>
        </w:tc>
        <w:tc>
          <w:tcPr>
            <w:tcW w:w="191"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9</w:t>
            </w:r>
          </w:p>
        </w:tc>
        <w:tc>
          <w:tcPr>
            <w:tcW w:w="265"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10</w:t>
            </w:r>
          </w:p>
        </w:tc>
        <w:tc>
          <w:tcPr>
            <w:tcW w:w="264"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11</w:t>
            </w:r>
          </w:p>
        </w:tc>
        <w:tc>
          <w:tcPr>
            <w:tcW w:w="351"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12</w:t>
            </w:r>
          </w:p>
        </w:tc>
        <w:tc>
          <w:tcPr>
            <w:tcW w:w="386"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13</w:t>
            </w:r>
          </w:p>
        </w:tc>
        <w:tc>
          <w:tcPr>
            <w:tcW w:w="386"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14</w:t>
            </w:r>
          </w:p>
        </w:tc>
        <w:tc>
          <w:tcPr>
            <w:tcW w:w="529"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15</w:t>
            </w:r>
          </w:p>
        </w:tc>
      </w:tr>
      <w:tr w:rsidR="00D8555B" w:rsidRPr="00361DA8" w:rsidTr="00A0616F">
        <w:tc>
          <w:tcPr>
            <w:tcW w:w="5000" w:type="pct"/>
            <w:gridSpan w:val="15"/>
          </w:tcPr>
          <w:p w:rsidR="00D8555B" w:rsidRPr="00361DA8" w:rsidRDefault="00D8555B" w:rsidP="00A0616F">
            <w:pPr>
              <w:overflowPunct w:val="0"/>
              <w:autoSpaceDE w:val="0"/>
              <w:autoSpaceDN w:val="0"/>
              <w:adjustRightInd w:val="0"/>
              <w:spacing w:after="0"/>
              <w:jc w:val="left"/>
              <w:textAlignment w:val="baseline"/>
              <w:rPr>
                <w:rFonts w:ascii="Arial" w:hAnsi="Arial" w:cs="Arial"/>
                <w:sz w:val="18"/>
                <w:szCs w:val="18"/>
              </w:rPr>
            </w:pPr>
            <w:r w:rsidRPr="00361DA8">
              <w:rPr>
                <w:rFonts w:ascii="Arial" w:hAnsi="Arial" w:cs="Arial"/>
                <w:sz w:val="18"/>
                <w:szCs w:val="18"/>
              </w:rPr>
              <w:t>Мероприятие 2. Предоставление субсидий за счет средств местного бюджета на содержание городской бани.</w:t>
            </w:r>
          </w:p>
        </w:tc>
      </w:tr>
      <w:tr w:rsidR="00D8555B" w:rsidRPr="00361DA8" w:rsidTr="00A0616F">
        <w:tc>
          <w:tcPr>
            <w:tcW w:w="5000" w:type="pct"/>
            <w:gridSpan w:val="15"/>
          </w:tcPr>
          <w:p w:rsidR="00D8555B" w:rsidRPr="00361DA8" w:rsidRDefault="00D8555B" w:rsidP="00A0616F">
            <w:pPr>
              <w:widowControl w:val="0"/>
              <w:autoSpaceDE w:val="0"/>
              <w:autoSpaceDN w:val="0"/>
              <w:spacing w:after="0"/>
              <w:jc w:val="left"/>
              <w:rPr>
                <w:rFonts w:ascii="Arial" w:hAnsi="Arial" w:cs="Arial"/>
                <w:sz w:val="18"/>
                <w:szCs w:val="18"/>
              </w:rPr>
            </w:pPr>
            <w:r w:rsidRPr="00361DA8">
              <w:rPr>
                <w:rFonts w:ascii="Arial" w:hAnsi="Arial" w:cs="Arial"/>
                <w:sz w:val="18"/>
                <w:szCs w:val="18"/>
              </w:rPr>
              <w:t>Цель:</w:t>
            </w:r>
            <w:r w:rsidRPr="00361DA8">
              <w:rPr>
                <w:rFonts w:ascii="Arial" w:hAnsi="Arial" w:cs="Arial"/>
                <w:color w:val="000000"/>
                <w:sz w:val="18"/>
                <w:szCs w:val="18"/>
              </w:rPr>
              <w:t xml:space="preserve"> Обеспечение населения города качественными жилищно-коммунальными услугами</w:t>
            </w:r>
          </w:p>
        </w:tc>
      </w:tr>
      <w:tr w:rsidR="00D8555B" w:rsidRPr="00361DA8" w:rsidTr="00A0616F">
        <w:tc>
          <w:tcPr>
            <w:tcW w:w="126" w:type="pct"/>
          </w:tcPr>
          <w:p w:rsidR="00D8555B" w:rsidRPr="00361DA8" w:rsidRDefault="00D8555B" w:rsidP="00A0616F">
            <w:pPr>
              <w:widowControl w:val="0"/>
              <w:autoSpaceDE w:val="0"/>
              <w:autoSpaceDN w:val="0"/>
              <w:spacing w:after="0"/>
              <w:rPr>
                <w:rFonts w:ascii="Arial" w:hAnsi="Arial" w:cs="Arial"/>
                <w:sz w:val="18"/>
                <w:szCs w:val="18"/>
              </w:rPr>
            </w:pPr>
          </w:p>
        </w:tc>
        <w:tc>
          <w:tcPr>
            <w:tcW w:w="555" w:type="pct"/>
            <w:vAlign w:val="center"/>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Количество организаций, получивших субсидию</w:t>
            </w:r>
          </w:p>
        </w:tc>
        <w:tc>
          <w:tcPr>
            <w:tcW w:w="161" w:type="pct"/>
            <w:vAlign w:val="center"/>
          </w:tcPr>
          <w:p w:rsidR="00D8555B" w:rsidRPr="00361DA8" w:rsidRDefault="00D8555B" w:rsidP="00A0616F">
            <w:pPr>
              <w:spacing w:after="0"/>
              <w:rPr>
                <w:rFonts w:ascii="Arial" w:hAnsi="Arial" w:cs="Arial"/>
                <w:color w:val="000000"/>
                <w:sz w:val="18"/>
                <w:szCs w:val="18"/>
              </w:rPr>
            </w:pPr>
            <w:r w:rsidRPr="00361DA8">
              <w:rPr>
                <w:rFonts w:ascii="Arial" w:hAnsi="Arial" w:cs="Arial"/>
                <w:color w:val="000000"/>
                <w:sz w:val="18"/>
                <w:szCs w:val="18"/>
              </w:rPr>
              <w:t>шт.</w:t>
            </w:r>
          </w:p>
        </w:tc>
        <w:tc>
          <w:tcPr>
            <w:tcW w:w="689" w:type="pct"/>
            <w:vAlign w:val="center"/>
          </w:tcPr>
          <w:p w:rsidR="00D8555B" w:rsidRPr="00361DA8" w:rsidRDefault="00D8555B" w:rsidP="00A0616F">
            <w:pPr>
              <w:spacing w:after="0"/>
              <w:rPr>
                <w:rFonts w:ascii="Arial" w:hAnsi="Arial" w:cs="Arial"/>
                <w:color w:val="000000"/>
                <w:sz w:val="18"/>
                <w:szCs w:val="18"/>
              </w:rPr>
            </w:pPr>
            <w:r w:rsidRPr="00361DA8">
              <w:rPr>
                <w:rFonts w:ascii="Arial" w:hAnsi="Arial" w:cs="Arial"/>
                <w:color w:val="000000"/>
                <w:sz w:val="18"/>
                <w:szCs w:val="18"/>
              </w:rPr>
              <w:t>Финансовая отчетность</w:t>
            </w:r>
          </w:p>
        </w:tc>
        <w:tc>
          <w:tcPr>
            <w:tcW w:w="549"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179"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179"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191"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191"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265"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264"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351"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386"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386"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529"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r>
      <w:tr w:rsidR="00D8555B" w:rsidRPr="00361DA8" w:rsidTr="00A0616F">
        <w:tc>
          <w:tcPr>
            <w:tcW w:w="126" w:type="pct"/>
          </w:tcPr>
          <w:p w:rsidR="00D8555B" w:rsidRPr="00361DA8" w:rsidRDefault="00D8555B" w:rsidP="00A0616F">
            <w:pPr>
              <w:widowControl w:val="0"/>
              <w:autoSpaceDE w:val="0"/>
              <w:autoSpaceDN w:val="0"/>
              <w:spacing w:after="0"/>
              <w:rPr>
                <w:rFonts w:ascii="Arial" w:hAnsi="Arial" w:cs="Arial"/>
                <w:sz w:val="18"/>
                <w:szCs w:val="18"/>
              </w:rPr>
            </w:pPr>
          </w:p>
        </w:tc>
        <w:tc>
          <w:tcPr>
            <w:tcW w:w="555" w:type="pct"/>
          </w:tcPr>
          <w:p w:rsidR="00D8555B" w:rsidRPr="00361DA8" w:rsidRDefault="00D8555B" w:rsidP="00A0616F">
            <w:pPr>
              <w:spacing w:after="0"/>
              <w:jc w:val="left"/>
              <w:rPr>
                <w:rFonts w:ascii="Arial" w:hAnsi="Arial" w:cs="Arial"/>
                <w:sz w:val="18"/>
                <w:szCs w:val="18"/>
              </w:rPr>
            </w:pPr>
            <w:r w:rsidRPr="00361DA8">
              <w:rPr>
                <w:rFonts w:ascii="Arial" w:hAnsi="Arial" w:cs="Arial"/>
                <w:color w:val="000000"/>
                <w:sz w:val="18"/>
                <w:szCs w:val="18"/>
              </w:rPr>
              <w:t>Количество посетителей всего</w:t>
            </w:r>
          </w:p>
        </w:tc>
        <w:tc>
          <w:tcPr>
            <w:tcW w:w="161"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чел.</w:t>
            </w:r>
          </w:p>
        </w:tc>
        <w:tc>
          <w:tcPr>
            <w:tcW w:w="689" w:type="pct"/>
            <w:vAlign w:val="center"/>
          </w:tcPr>
          <w:p w:rsidR="00D8555B" w:rsidRPr="00361DA8" w:rsidRDefault="00D8555B" w:rsidP="00A0616F">
            <w:pPr>
              <w:spacing w:after="0"/>
              <w:jc w:val="left"/>
              <w:rPr>
                <w:rFonts w:ascii="Arial" w:hAnsi="Arial" w:cs="Arial"/>
                <w:color w:val="000000"/>
                <w:sz w:val="18"/>
                <w:szCs w:val="18"/>
              </w:rPr>
            </w:pPr>
            <w:r w:rsidRPr="00361DA8">
              <w:rPr>
                <w:rFonts w:ascii="Arial" w:hAnsi="Arial" w:cs="Arial"/>
                <w:color w:val="000000"/>
                <w:sz w:val="18"/>
                <w:szCs w:val="18"/>
              </w:rPr>
              <w:t>Отчетность МКУ «Служба единого заказчика»</w:t>
            </w:r>
          </w:p>
        </w:tc>
        <w:tc>
          <w:tcPr>
            <w:tcW w:w="549"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1503</w:t>
            </w:r>
          </w:p>
        </w:tc>
        <w:tc>
          <w:tcPr>
            <w:tcW w:w="179"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1503</w:t>
            </w:r>
          </w:p>
        </w:tc>
        <w:tc>
          <w:tcPr>
            <w:tcW w:w="179"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1575</w:t>
            </w:r>
          </w:p>
        </w:tc>
        <w:tc>
          <w:tcPr>
            <w:tcW w:w="191"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1590</w:t>
            </w:r>
          </w:p>
        </w:tc>
        <w:tc>
          <w:tcPr>
            <w:tcW w:w="191"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1655</w:t>
            </w:r>
          </w:p>
        </w:tc>
        <w:tc>
          <w:tcPr>
            <w:tcW w:w="265"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4672</w:t>
            </w:r>
          </w:p>
        </w:tc>
        <w:tc>
          <w:tcPr>
            <w:tcW w:w="264"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4680</w:t>
            </w:r>
          </w:p>
        </w:tc>
        <w:tc>
          <w:tcPr>
            <w:tcW w:w="351"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4680</w:t>
            </w:r>
          </w:p>
        </w:tc>
        <w:tc>
          <w:tcPr>
            <w:tcW w:w="386"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4680</w:t>
            </w:r>
          </w:p>
        </w:tc>
        <w:tc>
          <w:tcPr>
            <w:tcW w:w="386"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4680</w:t>
            </w:r>
          </w:p>
        </w:tc>
        <w:tc>
          <w:tcPr>
            <w:tcW w:w="529"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4680</w:t>
            </w:r>
          </w:p>
        </w:tc>
      </w:tr>
    </w:tbl>
    <w:p w:rsidR="00D8555B" w:rsidRPr="00361DA8" w:rsidRDefault="00D8555B" w:rsidP="00D8555B">
      <w:pPr>
        <w:autoSpaceDE w:val="0"/>
        <w:autoSpaceDN w:val="0"/>
        <w:adjustRightInd w:val="0"/>
        <w:spacing w:after="0"/>
        <w:ind w:firstLine="709"/>
        <w:jc w:val="right"/>
        <w:outlineLvl w:val="0"/>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0"/>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0"/>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0"/>
        <w:rPr>
          <w:rFonts w:ascii="Arial" w:hAnsi="Arial" w:cs="Arial"/>
          <w:sz w:val="24"/>
          <w:szCs w:val="24"/>
        </w:rPr>
      </w:pPr>
    </w:p>
    <w:p w:rsidR="00D8555B" w:rsidRPr="00361DA8" w:rsidRDefault="00D8555B" w:rsidP="00D8555B">
      <w:pPr>
        <w:autoSpaceDE w:val="0"/>
        <w:autoSpaceDN w:val="0"/>
        <w:adjustRightInd w:val="0"/>
        <w:spacing w:after="0"/>
        <w:ind w:firstLine="709"/>
        <w:jc w:val="right"/>
        <w:outlineLvl w:val="0"/>
        <w:rPr>
          <w:rFonts w:ascii="Arial" w:hAnsi="Arial" w:cs="Arial"/>
          <w:sz w:val="24"/>
          <w:szCs w:val="24"/>
        </w:rPr>
        <w:sectPr w:rsidR="00D8555B" w:rsidRPr="00361DA8" w:rsidSect="00335CAB">
          <w:pgSz w:w="16838" w:h="11906" w:orient="landscape"/>
          <w:pgMar w:top="1134" w:right="851" w:bottom="1134" w:left="1418" w:header="709" w:footer="709" w:gutter="0"/>
          <w:pgNumType w:start="1"/>
          <w:cols w:space="708"/>
          <w:titlePg/>
          <w:docGrid w:linePitch="360"/>
        </w:sectPr>
      </w:pPr>
    </w:p>
    <w:p w:rsidR="00D8555B" w:rsidRPr="00361DA8" w:rsidRDefault="00D8555B" w:rsidP="008806B0">
      <w:pPr>
        <w:autoSpaceDE w:val="0"/>
        <w:autoSpaceDN w:val="0"/>
        <w:adjustRightInd w:val="0"/>
        <w:spacing w:after="0" w:line="240" w:lineRule="auto"/>
        <w:ind w:left="5103"/>
        <w:jc w:val="left"/>
        <w:outlineLvl w:val="0"/>
        <w:rPr>
          <w:rFonts w:ascii="Arial" w:hAnsi="Arial" w:cs="Arial"/>
          <w:sz w:val="24"/>
          <w:szCs w:val="24"/>
        </w:rPr>
      </w:pPr>
      <w:r w:rsidRPr="00361DA8">
        <w:rPr>
          <w:rFonts w:ascii="Arial" w:hAnsi="Arial" w:cs="Arial"/>
          <w:sz w:val="24"/>
          <w:szCs w:val="24"/>
        </w:rPr>
        <w:t>Приложение 5</w:t>
      </w:r>
    </w:p>
    <w:p w:rsidR="00D8555B" w:rsidRPr="00361DA8" w:rsidRDefault="00D8555B" w:rsidP="008806B0">
      <w:pPr>
        <w:autoSpaceDE w:val="0"/>
        <w:autoSpaceDN w:val="0"/>
        <w:adjustRightInd w:val="0"/>
        <w:spacing w:after="0" w:line="240" w:lineRule="auto"/>
        <w:ind w:left="5103"/>
        <w:jc w:val="left"/>
        <w:outlineLvl w:val="0"/>
        <w:rPr>
          <w:rFonts w:ascii="Arial" w:hAnsi="Arial" w:cs="Arial"/>
          <w:sz w:val="24"/>
          <w:szCs w:val="24"/>
        </w:rPr>
      </w:pPr>
      <w:r w:rsidRPr="00361DA8">
        <w:rPr>
          <w:rFonts w:ascii="Arial" w:hAnsi="Arial" w:cs="Arial"/>
          <w:sz w:val="24"/>
          <w:szCs w:val="24"/>
        </w:rPr>
        <w:t>к муниципальной программе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overflowPunct w:val="0"/>
        <w:autoSpaceDE w:val="0"/>
        <w:autoSpaceDN w:val="0"/>
        <w:adjustRightInd w:val="0"/>
        <w:spacing w:after="0" w:line="240" w:lineRule="auto"/>
        <w:ind w:firstLine="709"/>
        <w:jc w:val="right"/>
        <w:textAlignment w:val="baseline"/>
        <w:rPr>
          <w:rFonts w:ascii="Arial" w:hAnsi="Arial" w:cs="Arial"/>
          <w:sz w:val="24"/>
          <w:szCs w:val="24"/>
        </w:rPr>
      </w:pP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1. Паспорт</w:t>
      </w: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Отдельного мероприятия муниципальной программы</w:t>
      </w:r>
    </w:p>
    <w:p w:rsidR="00D8555B" w:rsidRPr="00361DA8" w:rsidRDefault="00D8555B" w:rsidP="008806B0">
      <w:pPr>
        <w:autoSpaceDE w:val="0"/>
        <w:autoSpaceDN w:val="0"/>
        <w:adjustRightInd w:val="0"/>
        <w:spacing w:after="0" w:line="240" w:lineRule="auto"/>
        <w:jc w:val="center"/>
        <w:rPr>
          <w:rFonts w:ascii="Arial" w:hAnsi="Arial" w:cs="Arial"/>
          <w:bCs/>
          <w:sz w:val="24"/>
          <w:szCs w:val="24"/>
          <w:lang w:eastAsia="ar-SA"/>
        </w:rPr>
      </w:pPr>
    </w:p>
    <w:tbl>
      <w:tblPr>
        <w:tblpPr w:leftFromText="180" w:rightFromText="180" w:vertAnchor="text" w:horzAnchor="margin" w:tblpXSpec="center" w:tblpY="96"/>
        <w:tblW w:w="9889" w:type="dxa"/>
        <w:tblLayout w:type="fixed"/>
        <w:tblLook w:val="04A0" w:firstRow="1" w:lastRow="0" w:firstColumn="1" w:lastColumn="0" w:noHBand="0" w:noVBand="1"/>
      </w:tblPr>
      <w:tblGrid>
        <w:gridCol w:w="3652"/>
        <w:gridCol w:w="6237"/>
      </w:tblGrid>
      <w:tr w:rsidR="00D8555B" w:rsidRPr="00361DA8" w:rsidTr="00A0616F">
        <w:trPr>
          <w:trHeight w:val="2265"/>
        </w:trPr>
        <w:tc>
          <w:tcPr>
            <w:tcW w:w="3652"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Наименование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61DA8">
              <w:rPr>
                <w:rFonts w:ascii="Arial" w:hAnsi="Arial" w:cs="Arial"/>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 (далее – мероприятие 6)</w:t>
            </w:r>
          </w:p>
          <w:p w:rsidR="00D8555B" w:rsidRPr="00361DA8" w:rsidRDefault="00D8555B" w:rsidP="008806B0">
            <w:pPr>
              <w:overflowPunct w:val="0"/>
              <w:autoSpaceDE w:val="0"/>
              <w:autoSpaceDN w:val="0"/>
              <w:adjustRightInd w:val="0"/>
              <w:spacing w:after="0" w:line="240" w:lineRule="auto"/>
              <w:jc w:val="left"/>
              <w:textAlignment w:val="baseline"/>
              <w:rPr>
                <w:rFonts w:ascii="Arial" w:hAnsi="Arial" w:cs="Arial"/>
                <w:sz w:val="24"/>
                <w:szCs w:val="24"/>
                <w:lang w:eastAsia="ar-SA"/>
              </w:rPr>
            </w:pPr>
          </w:p>
        </w:tc>
      </w:tr>
      <w:tr w:rsidR="00D8555B" w:rsidRPr="00361DA8" w:rsidTr="00A0616F">
        <w:tc>
          <w:tcPr>
            <w:tcW w:w="3652"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Наименование муниципальной программы, в рамках которой реализуется отдельное мероприятие</w:t>
            </w:r>
          </w:p>
          <w:p w:rsidR="00D8555B" w:rsidRPr="00361DA8" w:rsidRDefault="00D8555B" w:rsidP="008806B0">
            <w:pPr>
              <w:suppressAutoHyphens/>
              <w:snapToGrid w:val="0"/>
              <w:spacing w:after="0" w:line="240" w:lineRule="auto"/>
              <w:jc w:val="left"/>
              <w:rPr>
                <w:rFonts w:ascii="Arial" w:hAnsi="Arial" w:cs="Arial"/>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sz w:val="24"/>
                <w:szCs w:val="24"/>
                <w:lang w:eastAsia="ar-SA"/>
              </w:rPr>
            </w:pPr>
            <w:r w:rsidRPr="00361DA8">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D8555B" w:rsidRPr="00361DA8" w:rsidTr="00A0616F">
        <w:tc>
          <w:tcPr>
            <w:tcW w:w="3652"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rPr>
            </w:pPr>
            <w:r w:rsidRPr="00361DA8">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rsidR="00D8555B" w:rsidRPr="00361DA8" w:rsidRDefault="00D8555B" w:rsidP="008806B0">
            <w:pPr>
              <w:suppressAutoHyphens/>
              <w:snapToGrid w:val="0"/>
              <w:spacing w:after="0" w:line="240" w:lineRule="auto"/>
              <w:jc w:val="left"/>
              <w:rPr>
                <w:rFonts w:ascii="Arial" w:hAnsi="Arial" w:cs="Arial"/>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sz w:val="24"/>
                <w:szCs w:val="24"/>
                <w:lang w:eastAsia="ar-SA"/>
              </w:rPr>
            </w:pPr>
            <w:r w:rsidRPr="00361DA8">
              <w:rPr>
                <w:rFonts w:ascii="Arial" w:hAnsi="Arial" w:cs="Arial"/>
                <w:sz w:val="24"/>
                <w:szCs w:val="24"/>
                <w:lang w:eastAsia="ar-SA"/>
              </w:rPr>
              <w:t>администрация города Бородино</w:t>
            </w:r>
          </w:p>
        </w:tc>
      </w:tr>
      <w:tr w:rsidR="00D8555B" w:rsidRPr="00361DA8" w:rsidTr="00A0616F">
        <w:tc>
          <w:tcPr>
            <w:tcW w:w="3652"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Цель реализации отдельного мероприятия муниципальной программы</w:t>
            </w:r>
          </w:p>
          <w:p w:rsidR="00D8555B" w:rsidRPr="00361DA8" w:rsidRDefault="00D8555B" w:rsidP="008806B0">
            <w:pPr>
              <w:suppressAutoHyphens/>
              <w:snapToGrid w:val="0"/>
              <w:spacing w:after="0" w:line="240" w:lineRule="auto"/>
              <w:jc w:val="left"/>
              <w:rPr>
                <w:rFonts w:ascii="Arial" w:hAnsi="Arial" w:cs="Arial"/>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pacing w:after="0" w:line="240" w:lineRule="auto"/>
              <w:rPr>
                <w:rFonts w:ascii="Arial" w:hAnsi="Arial" w:cs="Arial"/>
                <w:sz w:val="24"/>
                <w:szCs w:val="24"/>
                <w:lang w:eastAsia="ar-SA"/>
              </w:rPr>
            </w:pPr>
            <w:r w:rsidRPr="00361DA8">
              <w:rPr>
                <w:rFonts w:ascii="Arial" w:hAnsi="Arial" w:cs="Arial"/>
                <w:color w:val="000000"/>
                <w:sz w:val="24"/>
                <w:szCs w:val="24"/>
              </w:rPr>
              <w:t>ограничение роста оплаты жилищно-коммунальных услуг</w:t>
            </w:r>
          </w:p>
        </w:tc>
      </w:tr>
      <w:tr w:rsidR="00D8555B" w:rsidRPr="00361DA8" w:rsidTr="00A0616F">
        <w:tc>
          <w:tcPr>
            <w:tcW w:w="3652" w:type="dxa"/>
            <w:tcBorders>
              <w:top w:val="single" w:sz="4" w:space="0" w:color="000000"/>
              <w:left w:val="single" w:sz="4" w:space="0" w:color="000000"/>
              <w:bottom w:val="single" w:sz="4" w:space="0" w:color="000000"/>
              <w:right w:val="nil"/>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Задачи отдельного мероприятия муниципальной программы</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sz w:val="24"/>
                <w:szCs w:val="24"/>
                <w:lang w:eastAsia="ar-SA"/>
              </w:rPr>
            </w:pPr>
            <w:r w:rsidRPr="00361DA8">
              <w:rPr>
                <w:rFonts w:ascii="Arial" w:hAnsi="Arial" w:cs="Arial"/>
                <w:sz w:val="24"/>
                <w:szCs w:val="24"/>
                <w:lang w:eastAsia="ar-SA"/>
              </w:rPr>
              <w:t>предоставление субсидии на компенсацию части платы граждан за коммунальные услуги исполнителям коммунальных услуг</w:t>
            </w:r>
          </w:p>
        </w:tc>
      </w:tr>
      <w:tr w:rsidR="00D8555B" w:rsidRPr="00361DA8" w:rsidTr="00A0616F">
        <w:tc>
          <w:tcPr>
            <w:tcW w:w="3652"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Сроки реализации отдельного мероприятия</w:t>
            </w:r>
          </w:p>
          <w:p w:rsidR="00D8555B" w:rsidRPr="00361DA8" w:rsidRDefault="00D8555B" w:rsidP="008806B0">
            <w:pPr>
              <w:suppressAutoHyphens/>
              <w:snapToGrid w:val="0"/>
              <w:spacing w:after="0" w:line="240" w:lineRule="auto"/>
              <w:jc w:val="left"/>
              <w:rPr>
                <w:rFonts w:ascii="Arial" w:hAnsi="Arial" w:cs="Arial"/>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sz w:val="24"/>
                <w:szCs w:val="24"/>
                <w:lang w:eastAsia="ar-SA"/>
              </w:rPr>
            </w:pPr>
            <w:r w:rsidRPr="00361DA8">
              <w:rPr>
                <w:rFonts w:ascii="Arial" w:hAnsi="Arial" w:cs="Arial"/>
                <w:sz w:val="24"/>
                <w:szCs w:val="24"/>
                <w:lang w:eastAsia="ar-SA"/>
              </w:rPr>
              <w:t>2015–2023 годы</w:t>
            </w:r>
          </w:p>
        </w:tc>
      </w:tr>
      <w:tr w:rsidR="00D8555B" w:rsidRPr="00361DA8" w:rsidTr="00A0616F">
        <w:trPr>
          <w:trHeight w:val="1589"/>
        </w:trPr>
        <w:tc>
          <w:tcPr>
            <w:tcW w:w="3652" w:type="dxa"/>
            <w:tcBorders>
              <w:top w:val="single" w:sz="4" w:space="0" w:color="000000"/>
              <w:left w:val="single" w:sz="4" w:space="0" w:color="000000"/>
              <w:bottom w:val="single" w:sz="4" w:space="0" w:color="000000"/>
              <w:right w:val="nil"/>
            </w:tcBorders>
            <w:hideMark/>
          </w:tcPr>
          <w:p w:rsidR="00D8555B" w:rsidRPr="00361DA8" w:rsidRDefault="00D8555B" w:rsidP="008806B0">
            <w:pPr>
              <w:tabs>
                <w:tab w:val="left" w:pos="1418"/>
              </w:tabs>
              <w:autoSpaceDE w:val="0"/>
              <w:autoSpaceDN w:val="0"/>
              <w:adjustRightInd w:val="0"/>
              <w:spacing w:after="0" w:line="240" w:lineRule="auto"/>
              <w:jc w:val="left"/>
              <w:outlineLvl w:val="1"/>
              <w:rPr>
                <w:rFonts w:ascii="Arial" w:hAnsi="Arial" w:cs="Arial"/>
                <w:sz w:val="24"/>
                <w:szCs w:val="24"/>
              </w:rPr>
            </w:pPr>
            <w:r w:rsidRPr="00361DA8">
              <w:rPr>
                <w:rFonts w:ascii="Arial" w:hAnsi="Arial" w:cs="Arial"/>
                <w:sz w:val="24"/>
                <w:szCs w:val="24"/>
              </w:rPr>
              <w:t xml:space="preserve">Ожидаемые результаты от реализации отдельного мероприятия, </w:t>
            </w:r>
            <w:hyperlink w:anchor="P1738" w:history="1">
              <w:r w:rsidRPr="00361DA8">
                <w:rPr>
                  <w:rStyle w:val="a6"/>
                  <w:rFonts w:ascii="Arial" w:hAnsi="Arial" w:cs="Arial"/>
                  <w:color w:val="auto"/>
                  <w:sz w:val="24"/>
                  <w:szCs w:val="24"/>
                  <w:u w:val="none"/>
                </w:rPr>
                <w:t>перечень</w:t>
              </w:r>
            </w:hyperlink>
            <w:r w:rsidRPr="00361DA8">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w:t>
            </w:r>
          </w:p>
          <w:p w:rsidR="00D8555B" w:rsidRPr="00361DA8" w:rsidRDefault="00D8555B" w:rsidP="008806B0">
            <w:pPr>
              <w:tabs>
                <w:tab w:val="left" w:pos="1418"/>
              </w:tabs>
              <w:autoSpaceDE w:val="0"/>
              <w:autoSpaceDN w:val="0"/>
              <w:adjustRightInd w:val="0"/>
              <w:spacing w:after="0" w:line="240" w:lineRule="auto"/>
              <w:jc w:val="left"/>
              <w:outlineLvl w:val="1"/>
              <w:rPr>
                <w:rFonts w:ascii="Arial" w:hAnsi="Arial" w:cs="Arial"/>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pacing w:after="0" w:line="240" w:lineRule="auto"/>
              <w:rPr>
                <w:rFonts w:ascii="Arial" w:hAnsi="Arial" w:cs="Arial"/>
                <w:sz w:val="24"/>
                <w:szCs w:val="24"/>
                <w:lang w:eastAsia="ar-SA"/>
              </w:rPr>
            </w:pPr>
            <w:r w:rsidRPr="00361DA8">
              <w:rPr>
                <w:rFonts w:ascii="Arial" w:hAnsi="Arial" w:cs="Arial"/>
                <w:sz w:val="24"/>
                <w:szCs w:val="24"/>
                <w:lang w:eastAsia="ar-SA"/>
              </w:rPr>
              <w:t>представлены в приложении 1 к паспорту мероприятия</w:t>
            </w:r>
          </w:p>
        </w:tc>
      </w:tr>
      <w:tr w:rsidR="00D8555B" w:rsidRPr="00361DA8" w:rsidTr="00A0616F">
        <w:trPr>
          <w:trHeight w:val="418"/>
        </w:trPr>
        <w:tc>
          <w:tcPr>
            <w:tcW w:w="3652" w:type="dxa"/>
            <w:tcBorders>
              <w:top w:val="single" w:sz="4" w:space="0" w:color="000000"/>
              <w:left w:val="single" w:sz="4" w:space="0" w:color="000000"/>
              <w:bottom w:val="single" w:sz="4" w:space="0" w:color="000000"/>
              <w:right w:val="nil"/>
            </w:tcBorders>
            <w:hideMark/>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pacing w:after="0" w:line="240" w:lineRule="auto"/>
              <w:rPr>
                <w:rFonts w:ascii="Arial" w:hAnsi="Arial" w:cs="Arial"/>
                <w:sz w:val="24"/>
                <w:szCs w:val="24"/>
              </w:rPr>
            </w:pPr>
            <w:r w:rsidRPr="00361DA8">
              <w:rPr>
                <w:rFonts w:ascii="Arial" w:hAnsi="Arial" w:cs="Arial"/>
                <w:sz w:val="24"/>
                <w:szCs w:val="24"/>
              </w:rPr>
              <w:t xml:space="preserve">Общий объем финансирования отдельного мероприятия за счет средств краевого бюджета за </w:t>
            </w:r>
            <w:r w:rsidRPr="00361DA8">
              <w:rPr>
                <w:rFonts w:ascii="Arial" w:hAnsi="Arial" w:cs="Arial"/>
                <w:sz w:val="24"/>
                <w:szCs w:val="24"/>
                <w:lang w:eastAsia="ar-SA"/>
              </w:rPr>
              <w:t>2015–2023 годы</w:t>
            </w:r>
            <w:r w:rsidRPr="00361DA8">
              <w:rPr>
                <w:rFonts w:ascii="Arial" w:hAnsi="Arial" w:cs="Arial"/>
                <w:sz w:val="24"/>
                <w:szCs w:val="24"/>
              </w:rPr>
              <w:t xml:space="preserve"> – </w:t>
            </w:r>
            <w:r w:rsidRPr="00361DA8">
              <w:rPr>
                <w:rFonts w:ascii="Arial" w:hAnsi="Arial" w:cs="Arial"/>
                <w:sz w:val="24"/>
              </w:rPr>
              <w:t xml:space="preserve">160 881 056,72 </w:t>
            </w:r>
            <w:r w:rsidRPr="00361DA8">
              <w:rPr>
                <w:rFonts w:ascii="Arial" w:hAnsi="Arial" w:cs="Arial"/>
                <w:sz w:val="24"/>
                <w:szCs w:val="24"/>
              </w:rPr>
              <w:t>рублей, в том числе по годам:</w:t>
            </w:r>
          </w:p>
          <w:p w:rsidR="00D8555B" w:rsidRPr="00361DA8" w:rsidRDefault="00D8555B" w:rsidP="008806B0">
            <w:pPr>
              <w:overflowPunct w:val="0"/>
              <w:autoSpaceDE w:val="0"/>
              <w:autoSpaceDN w:val="0"/>
              <w:adjustRightInd w:val="0"/>
              <w:spacing w:after="0" w:line="240" w:lineRule="auto"/>
              <w:textAlignment w:val="baseline"/>
              <w:rPr>
                <w:rFonts w:ascii="Arial" w:hAnsi="Arial" w:cs="Arial"/>
                <w:sz w:val="24"/>
                <w:szCs w:val="24"/>
              </w:rPr>
            </w:pPr>
            <w:r w:rsidRPr="00361DA8">
              <w:rPr>
                <w:rFonts w:ascii="Arial" w:hAnsi="Arial" w:cs="Arial"/>
                <w:sz w:val="24"/>
                <w:szCs w:val="24"/>
              </w:rPr>
              <w:t>– 2015 год – 17 956 940,00 рублей;</w:t>
            </w:r>
          </w:p>
          <w:p w:rsidR="00D8555B" w:rsidRPr="00361DA8" w:rsidRDefault="00D8555B" w:rsidP="008806B0">
            <w:pPr>
              <w:overflowPunct w:val="0"/>
              <w:autoSpaceDE w:val="0"/>
              <w:autoSpaceDN w:val="0"/>
              <w:adjustRightInd w:val="0"/>
              <w:spacing w:after="0" w:line="240" w:lineRule="auto"/>
              <w:textAlignment w:val="baseline"/>
              <w:rPr>
                <w:rFonts w:ascii="Arial" w:hAnsi="Arial" w:cs="Arial"/>
                <w:sz w:val="24"/>
                <w:szCs w:val="24"/>
              </w:rPr>
            </w:pPr>
            <w:r w:rsidRPr="00361DA8">
              <w:rPr>
                <w:rFonts w:ascii="Arial" w:hAnsi="Arial" w:cs="Arial"/>
                <w:sz w:val="24"/>
                <w:szCs w:val="24"/>
              </w:rPr>
              <w:t>– 2016 год – 6 183 716,72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2017 год – 9 519 100,00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2018 год – 13 599 300,00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2019 год – 24 458 500,00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2020 год – 25 436 800,00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2021 год – 20 690 500,00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2022 год – 21 518 100,00 рублей,</w:t>
            </w:r>
          </w:p>
          <w:p w:rsidR="00D8555B" w:rsidRPr="00361DA8" w:rsidRDefault="00D8555B" w:rsidP="008806B0">
            <w:pPr>
              <w:autoSpaceDE w:val="0"/>
              <w:autoSpaceDN w:val="0"/>
              <w:adjustRightInd w:val="0"/>
              <w:spacing w:after="0" w:line="240" w:lineRule="auto"/>
              <w:rPr>
                <w:rFonts w:ascii="Arial" w:hAnsi="Arial" w:cs="Arial"/>
                <w:sz w:val="24"/>
                <w:szCs w:val="24"/>
              </w:rPr>
            </w:pPr>
            <w:r w:rsidRPr="00361DA8">
              <w:rPr>
                <w:rFonts w:ascii="Arial" w:hAnsi="Arial" w:cs="Arial"/>
                <w:sz w:val="24"/>
                <w:szCs w:val="24"/>
              </w:rPr>
              <w:t>– 2023 год – 21 518 100,00 рублей.</w:t>
            </w:r>
          </w:p>
        </w:tc>
      </w:tr>
    </w:tbl>
    <w:p w:rsidR="00D8555B" w:rsidRPr="00361DA8" w:rsidRDefault="00D8555B" w:rsidP="008806B0">
      <w:pPr>
        <w:pStyle w:val="a4"/>
        <w:spacing w:after="0" w:line="240" w:lineRule="auto"/>
        <w:rPr>
          <w:rFonts w:ascii="Arial" w:hAnsi="Arial" w:cs="Arial"/>
          <w:sz w:val="24"/>
          <w:szCs w:val="24"/>
        </w:rPr>
      </w:pPr>
    </w:p>
    <w:p w:rsidR="00D8555B" w:rsidRPr="00361DA8" w:rsidRDefault="00D8555B" w:rsidP="008806B0">
      <w:pPr>
        <w:pStyle w:val="a4"/>
        <w:spacing w:after="0" w:line="240" w:lineRule="auto"/>
        <w:ind w:left="0"/>
        <w:jc w:val="center"/>
        <w:rPr>
          <w:rFonts w:ascii="Arial" w:hAnsi="Arial" w:cs="Arial"/>
          <w:sz w:val="24"/>
          <w:szCs w:val="24"/>
        </w:rPr>
      </w:pPr>
      <w:r w:rsidRPr="00361DA8">
        <w:rPr>
          <w:rFonts w:ascii="Arial" w:hAnsi="Arial" w:cs="Arial"/>
          <w:sz w:val="24"/>
          <w:szCs w:val="24"/>
        </w:rPr>
        <w:t>2. ОСНОВНЫЕ РАЗДЕЛЫ ОТДЕЛЬНОГО МЕРОПРИЯТИЯ</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color w:val="000000"/>
          <w:sz w:val="24"/>
          <w:szCs w:val="24"/>
        </w:rPr>
      </w:pP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61DA8">
        <w:rPr>
          <w:rFonts w:ascii="Arial" w:hAnsi="Arial" w:cs="Arial"/>
          <w:color w:val="000000"/>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rsidR="00D8555B" w:rsidRPr="00361DA8" w:rsidRDefault="00D8555B" w:rsidP="008806B0">
      <w:pPr>
        <w:autoSpaceDE w:val="0"/>
        <w:autoSpaceDN w:val="0"/>
        <w:adjustRightInd w:val="0"/>
        <w:spacing w:after="0" w:line="240" w:lineRule="auto"/>
        <w:ind w:firstLine="709"/>
        <w:rPr>
          <w:rFonts w:ascii="Arial" w:hAnsi="Arial" w:cs="Arial"/>
          <w:sz w:val="24"/>
          <w:szCs w:val="24"/>
        </w:rPr>
      </w:pPr>
      <w:r w:rsidRPr="00361DA8">
        <w:rPr>
          <w:rFonts w:ascii="Arial" w:hAnsi="Arial" w:cs="Arial"/>
          <w:sz w:val="24"/>
          <w:szCs w:val="24"/>
        </w:rPr>
        <w:t xml:space="preserve">В случае если плата граждан за коммунальные услуги в текущем месяце, рассчитанная по ценам (тарифам) для потребителей, установленным </w:t>
      </w:r>
      <w:proofErr w:type="spellStart"/>
      <w:r w:rsidRPr="00361DA8">
        <w:rPr>
          <w:rFonts w:ascii="Arial" w:hAnsi="Arial" w:cs="Arial"/>
          <w:sz w:val="24"/>
          <w:szCs w:val="24"/>
        </w:rPr>
        <w:t>ресурсоснабжающей</w:t>
      </w:r>
      <w:proofErr w:type="spellEnd"/>
      <w:r w:rsidRPr="00361DA8">
        <w:rPr>
          <w:rFonts w:ascii="Arial" w:hAnsi="Arial" w:cs="Arial"/>
          <w:sz w:val="24"/>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color w:val="000000"/>
          <w:sz w:val="24"/>
          <w:szCs w:val="24"/>
        </w:rPr>
        <w:t>Мероприятие разработано</w:t>
      </w:r>
      <w:r w:rsidRPr="00361DA8">
        <w:rPr>
          <w:rFonts w:ascii="Arial" w:hAnsi="Arial" w:cs="Arial"/>
          <w:sz w:val="24"/>
          <w:szCs w:val="24"/>
        </w:rPr>
        <w:t xml:space="preserve">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w:t>
      </w:r>
      <w:r w:rsidRPr="00361DA8">
        <w:rPr>
          <w:rFonts w:ascii="Arial" w:hAnsi="Arial" w:cs="Arial"/>
          <w:color w:val="000000"/>
          <w:sz w:val="24"/>
          <w:szCs w:val="24"/>
        </w:rPr>
        <w:t>в соответствии с з</w:t>
      </w:r>
      <w:r w:rsidRPr="00361DA8">
        <w:rPr>
          <w:rFonts w:ascii="Arial" w:hAnsi="Arial" w:cs="Arial"/>
          <w:sz w:val="24"/>
          <w:szCs w:val="24"/>
        </w:rPr>
        <w:t>аконом Красноярского края от 01.12.2014 г. № 7-2835 «Об отдельных мерах по обеспечению ограничения платы граждан за коммунальные услуги», с Законом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Постановлением Правительства Красноярского края от 09.04.2019 г. № 165-П «О реализации отдельных мер по обеспечению ограничения платы граждан за коммунальные услуги» (с изменениями и дополнениями).</w:t>
      </w:r>
    </w:p>
    <w:p w:rsidR="00D8555B" w:rsidRPr="00361DA8" w:rsidRDefault="00D8555B" w:rsidP="008806B0">
      <w:pPr>
        <w:overflowPunct w:val="0"/>
        <w:autoSpaceDE w:val="0"/>
        <w:autoSpaceDN w:val="0"/>
        <w:adjustRightInd w:val="0"/>
        <w:spacing w:after="0" w:line="240" w:lineRule="auto"/>
        <w:ind w:firstLine="709"/>
        <w:textAlignment w:val="baseline"/>
        <w:rPr>
          <w:rFonts w:ascii="Arial" w:hAnsi="Arial" w:cs="Arial"/>
          <w:sz w:val="24"/>
          <w:szCs w:val="24"/>
        </w:rPr>
      </w:pPr>
      <w:r w:rsidRPr="00361DA8">
        <w:rPr>
          <w:rFonts w:ascii="Arial" w:hAnsi="Arial" w:cs="Arial"/>
          <w:sz w:val="24"/>
          <w:szCs w:val="24"/>
        </w:rPr>
        <w:t>В соответствии с Постановлением администрации города Бородино от 29.05.2015 г. № 476 «О реализации отдельных мер по обеспечению ограничения платы граждан за коммунальные услуги» на МКУ «Служба единого заказчика» возложено осуществление следующих государственных полномочий:</w:t>
      </w:r>
    </w:p>
    <w:p w:rsidR="00D8555B" w:rsidRPr="00361DA8" w:rsidRDefault="00D8555B" w:rsidP="008806B0">
      <w:pPr>
        <w:pStyle w:val="a4"/>
        <w:numPr>
          <w:ilvl w:val="0"/>
          <w:numId w:val="19"/>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D8555B" w:rsidRPr="00361DA8" w:rsidRDefault="00D8555B" w:rsidP="008806B0">
      <w:pPr>
        <w:pStyle w:val="a4"/>
        <w:numPr>
          <w:ilvl w:val="0"/>
          <w:numId w:val="19"/>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rsidR="00D8555B" w:rsidRPr="00361DA8" w:rsidRDefault="00D8555B" w:rsidP="008806B0">
      <w:pPr>
        <w:pStyle w:val="a4"/>
        <w:numPr>
          <w:ilvl w:val="0"/>
          <w:numId w:val="19"/>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принятие решений о предоставлении субсидий на компенсацию части платы граждан за коммунальные услуги;</w:t>
      </w:r>
    </w:p>
    <w:p w:rsidR="00D8555B" w:rsidRPr="00361DA8" w:rsidRDefault="00D8555B" w:rsidP="008806B0">
      <w:pPr>
        <w:pStyle w:val="a4"/>
        <w:numPr>
          <w:ilvl w:val="0"/>
          <w:numId w:val="19"/>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rsidR="00D8555B" w:rsidRPr="00361DA8" w:rsidRDefault="00D8555B" w:rsidP="008806B0">
      <w:pPr>
        <w:pStyle w:val="a4"/>
        <w:numPr>
          <w:ilvl w:val="0"/>
          <w:numId w:val="19"/>
        </w:numPr>
        <w:autoSpaceDE w:val="0"/>
        <w:autoSpaceDN w:val="0"/>
        <w:adjustRightInd w:val="0"/>
        <w:spacing w:after="0" w:line="240" w:lineRule="auto"/>
        <w:outlineLvl w:val="0"/>
        <w:rPr>
          <w:rFonts w:ascii="Arial" w:hAnsi="Arial" w:cs="Arial"/>
          <w:sz w:val="24"/>
          <w:szCs w:val="24"/>
        </w:rPr>
      </w:pPr>
      <w:r w:rsidRPr="00361DA8">
        <w:rPr>
          <w:rFonts w:ascii="Arial" w:hAnsi="Arial" w:cs="Arial"/>
          <w:sz w:val="24"/>
          <w:szCs w:val="24"/>
        </w:rPr>
        <w:t>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D8555B" w:rsidRPr="00361DA8" w:rsidRDefault="00D8555B" w:rsidP="008806B0">
      <w:pPr>
        <w:autoSpaceDE w:val="0"/>
        <w:autoSpaceDN w:val="0"/>
        <w:adjustRightInd w:val="0"/>
        <w:spacing w:after="0" w:line="240" w:lineRule="auto"/>
        <w:ind w:firstLine="709"/>
        <w:outlineLvl w:val="0"/>
        <w:rPr>
          <w:rFonts w:ascii="Arial" w:hAnsi="Arial" w:cs="Arial"/>
          <w:sz w:val="24"/>
          <w:szCs w:val="24"/>
        </w:rPr>
      </w:pPr>
      <w:r w:rsidRPr="00361DA8">
        <w:rPr>
          <w:rFonts w:ascii="Arial" w:hAnsi="Arial" w:cs="Arial"/>
          <w:sz w:val="24"/>
          <w:szCs w:val="24"/>
        </w:rPr>
        <w:t>Постановлением Администрации города Бородино Красноярского края от 29.05.2015 г. № 476 утвержден Порядок предоставления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 (далее – Порядок).</w:t>
      </w:r>
    </w:p>
    <w:p w:rsidR="00D8555B" w:rsidRPr="00361DA8" w:rsidRDefault="00D8555B" w:rsidP="008806B0">
      <w:pPr>
        <w:pStyle w:val="ConsPlusNormal"/>
        <w:ind w:firstLine="540"/>
        <w:rPr>
          <w:sz w:val="24"/>
          <w:szCs w:val="24"/>
        </w:rPr>
      </w:pPr>
      <w:r w:rsidRPr="00361DA8">
        <w:rPr>
          <w:sz w:val="24"/>
          <w:szCs w:val="24"/>
        </w:rPr>
        <w:t xml:space="preserve">Компенсация части расходов граждан муниципального образования город Бородино предоставляется исполнителям коммунальных услуг, подавшим заявление с приложением документов, указанных в </w:t>
      </w:r>
      <w:hyperlink r:id="rId18" w:history="1">
        <w:r w:rsidRPr="00361DA8">
          <w:rPr>
            <w:sz w:val="24"/>
            <w:szCs w:val="24"/>
          </w:rPr>
          <w:t>Порядке</w:t>
        </w:r>
      </w:hyperlink>
      <w:r w:rsidRPr="00361DA8">
        <w:rPr>
          <w:sz w:val="24"/>
          <w:szCs w:val="24"/>
        </w:rPr>
        <w:t>.</w:t>
      </w:r>
    </w:p>
    <w:p w:rsidR="00D8555B" w:rsidRPr="00361DA8" w:rsidRDefault="00D8555B" w:rsidP="008806B0">
      <w:pPr>
        <w:pStyle w:val="ConsPlusNormal"/>
        <w:ind w:firstLine="540"/>
        <w:rPr>
          <w:sz w:val="24"/>
          <w:szCs w:val="24"/>
        </w:rPr>
      </w:pPr>
      <w:r w:rsidRPr="00361DA8">
        <w:rPr>
          <w:sz w:val="24"/>
          <w:szCs w:val="24"/>
        </w:rPr>
        <w:t>Размер субсидии и порядок расчета размера субсидии определяются в соответствии с приложением 1 к Постановлению Правительства Красноярского края от 09.04.2015 г. № 165-п «О реализации отдельных мер по обеспечению ограничения платы граждан за коммунальные услуги»</w:t>
      </w:r>
      <w:r w:rsidRPr="00361DA8">
        <w:t xml:space="preserve"> </w:t>
      </w:r>
      <w:r w:rsidRPr="00361DA8">
        <w:rPr>
          <w:sz w:val="24"/>
          <w:szCs w:val="24"/>
        </w:rPr>
        <w:t>(далее – Постановление № 165-п).</w:t>
      </w:r>
    </w:p>
    <w:p w:rsidR="00D8555B" w:rsidRPr="00361DA8" w:rsidRDefault="00D8555B" w:rsidP="008806B0">
      <w:pPr>
        <w:pStyle w:val="ConsPlusNormal"/>
        <w:ind w:firstLine="540"/>
        <w:rPr>
          <w:sz w:val="24"/>
          <w:szCs w:val="24"/>
        </w:rPr>
      </w:pPr>
      <w:r w:rsidRPr="00361DA8">
        <w:rPr>
          <w:sz w:val="24"/>
          <w:szCs w:val="24"/>
        </w:rPr>
        <w:t>Условия предоставления субсидии исполнителям коммунальных услуг определяются в соответствии с приложением 2 к Постановлению № 165-п.</w:t>
      </w:r>
    </w:p>
    <w:p w:rsidR="00D8555B" w:rsidRPr="00361DA8" w:rsidRDefault="00D8555B" w:rsidP="008806B0">
      <w:pPr>
        <w:pStyle w:val="ConsPlusNormal"/>
        <w:ind w:firstLine="540"/>
      </w:pPr>
      <w:r w:rsidRPr="00361DA8">
        <w:rPr>
          <w:sz w:val="24"/>
          <w:szCs w:val="24"/>
        </w:rPr>
        <w:t>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гражданами платы за коммунальные услуги.</w:t>
      </w:r>
    </w:p>
    <w:p w:rsidR="00D8555B" w:rsidRPr="00361DA8" w:rsidRDefault="00D8555B" w:rsidP="008806B0">
      <w:pPr>
        <w:pStyle w:val="ConsPlusNormal"/>
        <w:ind w:firstLine="539"/>
        <w:rPr>
          <w:sz w:val="24"/>
          <w:szCs w:val="24"/>
        </w:rPr>
      </w:pPr>
      <w:r w:rsidRPr="00361DA8">
        <w:rPr>
          <w:sz w:val="24"/>
          <w:szCs w:val="24"/>
        </w:rPr>
        <w:t>Средства краевого бюджета в виде субвенций поступают в бюджет муниципального образования и предназначены для выплат исполнителю коммунальных услуг. Выплаты осуществляются на основании соглашения о субсидировании, заключенного между МКУ «Служба единого заказчика» и исполнителем коммунальных услуг.</w:t>
      </w:r>
    </w:p>
    <w:p w:rsidR="00D8555B" w:rsidRPr="00361DA8" w:rsidRDefault="00D8555B" w:rsidP="00D8555B">
      <w:pPr>
        <w:autoSpaceDE w:val="0"/>
        <w:autoSpaceDN w:val="0"/>
        <w:adjustRightInd w:val="0"/>
        <w:spacing w:after="0"/>
        <w:ind w:firstLine="709"/>
        <w:outlineLvl w:val="0"/>
        <w:rPr>
          <w:rFonts w:ascii="Arial" w:hAnsi="Arial" w:cs="Arial"/>
          <w:sz w:val="24"/>
          <w:szCs w:val="24"/>
        </w:rPr>
        <w:sectPr w:rsidR="00D8555B" w:rsidRPr="00361DA8" w:rsidSect="00335CAB">
          <w:pgSz w:w="11906" w:h="16838"/>
          <w:pgMar w:top="1134" w:right="851" w:bottom="1134" w:left="1418" w:header="709" w:footer="709" w:gutter="0"/>
          <w:pgNumType w:start="1"/>
          <w:cols w:space="708"/>
          <w:titlePg/>
          <w:docGrid w:linePitch="360"/>
        </w:sectPr>
      </w:pPr>
    </w:p>
    <w:p w:rsidR="00D8555B" w:rsidRPr="00361DA8" w:rsidRDefault="00D8555B" w:rsidP="00D8555B">
      <w:pPr>
        <w:widowControl w:val="0"/>
        <w:autoSpaceDE w:val="0"/>
        <w:autoSpaceDN w:val="0"/>
        <w:spacing w:after="0"/>
        <w:ind w:left="7938"/>
        <w:jc w:val="left"/>
        <w:outlineLvl w:val="2"/>
        <w:rPr>
          <w:rFonts w:ascii="Arial" w:hAnsi="Arial" w:cs="Arial"/>
          <w:sz w:val="24"/>
          <w:szCs w:val="24"/>
        </w:rPr>
      </w:pPr>
      <w:r w:rsidRPr="00361DA8">
        <w:rPr>
          <w:rFonts w:ascii="Arial" w:hAnsi="Arial" w:cs="Arial"/>
          <w:sz w:val="24"/>
          <w:szCs w:val="24"/>
        </w:rPr>
        <w:t>Приложение</w:t>
      </w:r>
    </w:p>
    <w:p w:rsidR="00D8555B" w:rsidRPr="00361DA8" w:rsidRDefault="00D8555B" w:rsidP="00D8555B">
      <w:pPr>
        <w:widowControl w:val="0"/>
        <w:autoSpaceDE w:val="0"/>
        <w:autoSpaceDN w:val="0"/>
        <w:spacing w:after="0"/>
        <w:ind w:left="7938"/>
        <w:jc w:val="left"/>
        <w:rPr>
          <w:rFonts w:ascii="Arial" w:hAnsi="Arial" w:cs="Arial"/>
          <w:sz w:val="24"/>
          <w:szCs w:val="24"/>
        </w:rPr>
      </w:pPr>
      <w:r w:rsidRPr="00361DA8">
        <w:rPr>
          <w:rFonts w:ascii="Arial" w:hAnsi="Arial" w:cs="Arial"/>
          <w:sz w:val="24"/>
          <w:szCs w:val="24"/>
        </w:rPr>
        <w:t xml:space="preserve">к информации об отдельном мероприятии 6 муниципальной программы </w:t>
      </w:r>
    </w:p>
    <w:p w:rsidR="00D8555B" w:rsidRPr="00361DA8" w:rsidRDefault="00D8555B" w:rsidP="00D8555B">
      <w:pPr>
        <w:widowControl w:val="0"/>
        <w:autoSpaceDE w:val="0"/>
        <w:autoSpaceDN w:val="0"/>
        <w:spacing w:after="0"/>
        <w:ind w:firstLine="709"/>
        <w:jc w:val="center"/>
        <w:rPr>
          <w:rFonts w:ascii="Arial" w:hAnsi="Arial" w:cs="Arial"/>
          <w:sz w:val="24"/>
          <w:szCs w:val="24"/>
        </w:rPr>
      </w:pPr>
    </w:p>
    <w:p w:rsidR="00D8555B" w:rsidRPr="00361DA8" w:rsidRDefault="00D8555B" w:rsidP="00D8555B">
      <w:pPr>
        <w:widowControl w:val="0"/>
        <w:autoSpaceDE w:val="0"/>
        <w:autoSpaceDN w:val="0"/>
        <w:spacing w:after="0"/>
        <w:jc w:val="center"/>
        <w:rPr>
          <w:rFonts w:ascii="Arial" w:hAnsi="Arial" w:cs="Arial"/>
          <w:sz w:val="24"/>
          <w:szCs w:val="24"/>
        </w:rPr>
      </w:pPr>
      <w:r w:rsidRPr="00361DA8">
        <w:rPr>
          <w:rFonts w:ascii="Arial" w:hAnsi="Arial" w:cs="Arial"/>
          <w:sz w:val="24"/>
          <w:szCs w:val="24"/>
        </w:rPr>
        <w:t>ПЕРЕЧЕНЬ</w:t>
      </w:r>
    </w:p>
    <w:p w:rsidR="00D8555B" w:rsidRPr="00361DA8" w:rsidRDefault="00D8555B" w:rsidP="00D8555B">
      <w:pPr>
        <w:widowControl w:val="0"/>
        <w:autoSpaceDE w:val="0"/>
        <w:autoSpaceDN w:val="0"/>
        <w:spacing w:after="0"/>
        <w:jc w:val="center"/>
        <w:rPr>
          <w:rFonts w:ascii="Arial" w:hAnsi="Arial" w:cs="Arial"/>
          <w:sz w:val="24"/>
          <w:szCs w:val="24"/>
        </w:rPr>
      </w:pPr>
      <w:r w:rsidRPr="00361DA8">
        <w:rPr>
          <w:rFonts w:ascii="Arial" w:hAnsi="Arial" w:cs="Arial"/>
          <w:sz w:val="24"/>
          <w:szCs w:val="24"/>
        </w:rPr>
        <w:t>показателей результативности</w:t>
      </w:r>
    </w:p>
    <w:tbl>
      <w:tblPr>
        <w:tblpPr w:leftFromText="180" w:rightFromText="180" w:vertAnchor="text" w:horzAnchor="margin" w:tblpXSpec="center" w:tblpY="159"/>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5"/>
        <w:gridCol w:w="1954"/>
        <w:gridCol w:w="476"/>
        <w:gridCol w:w="1356"/>
        <w:gridCol w:w="1923"/>
        <w:gridCol w:w="679"/>
        <w:gridCol w:w="603"/>
        <w:gridCol w:w="725"/>
        <w:gridCol w:w="671"/>
        <w:gridCol w:w="902"/>
        <w:gridCol w:w="897"/>
        <w:gridCol w:w="663"/>
        <w:gridCol w:w="56"/>
        <w:gridCol w:w="648"/>
        <w:gridCol w:w="70"/>
        <w:gridCol w:w="922"/>
        <w:gridCol w:w="1136"/>
      </w:tblGrid>
      <w:tr w:rsidR="00D8555B" w:rsidRPr="00361DA8" w:rsidTr="00A0616F">
        <w:trPr>
          <w:trHeight w:val="597"/>
        </w:trPr>
        <w:tc>
          <w:tcPr>
            <w:tcW w:w="147" w:type="pct"/>
            <w:vMerge w:val="restar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 п/п</w:t>
            </w:r>
          </w:p>
        </w:tc>
        <w:tc>
          <w:tcPr>
            <w:tcW w:w="693" w:type="pct"/>
            <w:vMerge w:val="restar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Цель, показатели результативности</w:t>
            </w:r>
          </w:p>
        </w:tc>
        <w:tc>
          <w:tcPr>
            <w:tcW w:w="169" w:type="pct"/>
            <w:vMerge w:val="restart"/>
            <w:textDirection w:val="btLr"/>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Единица измерения</w:t>
            </w:r>
          </w:p>
        </w:tc>
        <w:tc>
          <w:tcPr>
            <w:tcW w:w="481" w:type="pct"/>
            <w:vMerge w:val="restart"/>
            <w:textDirection w:val="btLr"/>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Источник информации</w:t>
            </w:r>
          </w:p>
        </w:tc>
        <w:tc>
          <w:tcPr>
            <w:tcW w:w="682" w:type="pct"/>
            <w:vMerge w:val="restart"/>
            <w:vAlign w:val="center"/>
          </w:tcPr>
          <w:p w:rsidR="00D8555B" w:rsidRPr="00361DA8" w:rsidRDefault="00D8555B" w:rsidP="00A0616F">
            <w:pPr>
              <w:widowControl w:val="0"/>
              <w:autoSpaceDE w:val="0"/>
              <w:autoSpaceDN w:val="0"/>
              <w:spacing w:after="0"/>
              <w:jc w:val="center"/>
              <w:rPr>
                <w:rFonts w:ascii="Arial" w:eastAsia="Calibri" w:hAnsi="Arial" w:cs="Arial"/>
                <w:sz w:val="18"/>
                <w:szCs w:val="18"/>
              </w:rPr>
            </w:pPr>
            <w:r w:rsidRPr="00361DA8">
              <w:rPr>
                <w:rFonts w:ascii="Arial" w:eastAsia="Calibri" w:hAnsi="Arial" w:cs="Arial"/>
                <w:sz w:val="18"/>
                <w:szCs w:val="18"/>
              </w:rPr>
              <w:t>Год, предшествующий реализации муниципальной программы</w:t>
            </w:r>
          </w:p>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eastAsia="Calibri" w:hAnsi="Arial" w:cs="Arial"/>
                <w:sz w:val="18"/>
                <w:szCs w:val="18"/>
              </w:rPr>
              <w:t>2013</w:t>
            </w:r>
          </w:p>
        </w:tc>
        <w:tc>
          <w:tcPr>
            <w:tcW w:w="1270" w:type="pct"/>
            <w:gridSpan w:val="5"/>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Годы начала действия муниципальной программы</w:t>
            </w:r>
          </w:p>
        </w:tc>
        <w:tc>
          <w:tcPr>
            <w:tcW w:w="318" w:type="pct"/>
            <w:vMerge w:val="restar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2019</w:t>
            </w:r>
          </w:p>
        </w:tc>
        <w:tc>
          <w:tcPr>
            <w:tcW w:w="235" w:type="pct"/>
            <w:vMerge w:val="restar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2020</w:t>
            </w:r>
          </w:p>
        </w:tc>
        <w:tc>
          <w:tcPr>
            <w:tcW w:w="1005" w:type="pct"/>
            <w:gridSpan w:val="5"/>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Годы реализации отдельного мероприятия</w:t>
            </w:r>
          </w:p>
        </w:tc>
      </w:tr>
      <w:tr w:rsidR="00D8555B" w:rsidRPr="00361DA8" w:rsidTr="00A0616F">
        <w:trPr>
          <w:trHeight w:val="786"/>
        </w:trPr>
        <w:tc>
          <w:tcPr>
            <w:tcW w:w="147" w:type="pct"/>
            <w:vMerge/>
            <w:vAlign w:val="center"/>
          </w:tcPr>
          <w:p w:rsidR="00D8555B" w:rsidRPr="00361DA8" w:rsidRDefault="00D8555B" w:rsidP="00A0616F">
            <w:pPr>
              <w:spacing w:after="0"/>
              <w:jc w:val="center"/>
              <w:rPr>
                <w:rFonts w:ascii="Arial" w:eastAsia="Calibri" w:hAnsi="Arial" w:cs="Arial"/>
                <w:sz w:val="18"/>
                <w:szCs w:val="18"/>
              </w:rPr>
            </w:pPr>
          </w:p>
        </w:tc>
        <w:tc>
          <w:tcPr>
            <w:tcW w:w="693" w:type="pct"/>
            <w:vMerge/>
            <w:vAlign w:val="center"/>
          </w:tcPr>
          <w:p w:rsidR="00D8555B" w:rsidRPr="00361DA8" w:rsidRDefault="00D8555B" w:rsidP="00A0616F">
            <w:pPr>
              <w:spacing w:after="0"/>
              <w:jc w:val="center"/>
              <w:rPr>
                <w:rFonts w:ascii="Arial" w:eastAsia="Calibri" w:hAnsi="Arial" w:cs="Arial"/>
                <w:sz w:val="18"/>
                <w:szCs w:val="18"/>
              </w:rPr>
            </w:pPr>
          </w:p>
        </w:tc>
        <w:tc>
          <w:tcPr>
            <w:tcW w:w="169" w:type="pct"/>
            <w:vMerge/>
            <w:vAlign w:val="center"/>
          </w:tcPr>
          <w:p w:rsidR="00D8555B" w:rsidRPr="00361DA8" w:rsidRDefault="00D8555B" w:rsidP="00A0616F">
            <w:pPr>
              <w:spacing w:after="0"/>
              <w:jc w:val="center"/>
              <w:rPr>
                <w:rFonts w:ascii="Arial" w:eastAsia="Calibri" w:hAnsi="Arial" w:cs="Arial"/>
                <w:sz w:val="18"/>
                <w:szCs w:val="18"/>
              </w:rPr>
            </w:pPr>
          </w:p>
        </w:tc>
        <w:tc>
          <w:tcPr>
            <w:tcW w:w="481" w:type="pct"/>
            <w:vMerge/>
            <w:vAlign w:val="center"/>
          </w:tcPr>
          <w:p w:rsidR="00D8555B" w:rsidRPr="00361DA8" w:rsidRDefault="00D8555B" w:rsidP="00A0616F">
            <w:pPr>
              <w:spacing w:after="0"/>
              <w:jc w:val="center"/>
              <w:rPr>
                <w:rFonts w:ascii="Arial" w:eastAsia="Calibri" w:hAnsi="Arial" w:cs="Arial"/>
                <w:sz w:val="18"/>
                <w:szCs w:val="18"/>
              </w:rPr>
            </w:pPr>
          </w:p>
        </w:tc>
        <w:tc>
          <w:tcPr>
            <w:tcW w:w="682" w:type="pct"/>
            <w:vMerge/>
            <w:vAlign w:val="center"/>
          </w:tcPr>
          <w:p w:rsidR="00D8555B" w:rsidRPr="00361DA8" w:rsidRDefault="00D8555B" w:rsidP="00A0616F">
            <w:pPr>
              <w:widowControl w:val="0"/>
              <w:autoSpaceDE w:val="0"/>
              <w:autoSpaceDN w:val="0"/>
              <w:spacing w:after="0"/>
              <w:jc w:val="center"/>
              <w:rPr>
                <w:rFonts w:ascii="Arial" w:hAnsi="Arial" w:cs="Arial"/>
                <w:sz w:val="18"/>
                <w:szCs w:val="18"/>
              </w:rPr>
            </w:pPr>
          </w:p>
        </w:tc>
        <w:tc>
          <w:tcPr>
            <w:tcW w:w="241"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2014</w:t>
            </w:r>
          </w:p>
        </w:tc>
        <w:tc>
          <w:tcPr>
            <w:tcW w:w="214"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2015</w:t>
            </w:r>
          </w:p>
        </w:tc>
        <w:tc>
          <w:tcPr>
            <w:tcW w:w="257"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2016</w:t>
            </w:r>
          </w:p>
        </w:tc>
        <w:tc>
          <w:tcPr>
            <w:tcW w:w="238"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2017</w:t>
            </w:r>
          </w:p>
        </w:tc>
        <w:tc>
          <w:tcPr>
            <w:tcW w:w="320"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2018</w:t>
            </w:r>
          </w:p>
        </w:tc>
        <w:tc>
          <w:tcPr>
            <w:tcW w:w="318" w:type="pct"/>
            <w:vMerge/>
            <w:vAlign w:val="center"/>
          </w:tcPr>
          <w:p w:rsidR="00D8555B" w:rsidRPr="00361DA8" w:rsidRDefault="00D8555B" w:rsidP="00A0616F">
            <w:pPr>
              <w:widowControl w:val="0"/>
              <w:autoSpaceDE w:val="0"/>
              <w:autoSpaceDN w:val="0"/>
              <w:spacing w:after="0"/>
              <w:jc w:val="center"/>
              <w:rPr>
                <w:rFonts w:ascii="Arial" w:hAnsi="Arial" w:cs="Arial"/>
                <w:sz w:val="18"/>
                <w:szCs w:val="18"/>
              </w:rPr>
            </w:pPr>
          </w:p>
        </w:tc>
        <w:tc>
          <w:tcPr>
            <w:tcW w:w="235" w:type="pct"/>
            <w:vMerge/>
            <w:vAlign w:val="center"/>
          </w:tcPr>
          <w:p w:rsidR="00D8555B" w:rsidRPr="00361DA8" w:rsidRDefault="00D8555B" w:rsidP="00A0616F">
            <w:pPr>
              <w:widowControl w:val="0"/>
              <w:autoSpaceDE w:val="0"/>
              <w:autoSpaceDN w:val="0"/>
              <w:spacing w:after="0"/>
              <w:jc w:val="center"/>
              <w:rPr>
                <w:rFonts w:ascii="Arial" w:hAnsi="Arial" w:cs="Arial"/>
                <w:sz w:val="18"/>
                <w:szCs w:val="18"/>
              </w:rPr>
            </w:pPr>
          </w:p>
        </w:tc>
        <w:tc>
          <w:tcPr>
            <w:tcW w:w="250" w:type="pct"/>
            <w:gridSpan w:val="2"/>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2021</w:t>
            </w:r>
          </w:p>
        </w:tc>
        <w:tc>
          <w:tcPr>
            <w:tcW w:w="352" w:type="pct"/>
            <w:gridSpan w:val="2"/>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2022</w:t>
            </w:r>
          </w:p>
        </w:tc>
        <w:tc>
          <w:tcPr>
            <w:tcW w:w="403"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2023</w:t>
            </w:r>
          </w:p>
        </w:tc>
      </w:tr>
      <w:tr w:rsidR="00D8555B" w:rsidRPr="00361DA8" w:rsidTr="00A0616F">
        <w:trPr>
          <w:trHeight w:val="164"/>
        </w:trPr>
        <w:tc>
          <w:tcPr>
            <w:tcW w:w="147"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w:t>
            </w:r>
          </w:p>
        </w:tc>
        <w:tc>
          <w:tcPr>
            <w:tcW w:w="693"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w:t>
            </w:r>
          </w:p>
        </w:tc>
        <w:tc>
          <w:tcPr>
            <w:tcW w:w="169"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3</w:t>
            </w:r>
          </w:p>
        </w:tc>
        <w:tc>
          <w:tcPr>
            <w:tcW w:w="481"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4</w:t>
            </w:r>
          </w:p>
        </w:tc>
        <w:tc>
          <w:tcPr>
            <w:tcW w:w="682"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5</w:t>
            </w:r>
          </w:p>
        </w:tc>
        <w:tc>
          <w:tcPr>
            <w:tcW w:w="241"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6</w:t>
            </w:r>
          </w:p>
        </w:tc>
        <w:tc>
          <w:tcPr>
            <w:tcW w:w="214"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7</w:t>
            </w:r>
          </w:p>
        </w:tc>
        <w:tc>
          <w:tcPr>
            <w:tcW w:w="257"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8</w:t>
            </w:r>
          </w:p>
        </w:tc>
        <w:tc>
          <w:tcPr>
            <w:tcW w:w="238"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9</w:t>
            </w:r>
          </w:p>
        </w:tc>
        <w:tc>
          <w:tcPr>
            <w:tcW w:w="320"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10</w:t>
            </w:r>
          </w:p>
        </w:tc>
        <w:tc>
          <w:tcPr>
            <w:tcW w:w="318"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11</w:t>
            </w:r>
          </w:p>
        </w:tc>
        <w:tc>
          <w:tcPr>
            <w:tcW w:w="235" w:type="pc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12</w:t>
            </w:r>
          </w:p>
        </w:tc>
        <w:tc>
          <w:tcPr>
            <w:tcW w:w="250" w:type="pct"/>
            <w:gridSpan w:val="2"/>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13</w:t>
            </w:r>
          </w:p>
        </w:tc>
        <w:tc>
          <w:tcPr>
            <w:tcW w:w="352" w:type="pct"/>
            <w:gridSpan w:val="2"/>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14</w:t>
            </w:r>
          </w:p>
        </w:tc>
        <w:tc>
          <w:tcPr>
            <w:tcW w:w="403" w:type="pct"/>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15</w:t>
            </w:r>
          </w:p>
        </w:tc>
      </w:tr>
      <w:tr w:rsidR="00D8555B" w:rsidRPr="00361DA8" w:rsidTr="00A0616F">
        <w:tc>
          <w:tcPr>
            <w:tcW w:w="5000" w:type="pct"/>
            <w:gridSpan w:val="17"/>
          </w:tcPr>
          <w:p w:rsidR="00D8555B" w:rsidRPr="00361DA8" w:rsidRDefault="00D8555B" w:rsidP="00A0616F">
            <w:pPr>
              <w:overflowPunct w:val="0"/>
              <w:autoSpaceDE w:val="0"/>
              <w:autoSpaceDN w:val="0"/>
              <w:adjustRightInd w:val="0"/>
              <w:spacing w:after="0"/>
              <w:jc w:val="left"/>
              <w:textAlignment w:val="baseline"/>
              <w:rPr>
                <w:rFonts w:ascii="Arial" w:hAnsi="Arial" w:cs="Arial"/>
                <w:sz w:val="18"/>
                <w:szCs w:val="18"/>
              </w:rPr>
            </w:pPr>
            <w:r w:rsidRPr="00361DA8">
              <w:rPr>
                <w:rFonts w:ascii="Arial" w:hAnsi="Arial" w:cs="Arial"/>
                <w:sz w:val="18"/>
                <w:szCs w:val="18"/>
              </w:rPr>
              <w:t>Мероприятие 6.Субвенции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r>
      <w:tr w:rsidR="00D8555B" w:rsidRPr="00361DA8" w:rsidTr="00A0616F">
        <w:tc>
          <w:tcPr>
            <w:tcW w:w="5000" w:type="pct"/>
            <w:gridSpan w:val="17"/>
          </w:tcPr>
          <w:p w:rsidR="00D8555B" w:rsidRPr="00361DA8" w:rsidRDefault="00D8555B" w:rsidP="00A0616F">
            <w:pPr>
              <w:widowControl w:val="0"/>
              <w:autoSpaceDE w:val="0"/>
              <w:autoSpaceDN w:val="0"/>
              <w:spacing w:after="0"/>
              <w:jc w:val="left"/>
              <w:rPr>
                <w:rFonts w:ascii="Arial" w:hAnsi="Arial" w:cs="Arial"/>
                <w:sz w:val="18"/>
                <w:szCs w:val="18"/>
              </w:rPr>
            </w:pPr>
            <w:r w:rsidRPr="00361DA8">
              <w:rPr>
                <w:rFonts w:ascii="Arial" w:hAnsi="Arial" w:cs="Arial"/>
                <w:sz w:val="18"/>
                <w:szCs w:val="18"/>
              </w:rPr>
              <w:t xml:space="preserve">Цель: </w:t>
            </w:r>
            <w:r w:rsidRPr="00361DA8">
              <w:rPr>
                <w:rFonts w:ascii="Arial" w:hAnsi="Arial" w:cs="Arial"/>
                <w:color w:val="000000"/>
                <w:sz w:val="18"/>
                <w:szCs w:val="18"/>
              </w:rPr>
              <w:t>Ограничение роста оплаты жилищно-коммунальных услуг</w:t>
            </w:r>
          </w:p>
        </w:tc>
      </w:tr>
      <w:tr w:rsidR="00D8555B" w:rsidRPr="00361DA8" w:rsidTr="00A0616F">
        <w:tc>
          <w:tcPr>
            <w:tcW w:w="147" w:type="pct"/>
          </w:tcPr>
          <w:p w:rsidR="00D8555B" w:rsidRPr="00361DA8" w:rsidRDefault="00D8555B" w:rsidP="00A0616F">
            <w:pPr>
              <w:widowControl w:val="0"/>
              <w:autoSpaceDE w:val="0"/>
              <w:autoSpaceDN w:val="0"/>
              <w:spacing w:after="0"/>
              <w:rPr>
                <w:rFonts w:ascii="Arial" w:hAnsi="Arial" w:cs="Arial"/>
                <w:sz w:val="18"/>
                <w:szCs w:val="18"/>
              </w:rPr>
            </w:pPr>
          </w:p>
        </w:tc>
        <w:tc>
          <w:tcPr>
            <w:tcW w:w="693" w:type="pct"/>
          </w:tcPr>
          <w:p w:rsidR="00D8555B" w:rsidRPr="00361DA8" w:rsidRDefault="00D8555B" w:rsidP="00A0616F">
            <w:pPr>
              <w:spacing w:after="0"/>
              <w:jc w:val="left"/>
              <w:rPr>
                <w:rFonts w:ascii="Arial" w:hAnsi="Arial" w:cs="Arial"/>
                <w:sz w:val="18"/>
                <w:szCs w:val="18"/>
              </w:rPr>
            </w:pPr>
            <w:r w:rsidRPr="00361DA8">
              <w:rPr>
                <w:rFonts w:ascii="Arial" w:hAnsi="Arial" w:cs="Arial"/>
                <w:color w:val="000000"/>
                <w:sz w:val="18"/>
                <w:szCs w:val="18"/>
              </w:rPr>
              <w:t>Количество организаций получивших субвенцию</w:t>
            </w:r>
          </w:p>
        </w:tc>
        <w:tc>
          <w:tcPr>
            <w:tcW w:w="169"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шт.</w:t>
            </w:r>
          </w:p>
        </w:tc>
        <w:tc>
          <w:tcPr>
            <w:tcW w:w="481" w:type="pct"/>
            <w:vAlign w:val="center"/>
          </w:tcPr>
          <w:p w:rsidR="00D8555B" w:rsidRPr="00361DA8" w:rsidRDefault="00D8555B" w:rsidP="00A0616F">
            <w:pPr>
              <w:spacing w:after="0"/>
              <w:rPr>
                <w:rFonts w:ascii="Arial" w:hAnsi="Arial" w:cs="Arial"/>
                <w:color w:val="000000"/>
                <w:sz w:val="18"/>
                <w:szCs w:val="18"/>
              </w:rPr>
            </w:pPr>
            <w:r w:rsidRPr="00361DA8">
              <w:rPr>
                <w:rFonts w:ascii="Arial" w:hAnsi="Arial" w:cs="Arial"/>
                <w:color w:val="000000"/>
                <w:sz w:val="18"/>
                <w:szCs w:val="18"/>
              </w:rPr>
              <w:t>финансовая отчетность</w:t>
            </w:r>
          </w:p>
        </w:tc>
        <w:tc>
          <w:tcPr>
            <w:tcW w:w="682"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w:t>
            </w:r>
          </w:p>
        </w:tc>
        <w:tc>
          <w:tcPr>
            <w:tcW w:w="241"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w:t>
            </w:r>
          </w:p>
        </w:tc>
        <w:tc>
          <w:tcPr>
            <w:tcW w:w="214"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3</w:t>
            </w:r>
          </w:p>
        </w:tc>
        <w:tc>
          <w:tcPr>
            <w:tcW w:w="257"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238"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320"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w:t>
            </w:r>
          </w:p>
        </w:tc>
        <w:tc>
          <w:tcPr>
            <w:tcW w:w="318"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w:t>
            </w:r>
          </w:p>
        </w:tc>
        <w:tc>
          <w:tcPr>
            <w:tcW w:w="255" w:type="pct"/>
            <w:gridSpan w:val="2"/>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255" w:type="pct"/>
            <w:gridSpan w:val="2"/>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326"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403" w:type="pct"/>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r>
    </w:tbl>
    <w:p w:rsidR="00D8555B" w:rsidRPr="00361DA8" w:rsidRDefault="00D8555B" w:rsidP="00D8555B">
      <w:pPr>
        <w:spacing w:after="0"/>
        <w:ind w:firstLine="709"/>
        <w:rPr>
          <w:rFonts w:ascii="Arial" w:hAnsi="Arial" w:cs="Arial"/>
          <w:sz w:val="24"/>
          <w:szCs w:val="24"/>
        </w:rPr>
      </w:pPr>
    </w:p>
    <w:p w:rsidR="00D8555B" w:rsidRPr="00361DA8" w:rsidRDefault="00D8555B" w:rsidP="00D8555B">
      <w:pPr>
        <w:autoSpaceDE w:val="0"/>
        <w:autoSpaceDN w:val="0"/>
        <w:adjustRightInd w:val="0"/>
        <w:spacing w:after="0"/>
        <w:ind w:firstLine="709"/>
        <w:outlineLvl w:val="0"/>
        <w:rPr>
          <w:rFonts w:ascii="Arial" w:hAnsi="Arial" w:cs="Arial"/>
          <w:sz w:val="24"/>
          <w:szCs w:val="24"/>
        </w:rPr>
        <w:sectPr w:rsidR="00D8555B" w:rsidRPr="00361DA8" w:rsidSect="00335CAB">
          <w:pgSz w:w="16838" w:h="11906" w:orient="landscape"/>
          <w:pgMar w:top="1134" w:right="851" w:bottom="1134" w:left="1418" w:header="709" w:footer="709" w:gutter="0"/>
          <w:pgNumType w:start="1"/>
          <w:cols w:space="708"/>
          <w:titlePg/>
          <w:docGrid w:linePitch="360"/>
        </w:sectPr>
      </w:pPr>
    </w:p>
    <w:p w:rsidR="00D8555B" w:rsidRPr="00361DA8" w:rsidRDefault="00D8555B" w:rsidP="008806B0">
      <w:pPr>
        <w:autoSpaceDE w:val="0"/>
        <w:autoSpaceDN w:val="0"/>
        <w:adjustRightInd w:val="0"/>
        <w:spacing w:after="0" w:line="240" w:lineRule="auto"/>
        <w:ind w:left="4536"/>
        <w:jc w:val="left"/>
        <w:outlineLvl w:val="0"/>
        <w:rPr>
          <w:rFonts w:ascii="Arial" w:hAnsi="Arial" w:cs="Arial"/>
          <w:sz w:val="24"/>
          <w:szCs w:val="24"/>
        </w:rPr>
      </w:pPr>
      <w:r w:rsidRPr="00361DA8">
        <w:rPr>
          <w:rFonts w:ascii="Arial" w:hAnsi="Arial" w:cs="Arial"/>
          <w:sz w:val="24"/>
          <w:szCs w:val="24"/>
        </w:rPr>
        <w:t>Приложение 6</w:t>
      </w:r>
    </w:p>
    <w:p w:rsidR="00D8555B" w:rsidRPr="00361DA8" w:rsidRDefault="00D8555B" w:rsidP="008806B0">
      <w:pPr>
        <w:autoSpaceDE w:val="0"/>
        <w:autoSpaceDN w:val="0"/>
        <w:adjustRightInd w:val="0"/>
        <w:spacing w:after="0" w:line="240" w:lineRule="auto"/>
        <w:ind w:left="4536"/>
        <w:jc w:val="left"/>
        <w:outlineLvl w:val="0"/>
        <w:rPr>
          <w:rFonts w:ascii="Arial" w:hAnsi="Arial" w:cs="Arial"/>
          <w:sz w:val="24"/>
          <w:szCs w:val="24"/>
        </w:rPr>
      </w:pPr>
      <w:r w:rsidRPr="00361DA8">
        <w:rPr>
          <w:rFonts w:ascii="Arial" w:hAnsi="Arial" w:cs="Arial"/>
          <w:sz w:val="24"/>
          <w:szCs w:val="24"/>
        </w:rPr>
        <w:t>к муниципальной программе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overflowPunct w:val="0"/>
        <w:autoSpaceDE w:val="0"/>
        <w:autoSpaceDN w:val="0"/>
        <w:adjustRightInd w:val="0"/>
        <w:spacing w:after="0" w:line="240" w:lineRule="auto"/>
        <w:ind w:firstLine="709"/>
        <w:jc w:val="right"/>
        <w:textAlignment w:val="baseline"/>
        <w:rPr>
          <w:rFonts w:ascii="Arial" w:hAnsi="Arial" w:cs="Arial"/>
          <w:sz w:val="24"/>
          <w:szCs w:val="24"/>
        </w:rPr>
      </w:pPr>
    </w:p>
    <w:p w:rsidR="00D8555B" w:rsidRPr="00361DA8" w:rsidRDefault="00D8555B" w:rsidP="008806B0">
      <w:pPr>
        <w:pStyle w:val="a4"/>
        <w:autoSpaceDE w:val="0"/>
        <w:autoSpaceDN w:val="0"/>
        <w:adjustRightInd w:val="0"/>
        <w:spacing w:after="0" w:line="240" w:lineRule="auto"/>
        <w:ind w:left="0"/>
        <w:jc w:val="center"/>
        <w:rPr>
          <w:rFonts w:ascii="Arial" w:hAnsi="Arial" w:cs="Arial"/>
          <w:sz w:val="24"/>
          <w:szCs w:val="24"/>
        </w:rPr>
      </w:pPr>
      <w:r w:rsidRPr="00361DA8">
        <w:rPr>
          <w:rFonts w:ascii="Arial" w:hAnsi="Arial" w:cs="Arial"/>
          <w:sz w:val="24"/>
          <w:szCs w:val="24"/>
        </w:rPr>
        <w:t>1. Паспорт</w:t>
      </w:r>
    </w:p>
    <w:p w:rsidR="00D8555B" w:rsidRPr="00361DA8" w:rsidRDefault="00D8555B" w:rsidP="008806B0">
      <w:pPr>
        <w:autoSpaceDE w:val="0"/>
        <w:autoSpaceDN w:val="0"/>
        <w:adjustRightInd w:val="0"/>
        <w:spacing w:after="0" w:line="240" w:lineRule="auto"/>
        <w:jc w:val="center"/>
        <w:rPr>
          <w:rFonts w:ascii="Arial" w:hAnsi="Arial" w:cs="Arial"/>
          <w:sz w:val="24"/>
          <w:szCs w:val="24"/>
        </w:rPr>
      </w:pPr>
      <w:r w:rsidRPr="00361DA8">
        <w:rPr>
          <w:rFonts w:ascii="Arial" w:hAnsi="Arial" w:cs="Arial"/>
          <w:sz w:val="24"/>
          <w:szCs w:val="24"/>
        </w:rPr>
        <w:t>Отдельного мероприятия муниципальной программы</w:t>
      </w:r>
    </w:p>
    <w:p w:rsidR="00D8555B" w:rsidRPr="00361DA8" w:rsidRDefault="00D8555B" w:rsidP="008806B0">
      <w:pPr>
        <w:autoSpaceDE w:val="0"/>
        <w:autoSpaceDN w:val="0"/>
        <w:adjustRightInd w:val="0"/>
        <w:spacing w:after="0" w:line="240" w:lineRule="auto"/>
        <w:jc w:val="center"/>
        <w:rPr>
          <w:rFonts w:ascii="Arial" w:hAnsi="Arial" w:cs="Arial"/>
          <w:bCs/>
          <w:sz w:val="24"/>
          <w:szCs w:val="24"/>
          <w:lang w:eastAsia="ar-SA"/>
        </w:rPr>
      </w:pPr>
    </w:p>
    <w:tbl>
      <w:tblPr>
        <w:tblpPr w:leftFromText="180" w:rightFromText="180" w:vertAnchor="text" w:horzAnchor="margin" w:tblpXSpec="center" w:tblpY="96"/>
        <w:tblW w:w="9889" w:type="dxa"/>
        <w:tblLayout w:type="fixed"/>
        <w:tblLook w:val="04A0" w:firstRow="1" w:lastRow="0" w:firstColumn="1" w:lastColumn="0" w:noHBand="0" w:noVBand="1"/>
      </w:tblPr>
      <w:tblGrid>
        <w:gridCol w:w="3794"/>
        <w:gridCol w:w="6095"/>
      </w:tblGrid>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Наименование отдельного мероприятия муниципальной программы</w:t>
            </w:r>
          </w:p>
          <w:p w:rsidR="00D8555B" w:rsidRPr="00361DA8" w:rsidRDefault="00D8555B" w:rsidP="008806B0">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autoSpaceDE w:val="0"/>
              <w:autoSpaceDN w:val="0"/>
              <w:adjustRightInd w:val="0"/>
              <w:spacing w:after="0" w:line="240" w:lineRule="auto"/>
              <w:rPr>
                <w:rFonts w:ascii="Arial" w:hAnsi="Arial" w:cs="Arial"/>
                <w:sz w:val="24"/>
                <w:szCs w:val="24"/>
                <w:lang w:eastAsia="ar-SA"/>
              </w:rPr>
            </w:pPr>
            <w:r w:rsidRPr="00361DA8">
              <w:rPr>
                <w:rFonts w:ascii="Arial" w:hAnsi="Arial" w:cs="Arial"/>
                <w:color w:val="000000"/>
                <w:sz w:val="24"/>
                <w:szCs w:val="24"/>
              </w:rPr>
              <w:t xml:space="preserve">актуализация схем теплоснабжения, водоснабжения и водоотведения города Бородино (далее – мероприятие 8) </w:t>
            </w:r>
          </w:p>
        </w:tc>
      </w:tr>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Наименование муниципальной программы, в рамках которой реализуется отдельное мероприятие</w:t>
            </w:r>
          </w:p>
          <w:p w:rsidR="00D8555B" w:rsidRPr="00361DA8" w:rsidRDefault="00D8555B" w:rsidP="008806B0">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sz w:val="24"/>
                <w:szCs w:val="24"/>
                <w:lang w:eastAsia="ar-SA"/>
              </w:rPr>
            </w:pPr>
            <w:r w:rsidRPr="00361DA8">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rPr>
            </w:pPr>
            <w:r w:rsidRPr="00361DA8">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rsidR="00D8555B" w:rsidRPr="00361DA8" w:rsidRDefault="00D8555B" w:rsidP="008806B0">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sz w:val="24"/>
                <w:szCs w:val="24"/>
                <w:lang w:eastAsia="ar-SA"/>
              </w:rPr>
            </w:pPr>
            <w:r w:rsidRPr="00361DA8">
              <w:rPr>
                <w:rFonts w:ascii="Arial" w:hAnsi="Arial" w:cs="Arial"/>
                <w:sz w:val="24"/>
                <w:szCs w:val="24"/>
                <w:lang w:eastAsia="ar-SA"/>
              </w:rPr>
              <w:t>администрация города Бородино</w:t>
            </w:r>
          </w:p>
          <w:p w:rsidR="00D8555B" w:rsidRPr="00361DA8" w:rsidRDefault="00D8555B" w:rsidP="008806B0">
            <w:pPr>
              <w:suppressAutoHyphens/>
              <w:snapToGrid w:val="0"/>
              <w:spacing w:after="0" w:line="240" w:lineRule="auto"/>
              <w:rPr>
                <w:rFonts w:ascii="Arial" w:hAnsi="Arial" w:cs="Arial"/>
                <w:sz w:val="24"/>
                <w:szCs w:val="24"/>
                <w:lang w:eastAsia="ar-SA"/>
              </w:rPr>
            </w:pPr>
          </w:p>
        </w:tc>
      </w:tr>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Цель реализации отдельного мероприятия муниципальной программы</w:t>
            </w:r>
          </w:p>
          <w:p w:rsidR="00D8555B" w:rsidRPr="00361DA8" w:rsidRDefault="00D8555B" w:rsidP="008806B0">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pacing w:after="0" w:line="240" w:lineRule="auto"/>
              <w:rPr>
                <w:rFonts w:ascii="Arial" w:hAnsi="Arial" w:cs="Arial"/>
                <w:bCs/>
                <w:color w:val="000000"/>
                <w:sz w:val="24"/>
                <w:szCs w:val="24"/>
              </w:rPr>
            </w:pPr>
            <w:r w:rsidRPr="00361DA8">
              <w:rPr>
                <w:rFonts w:ascii="Arial" w:hAnsi="Arial" w:cs="Arial"/>
                <w:sz w:val="24"/>
                <w:szCs w:val="24"/>
              </w:rPr>
              <w:t>повышение</w:t>
            </w:r>
            <w:r w:rsidRPr="00361DA8">
              <w:rPr>
                <w:rFonts w:ascii="Arial" w:hAnsi="Arial" w:cs="Arial"/>
                <w:bCs/>
                <w:color w:val="000000"/>
                <w:sz w:val="24"/>
                <w:szCs w:val="24"/>
              </w:rPr>
              <w:t xml:space="preserve"> энергосбережения и </w:t>
            </w:r>
            <w:proofErr w:type="spellStart"/>
            <w:r w:rsidRPr="00361DA8">
              <w:rPr>
                <w:rFonts w:ascii="Arial" w:hAnsi="Arial" w:cs="Arial"/>
                <w:bCs/>
                <w:color w:val="000000"/>
                <w:sz w:val="24"/>
                <w:szCs w:val="24"/>
              </w:rPr>
              <w:t>энергоэффективности</w:t>
            </w:r>
            <w:proofErr w:type="spellEnd"/>
          </w:p>
        </w:tc>
      </w:tr>
      <w:tr w:rsidR="00D8555B" w:rsidRPr="00361DA8" w:rsidTr="00A0616F">
        <w:tc>
          <w:tcPr>
            <w:tcW w:w="3794" w:type="dxa"/>
            <w:tcBorders>
              <w:top w:val="single" w:sz="4" w:space="0" w:color="000000"/>
              <w:left w:val="single" w:sz="4" w:space="0" w:color="000000"/>
              <w:bottom w:val="single" w:sz="4" w:space="0" w:color="000000"/>
              <w:right w:val="nil"/>
            </w:tcBorders>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Задачи отдельного мероприятия муниципальной программы</w:t>
            </w:r>
          </w:p>
          <w:p w:rsidR="00D8555B" w:rsidRPr="00361DA8" w:rsidRDefault="00D8555B" w:rsidP="008806B0">
            <w:pPr>
              <w:autoSpaceDE w:val="0"/>
              <w:autoSpaceDN w:val="0"/>
              <w:adjustRightInd w:val="0"/>
              <w:spacing w:after="0" w:line="240" w:lineRule="auto"/>
              <w:jc w:val="left"/>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bCs/>
                <w:color w:val="000000"/>
                <w:sz w:val="24"/>
                <w:szCs w:val="24"/>
              </w:rPr>
              <w:t>актуализация схем теплоснабжения, водоснабжения и водоотведения</w:t>
            </w:r>
          </w:p>
        </w:tc>
      </w:tr>
      <w:tr w:rsidR="00D8555B" w:rsidRPr="00361DA8" w:rsidTr="00A0616F">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suppressAutoHyphens/>
              <w:snapToGrid w:val="0"/>
              <w:spacing w:after="0" w:line="240" w:lineRule="auto"/>
              <w:jc w:val="left"/>
              <w:rPr>
                <w:rFonts w:ascii="Arial" w:hAnsi="Arial" w:cs="Arial"/>
                <w:sz w:val="24"/>
                <w:szCs w:val="24"/>
                <w:lang w:eastAsia="ar-SA"/>
              </w:rPr>
            </w:pPr>
            <w:r w:rsidRPr="00361DA8">
              <w:rPr>
                <w:rFonts w:ascii="Arial" w:hAnsi="Arial" w:cs="Arial"/>
                <w:sz w:val="24"/>
                <w:szCs w:val="24"/>
                <w:lang w:eastAsia="ar-SA"/>
              </w:rPr>
              <w:t>Сроки реализации отдельного мероприятия муниципальной программы</w:t>
            </w:r>
          </w:p>
          <w:p w:rsidR="00D8555B" w:rsidRPr="00361DA8" w:rsidRDefault="00D8555B" w:rsidP="008806B0">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napToGrid w:val="0"/>
              <w:spacing w:after="0" w:line="240" w:lineRule="auto"/>
              <w:rPr>
                <w:rFonts w:ascii="Arial" w:hAnsi="Arial" w:cs="Arial"/>
                <w:sz w:val="24"/>
                <w:szCs w:val="24"/>
                <w:lang w:eastAsia="ar-SA"/>
              </w:rPr>
            </w:pPr>
            <w:r w:rsidRPr="00361DA8">
              <w:rPr>
                <w:rFonts w:ascii="Arial" w:hAnsi="Arial" w:cs="Arial"/>
                <w:sz w:val="24"/>
                <w:szCs w:val="24"/>
                <w:lang w:eastAsia="ar-SA"/>
              </w:rPr>
              <w:t>2014–2023 годы</w:t>
            </w:r>
          </w:p>
        </w:tc>
      </w:tr>
      <w:tr w:rsidR="00D8555B" w:rsidRPr="00361DA8" w:rsidTr="00A0616F">
        <w:trPr>
          <w:trHeight w:val="138"/>
        </w:trPr>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tabs>
                <w:tab w:val="left" w:pos="1418"/>
              </w:tabs>
              <w:autoSpaceDE w:val="0"/>
              <w:autoSpaceDN w:val="0"/>
              <w:adjustRightInd w:val="0"/>
              <w:spacing w:after="0" w:line="240" w:lineRule="auto"/>
              <w:jc w:val="left"/>
              <w:outlineLvl w:val="1"/>
              <w:rPr>
                <w:rFonts w:ascii="Arial" w:hAnsi="Arial" w:cs="Arial"/>
                <w:sz w:val="24"/>
                <w:szCs w:val="24"/>
              </w:rPr>
            </w:pPr>
            <w:r w:rsidRPr="00361DA8">
              <w:rPr>
                <w:rFonts w:ascii="Arial" w:hAnsi="Arial" w:cs="Arial"/>
                <w:sz w:val="24"/>
                <w:szCs w:val="24"/>
              </w:rPr>
              <w:t xml:space="preserve">Ожидаемые результаты от реализации отдельного мероприятия, </w:t>
            </w:r>
            <w:hyperlink w:anchor="P1738" w:history="1">
              <w:r w:rsidRPr="00361DA8">
                <w:rPr>
                  <w:rStyle w:val="a6"/>
                  <w:rFonts w:ascii="Arial" w:hAnsi="Arial" w:cs="Arial"/>
                  <w:color w:val="auto"/>
                  <w:sz w:val="24"/>
                  <w:szCs w:val="24"/>
                  <w:u w:val="none"/>
                </w:rPr>
                <w:t>перечень</w:t>
              </w:r>
            </w:hyperlink>
            <w:r w:rsidRPr="00361DA8">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w:t>
            </w:r>
          </w:p>
          <w:p w:rsidR="00D8555B" w:rsidRPr="00361DA8" w:rsidRDefault="00D8555B" w:rsidP="008806B0">
            <w:pPr>
              <w:tabs>
                <w:tab w:val="left" w:pos="1418"/>
              </w:tabs>
              <w:autoSpaceDE w:val="0"/>
              <w:autoSpaceDN w:val="0"/>
              <w:adjustRightInd w:val="0"/>
              <w:spacing w:after="0" w:line="240" w:lineRule="auto"/>
              <w:jc w:val="left"/>
              <w:outlineLvl w:val="1"/>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uppressAutoHyphens/>
              <w:spacing w:after="0" w:line="240" w:lineRule="auto"/>
              <w:jc w:val="left"/>
              <w:rPr>
                <w:rFonts w:ascii="Arial" w:hAnsi="Arial" w:cs="Arial"/>
                <w:sz w:val="24"/>
                <w:szCs w:val="24"/>
                <w:lang w:eastAsia="ar-SA"/>
              </w:rPr>
            </w:pPr>
            <w:r w:rsidRPr="00361DA8">
              <w:rPr>
                <w:rFonts w:ascii="Arial" w:hAnsi="Arial" w:cs="Arial"/>
                <w:color w:val="000000"/>
                <w:sz w:val="24"/>
                <w:szCs w:val="24"/>
              </w:rPr>
              <w:t>количество актуализированных схем 2017 -1; 2019-2, 2020 – 1, 2021 – 1, 2022 – 1, 2023 – 1</w:t>
            </w:r>
          </w:p>
        </w:tc>
      </w:tr>
      <w:tr w:rsidR="00D8555B" w:rsidRPr="00361DA8" w:rsidTr="00A0616F">
        <w:trPr>
          <w:trHeight w:val="1496"/>
        </w:trPr>
        <w:tc>
          <w:tcPr>
            <w:tcW w:w="3794" w:type="dxa"/>
            <w:tcBorders>
              <w:top w:val="single" w:sz="4" w:space="0" w:color="000000"/>
              <w:left w:val="single" w:sz="4" w:space="0" w:color="000000"/>
              <w:bottom w:val="single" w:sz="4" w:space="0" w:color="000000"/>
              <w:right w:val="nil"/>
            </w:tcBorders>
            <w:hideMark/>
          </w:tcPr>
          <w:p w:rsidR="00D8555B" w:rsidRPr="00361DA8" w:rsidRDefault="00D8555B" w:rsidP="008806B0">
            <w:pPr>
              <w:autoSpaceDE w:val="0"/>
              <w:autoSpaceDN w:val="0"/>
              <w:adjustRightInd w:val="0"/>
              <w:spacing w:after="0" w:line="240" w:lineRule="auto"/>
              <w:jc w:val="left"/>
              <w:rPr>
                <w:rFonts w:ascii="Arial" w:hAnsi="Arial" w:cs="Arial"/>
                <w:sz w:val="24"/>
                <w:szCs w:val="24"/>
              </w:rPr>
            </w:pPr>
            <w:r w:rsidRPr="00361DA8">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rsidR="00D8555B" w:rsidRPr="00361DA8" w:rsidRDefault="00D8555B" w:rsidP="008806B0">
            <w:pPr>
              <w:spacing w:after="0" w:line="240" w:lineRule="auto"/>
              <w:rPr>
                <w:rFonts w:ascii="Arial" w:hAnsi="Arial" w:cs="Arial"/>
                <w:sz w:val="24"/>
                <w:szCs w:val="24"/>
              </w:rPr>
            </w:pPr>
            <w:r w:rsidRPr="00361DA8">
              <w:rPr>
                <w:rFonts w:ascii="Arial" w:hAnsi="Arial" w:cs="Arial"/>
                <w:sz w:val="24"/>
                <w:szCs w:val="24"/>
              </w:rPr>
              <w:t>Общий объем финансирования отдельного мероприятия за счет средств местного бюджета за 2014–2023 годы – 1 617 450,62 рублей, в том числе по годам:</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2014 год – 0,00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2015 год – 0,00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2016 год – 0,00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2017 год – 99 990,00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2018 год – 0,00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2019 год – 189 961,18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2020 год – 135 710,44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2021 год – 397 263,00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2022 год – 397 263,00 рублей,</w:t>
            </w:r>
          </w:p>
          <w:p w:rsidR="00D8555B" w:rsidRPr="00361DA8" w:rsidRDefault="00D8555B" w:rsidP="008806B0">
            <w:pPr>
              <w:shd w:val="clear" w:color="auto" w:fill="FFFFFF"/>
              <w:spacing w:after="0" w:line="240" w:lineRule="auto"/>
              <w:rPr>
                <w:rFonts w:ascii="Arial" w:hAnsi="Arial" w:cs="Arial"/>
                <w:sz w:val="24"/>
                <w:szCs w:val="24"/>
              </w:rPr>
            </w:pPr>
            <w:r w:rsidRPr="00361DA8">
              <w:rPr>
                <w:rFonts w:ascii="Arial" w:hAnsi="Arial" w:cs="Arial"/>
                <w:sz w:val="24"/>
                <w:szCs w:val="24"/>
              </w:rPr>
              <w:t>– 2023 год – 397 263,00 рублей.</w:t>
            </w:r>
          </w:p>
        </w:tc>
      </w:tr>
    </w:tbl>
    <w:p w:rsidR="00D8555B" w:rsidRPr="00361DA8" w:rsidRDefault="00D8555B" w:rsidP="008806B0">
      <w:pPr>
        <w:spacing w:after="0" w:line="240" w:lineRule="auto"/>
        <w:ind w:left="709"/>
        <w:jc w:val="center"/>
        <w:rPr>
          <w:rFonts w:ascii="Arial" w:hAnsi="Arial" w:cs="Arial"/>
          <w:sz w:val="24"/>
          <w:szCs w:val="24"/>
        </w:rPr>
      </w:pPr>
    </w:p>
    <w:p w:rsidR="00D8555B" w:rsidRPr="00361DA8" w:rsidRDefault="00D8555B" w:rsidP="008806B0">
      <w:pPr>
        <w:pStyle w:val="a4"/>
        <w:spacing w:after="0" w:line="240" w:lineRule="auto"/>
        <w:ind w:left="0"/>
        <w:jc w:val="center"/>
        <w:rPr>
          <w:rFonts w:ascii="Arial" w:hAnsi="Arial" w:cs="Arial"/>
          <w:sz w:val="24"/>
          <w:szCs w:val="24"/>
        </w:rPr>
      </w:pPr>
      <w:r w:rsidRPr="00361DA8">
        <w:rPr>
          <w:rFonts w:ascii="Arial" w:hAnsi="Arial" w:cs="Arial"/>
          <w:sz w:val="24"/>
          <w:szCs w:val="24"/>
        </w:rPr>
        <w:t>2. ОСНОВНЫЕ РАЗДЕЛЫ ОТДЕЛЬНОГО МЕРОПРИЯТИЯ</w:t>
      </w:r>
    </w:p>
    <w:p w:rsidR="00D8555B" w:rsidRPr="00361DA8" w:rsidRDefault="00D8555B" w:rsidP="008806B0">
      <w:pPr>
        <w:pStyle w:val="a4"/>
        <w:spacing w:after="0" w:line="240" w:lineRule="auto"/>
        <w:ind w:left="0" w:firstLine="709"/>
        <w:rPr>
          <w:rFonts w:ascii="Arial" w:hAnsi="Arial" w:cs="Arial"/>
          <w:sz w:val="24"/>
          <w:szCs w:val="24"/>
        </w:rPr>
      </w:pP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Проектирование систем теплоснабжения, водоснабжения и водоотведения города представляет собой комплексную задачу, от правильного решения которой во многом зависят масштабы необходимых капитальных вложений в эти системы.</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муниципального образованию,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Актуализация схемы водоснабжения и водоотведения города Бородино на период с 2013 до 2023 года, утвержденной постановлением администрации города Бородино от 03.03.2014 г. № 113 «Об утверждении схем водоснабжения и водоотведения города Бородино на период с 2013 года до 2023 года», осуществляется в следующих целях:</w:t>
      </w:r>
    </w:p>
    <w:p w:rsidR="00D8555B" w:rsidRPr="00361DA8" w:rsidRDefault="00D8555B" w:rsidP="008806B0">
      <w:pPr>
        <w:pStyle w:val="a4"/>
        <w:numPr>
          <w:ilvl w:val="0"/>
          <w:numId w:val="20"/>
        </w:numPr>
        <w:tabs>
          <w:tab w:val="left" w:pos="993"/>
        </w:tabs>
        <w:spacing w:after="0" w:line="240" w:lineRule="auto"/>
        <w:rPr>
          <w:rFonts w:ascii="Arial" w:hAnsi="Arial" w:cs="Arial"/>
          <w:sz w:val="24"/>
          <w:szCs w:val="24"/>
        </w:rPr>
      </w:pPr>
      <w:r w:rsidRPr="00361DA8">
        <w:rPr>
          <w:rFonts w:ascii="Arial" w:hAnsi="Arial" w:cs="Arial"/>
          <w:sz w:val="24"/>
          <w:szCs w:val="24"/>
        </w:rPr>
        <w:t>улучшения качества жизни и охраны здоровья населения путем обеспечения бесперебойного и качественного холодного водоснабжения и предоставления услуги водоотведения с использованием централизованных систем холодного водоснабжения и водоотведения;</w:t>
      </w:r>
    </w:p>
    <w:p w:rsidR="00D8555B" w:rsidRPr="00361DA8" w:rsidRDefault="00D8555B" w:rsidP="008806B0">
      <w:pPr>
        <w:pStyle w:val="a4"/>
        <w:numPr>
          <w:ilvl w:val="0"/>
          <w:numId w:val="20"/>
        </w:numPr>
        <w:tabs>
          <w:tab w:val="left" w:pos="993"/>
        </w:tabs>
        <w:spacing w:after="0" w:line="240" w:lineRule="auto"/>
        <w:rPr>
          <w:rFonts w:ascii="Arial" w:hAnsi="Arial" w:cs="Arial"/>
          <w:sz w:val="24"/>
          <w:szCs w:val="24"/>
        </w:rPr>
      </w:pPr>
      <w:r w:rsidRPr="00361DA8">
        <w:rPr>
          <w:rFonts w:ascii="Arial" w:hAnsi="Arial" w:cs="Arial"/>
          <w:sz w:val="24"/>
          <w:szCs w:val="24"/>
        </w:rPr>
        <w:t>обеспечения для населения доступности услуг холодного водоснабжения и водоотведения с использованием централизованных систем холодного водоснабжения и водоотведения;</w:t>
      </w:r>
    </w:p>
    <w:p w:rsidR="00D8555B" w:rsidRPr="00361DA8" w:rsidRDefault="00D8555B" w:rsidP="008806B0">
      <w:pPr>
        <w:pStyle w:val="a4"/>
        <w:numPr>
          <w:ilvl w:val="0"/>
          <w:numId w:val="20"/>
        </w:numPr>
        <w:tabs>
          <w:tab w:val="left" w:pos="993"/>
        </w:tabs>
        <w:spacing w:after="0" w:line="240" w:lineRule="auto"/>
        <w:rPr>
          <w:rFonts w:ascii="Arial" w:hAnsi="Arial" w:cs="Arial"/>
          <w:sz w:val="24"/>
          <w:szCs w:val="24"/>
        </w:rPr>
      </w:pPr>
      <w:r w:rsidRPr="00361DA8">
        <w:rPr>
          <w:rFonts w:ascii="Arial" w:hAnsi="Arial" w:cs="Arial"/>
          <w:sz w:val="24"/>
          <w:szCs w:val="24"/>
        </w:rPr>
        <w:t>повышения доли населения, обеспеченного холодной водой, отвечающей требованиям законодательства Российской Федерации.</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Мероприятие «Актуализация схемы теплоснабжения, водоснабжения и водоотведения города Бородино Красноярского края» 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в соответствии с Федеральным Законом от 27.07.2010 г. №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регулирующие всю систему взаимоотношений в теплоснабжении и направленные на обеспечение устойчивого и надёжного снабжения тепловой энергией потребителей, постановлением Администрации города Бородино 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Главным распорядителем бюджетных средств программы является администрация города Бородино, получателем средств МКУ «Служба единого заказчика».</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Размещение заказов на выполнение работ и оказание услуг по актуализации схемы теплоснабжения, водоснабжения и водоотведения осуществляется в соответствии с порядком, установленным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акты выполненных работ, счета-фактуры,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и счета-фактуры.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D8555B" w:rsidRPr="00361DA8" w:rsidRDefault="00D8555B" w:rsidP="008806B0">
      <w:pPr>
        <w:spacing w:after="0" w:line="240" w:lineRule="auto"/>
        <w:ind w:firstLine="709"/>
        <w:rPr>
          <w:rFonts w:ascii="Arial" w:hAnsi="Arial" w:cs="Arial"/>
          <w:sz w:val="24"/>
          <w:szCs w:val="24"/>
        </w:rPr>
      </w:pPr>
      <w:r w:rsidRPr="00361DA8">
        <w:rPr>
          <w:rFonts w:ascii="Arial" w:hAnsi="Arial" w:cs="Arial"/>
          <w:sz w:val="24"/>
          <w:szCs w:val="24"/>
        </w:rPr>
        <w:t xml:space="preserve">Финансирование расходов производится в пределах утвержденной бюджетной росписи и лимитов бюджетных обязательств. </w:t>
      </w:r>
    </w:p>
    <w:p w:rsidR="00D8555B" w:rsidRPr="00361DA8" w:rsidRDefault="00D8555B" w:rsidP="00D8555B">
      <w:pPr>
        <w:spacing w:after="0"/>
        <w:ind w:firstLine="709"/>
        <w:rPr>
          <w:rFonts w:ascii="Arial" w:hAnsi="Arial" w:cs="Arial"/>
          <w:sz w:val="24"/>
          <w:szCs w:val="24"/>
        </w:rPr>
        <w:sectPr w:rsidR="00D8555B" w:rsidRPr="00361DA8" w:rsidSect="00335CAB">
          <w:pgSz w:w="11906" w:h="16838"/>
          <w:pgMar w:top="1134" w:right="851" w:bottom="1134" w:left="1418" w:header="709" w:footer="709" w:gutter="0"/>
          <w:pgNumType w:start="1"/>
          <w:cols w:space="708"/>
          <w:titlePg/>
          <w:docGrid w:linePitch="360"/>
        </w:sectPr>
      </w:pPr>
    </w:p>
    <w:p w:rsidR="00D8555B" w:rsidRPr="00361DA8" w:rsidRDefault="00D8555B" w:rsidP="00D8555B">
      <w:pPr>
        <w:widowControl w:val="0"/>
        <w:autoSpaceDE w:val="0"/>
        <w:autoSpaceDN w:val="0"/>
        <w:spacing w:after="0"/>
        <w:ind w:left="8505"/>
        <w:jc w:val="left"/>
        <w:outlineLvl w:val="2"/>
        <w:rPr>
          <w:rFonts w:ascii="Arial" w:hAnsi="Arial" w:cs="Arial"/>
          <w:sz w:val="24"/>
          <w:szCs w:val="24"/>
        </w:rPr>
      </w:pPr>
      <w:r w:rsidRPr="00361DA8">
        <w:rPr>
          <w:rFonts w:ascii="Arial" w:hAnsi="Arial" w:cs="Arial"/>
          <w:sz w:val="24"/>
          <w:szCs w:val="24"/>
        </w:rPr>
        <w:t>Приложение</w:t>
      </w:r>
    </w:p>
    <w:p w:rsidR="00D8555B" w:rsidRPr="00361DA8" w:rsidRDefault="00D8555B" w:rsidP="00D8555B">
      <w:pPr>
        <w:widowControl w:val="0"/>
        <w:autoSpaceDE w:val="0"/>
        <w:autoSpaceDN w:val="0"/>
        <w:spacing w:after="0"/>
        <w:ind w:left="8505"/>
        <w:jc w:val="left"/>
        <w:rPr>
          <w:rFonts w:ascii="Arial" w:hAnsi="Arial" w:cs="Arial"/>
          <w:sz w:val="24"/>
          <w:szCs w:val="24"/>
        </w:rPr>
      </w:pPr>
      <w:r w:rsidRPr="00361DA8">
        <w:rPr>
          <w:rFonts w:ascii="Arial" w:hAnsi="Arial" w:cs="Arial"/>
          <w:sz w:val="24"/>
          <w:szCs w:val="24"/>
        </w:rPr>
        <w:t>к информации об отдельном мероприятии 8 муниципальной программы</w:t>
      </w:r>
    </w:p>
    <w:p w:rsidR="00D8555B" w:rsidRPr="00361DA8" w:rsidRDefault="00D8555B" w:rsidP="00D8555B">
      <w:pPr>
        <w:widowControl w:val="0"/>
        <w:autoSpaceDE w:val="0"/>
        <w:autoSpaceDN w:val="0"/>
        <w:spacing w:after="0"/>
        <w:ind w:firstLine="709"/>
        <w:jc w:val="center"/>
        <w:rPr>
          <w:rFonts w:ascii="Arial" w:hAnsi="Arial" w:cs="Arial"/>
          <w:sz w:val="24"/>
          <w:szCs w:val="24"/>
        </w:rPr>
      </w:pPr>
    </w:p>
    <w:p w:rsidR="00D8555B" w:rsidRPr="00361DA8" w:rsidRDefault="00D8555B" w:rsidP="00D8555B">
      <w:pPr>
        <w:widowControl w:val="0"/>
        <w:autoSpaceDE w:val="0"/>
        <w:autoSpaceDN w:val="0"/>
        <w:spacing w:after="0"/>
        <w:jc w:val="center"/>
        <w:rPr>
          <w:rFonts w:ascii="Arial" w:hAnsi="Arial" w:cs="Arial"/>
          <w:sz w:val="24"/>
          <w:szCs w:val="24"/>
        </w:rPr>
      </w:pPr>
      <w:r w:rsidRPr="00361DA8">
        <w:rPr>
          <w:rFonts w:ascii="Arial" w:hAnsi="Arial" w:cs="Arial"/>
          <w:sz w:val="24"/>
          <w:szCs w:val="24"/>
        </w:rPr>
        <w:t>ПЕРЕЧЕНЬ</w:t>
      </w:r>
    </w:p>
    <w:p w:rsidR="00D8555B" w:rsidRPr="00361DA8" w:rsidRDefault="00D8555B" w:rsidP="00D8555B">
      <w:pPr>
        <w:widowControl w:val="0"/>
        <w:autoSpaceDE w:val="0"/>
        <w:autoSpaceDN w:val="0"/>
        <w:spacing w:after="0"/>
        <w:jc w:val="center"/>
        <w:rPr>
          <w:rFonts w:ascii="Arial" w:hAnsi="Arial" w:cs="Arial"/>
          <w:sz w:val="24"/>
          <w:szCs w:val="24"/>
        </w:rPr>
      </w:pPr>
      <w:r w:rsidRPr="00361DA8">
        <w:rPr>
          <w:rFonts w:ascii="Arial" w:hAnsi="Arial" w:cs="Arial"/>
          <w:sz w:val="24"/>
          <w:szCs w:val="24"/>
        </w:rPr>
        <w:t>показателей результативности</w:t>
      </w:r>
    </w:p>
    <w:tbl>
      <w:tblPr>
        <w:tblpPr w:leftFromText="180" w:rightFromText="180" w:vertAnchor="text" w:horzAnchor="margin" w:tblpXSpec="center" w:tblpY="159"/>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345"/>
        <w:gridCol w:w="630"/>
        <w:gridCol w:w="851"/>
        <w:gridCol w:w="1701"/>
        <w:gridCol w:w="712"/>
        <w:gridCol w:w="850"/>
        <w:gridCol w:w="709"/>
        <w:gridCol w:w="850"/>
        <w:gridCol w:w="851"/>
        <w:gridCol w:w="992"/>
        <w:gridCol w:w="851"/>
        <w:gridCol w:w="850"/>
        <w:gridCol w:w="851"/>
        <w:gridCol w:w="1134"/>
      </w:tblGrid>
      <w:tr w:rsidR="00D8555B" w:rsidRPr="00361DA8" w:rsidTr="00A0616F">
        <w:trPr>
          <w:trHeight w:val="597"/>
        </w:trPr>
        <w:tc>
          <w:tcPr>
            <w:tcW w:w="486" w:type="dxa"/>
            <w:vMerge w:val="restar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 п/п</w:t>
            </w:r>
          </w:p>
        </w:tc>
        <w:tc>
          <w:tcPr>
            <w:tcW w:w="2345" w:type="dxa"/>
            <w:vMerge w:val="restar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Цель, показатели результативности</w:t>
            </w:r>
          </w:p>
        </w:tc>
        <w:tc>
          <w:tcPr>
            <w:tcW w:w="630" w:type="dxa"/>
            <w:vMerge w:val="restart"/>
            <w:textDirection w:val="btLr"/>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Единица измерения</w:t>
            </w:r>
          </w:p>
        </w:tc>
        <w:tc>
          <w:tcPr>
            <w:tcW w:w="851" w:type="dxa"/>
            <w:vMerge w:val="restart"/>
            <w:textDirection w:val="btLr"/>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Источник информации</w:t>
            </w:r>
          </w:p>
        </w:tc>
        <w:tc>
          <w:tcPr>
            <w:tcW w:w="1701" w:type="dxa"/>
            <w:vMerge w:val="restart"/>
            <w:vAlign w:val="center"/>
          </w:tcPr>
          <w:p w:rsidR="00D8555B" w:rsidRPr="00361DA8" w:rsidRDefault="00D8555B" w:rsidP="00A0616F">
            <w:pPr>
              <w:widowControl w:val="0"/>
              <w:autoSpaceDE w:val="0"/>
              <w:autoSpaceDN w:val="0"/>
              <w:spacing w:after="0"/>
              <w:jc w:val="center"/>
              <w:rPr>
                <w:rFonts w:ascii="Arial" w:eastAsia="Calibri" w:hAnsi="Arial" w:cs="Arial"/>
                <w:sz w:val="18"/>
                <w:szCs w:val="18"/>
              </w:rPr>
            </w:pPr>
            <w:r w:rsidRPr="00361DA8">
              <w:rPr>
                <w:rFonts w:ascii="Arial" w:eastAsia="Calibri" w:hAnsi="Arial" w:cs="Arial"/>
                <w:sz w:val="18"/>
                <w:szCs w:val="18"/>
              </w:rPr>
              <w:t>Год, предшествующий реализации муниципальной программы</w:t>
            </w:r>
          </w:p>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eastAsia="Calibri" w:hAnsi="Arial" w:cs="Arial"/>
                <w:sz w:val="18"/>
                <w:szCs w:val="18"/>
              </w:rPr>
              <w:t>2013</w:t>
            </w:r>
          </w:p>
        </w:tc>
        <w:tc>
          <w:tcPr>
            <w:tcW w:w="3972" w:type="dxa"/>
            <w:gridSpan w:val="5"/>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Годы начала действия муниципальной программы</w:t>
            </w:r>
          </w:p>
        </w:tc>
        <w:tc>
          <w:tcPr>
            <w:tcW w:w="992" w:type="dxa"/>
            <w:vMerge w:val="restart"/>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2019</w:t>
            </w:r>
          </w:p>
        </w:tc>
        <w:tc>
          <w:tcPr>
            <w:tcW w:w="3686" w:type="dxa"/>
            <w:gridSpan w:val="4"/>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Годы реализации отдельного мероприятия</w:t>
            </w:r>
          </w:p>
        </w:tc>
      </w:tr>
      <w:tr w:rsidR="00D8555B" w:rsidRPr="00361DA8" w:rsidTr="00A0616F">
        <w:trPr>
          <w:trHeight w:val="886"/>
        </w:trPr>
        <w:tc>
          <w:tcPr>
            <w:tcW w:w="486" w:type="dxa"/>
            <w:vMerge/>
          </w:tcPr>
          <w:p w:rsidR="00D8555B" w:rsidRPr="00361DA8" w:rsidRDefault="00D8555B" w:rsidP="00A0616F">
            <w:pPr>
              <w:spacing w:after="0"/>
              <w:rPr>
                <w:rFonts w:ascii="Arial" w:eastAsia="Calibri" w:hAnsi="Arial" w:cs="Arial"/>
                <w:sz w:val="18"/>
                <w:szCs w:val="18"/>
              </w:rPr>
            </w:pPr>
          </w:p>
        </w:tc>
        <w:tc>
          <w:tcPr>
            <w:tcW w:w="2345" w:type="dxa"/>
            <w:vMerge/>
          </w:tcPr>
          <w:p w:rsidR="00D8555B" w:rsidRPr="00361DA8" w:rsidRDefault="00D8555B" w:rsidP="00A0616F">
            <w:pPr>
              <w:spacing w:after="0"/>
              <w:rPr>
                <w:rFonts w:ascii="Arial" w:eastAsia="Calibri" w:hAnsi="Arial" w:cs="Arial"/>
                <w:sz w:val="18"/>
                <w:szCs w:val="18"/>
              </w:rPr>
            </w:pPr>
          </w:p>
        </w:tc>
        <w:tc>
          <w:tcPr>
            <w:tcW w:w="630" w:type="dxa"/>
            <w:vMerge/>
          </w:tcPr>
          <w:p w:rsidR="00D8555B" w:rsidRPr="00361DA8" w:rsidRDefault="00D8555B" w:rsidP="00A0616F">
            <w:pPr>
              <w:spacing w:after="0"/>
              <w:rPr>
                <w:rFonts w:ascii="Arial" w:eastAsia="Calibri" w:hAnsi="Arial" w:cs="Arial"/>
                <w:sz w:val="18"/>
                <w:szCs w:val="18"/>
              </w:rPr>
            </w:pPr>
          </w:p>
        </w:tc>
        <w:tc>
          <w:tcPr>
            <w:tcW w:w="851" w:type="dxa"/>
            <w:vMerge/>
          </w:tcPr>
          <w:p w:rsidR="00D8555B" w:rsidRPr="00361DA8" w:rsidRDefault="00D8555B" w:rsidP="00A0616F">
            <w:pPr>
              <w:spacing w:after="0"/>
              <w:rPr>
                <w:rFonts w:ascii="Arial" w:eastAsia="Calibri" w:hAnsi="Arial" w:cs="Arial"/>
                <w:sz w:val="18"/>
                <w:szCs w:val="18"/>
              </w:rPr>
            </w:pPr>
          </w:p>
        </w:tc>
        <w:tc>
          <w:tcPr>
            <w:tcW w:w="1701" w:type="dxa"/>
            <w:vMerge/>
          </w:tcPr>
          <w:p w:rsidR="00D8555B" w:rsidRPr="00361DA8" w:rsidRDefault="00D8555B" w:rsidP="00A0616F">
            <w:pPr>
              <w:widowControl w:val="0"/>
              <w:autoSpaceDE w:val="0"/>
              <w:autoSpaceDN w:val="0"/>
              <w:spacing w:after="0"/>
              <w:jc w:val="center"/>
              <w:rPr>
                <w:rFonts w:ascii="Arial" w:hAnsi="Arial" w:cs="Arial"/>
                <w:sz w:val="18"/>
                <w:szCs w:val="18"/>
              </w:rPr>
            </w:pPr>
          </w:p>
        </w:tc>
        <w:tc>
          <w:tcPr>
            <w:tcW w:w="712"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2014</w:t>
            </w:r>
          </w:p>
        </w:tc>
        <w:tc>
          <w:tcPr>
            <w:tcW w:w="850"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2015</w:t>
            </w:r>
          </w:p>
        </w:tc>
        <w:tc>
          <w:tcPr>
            <w:tcW w:w="709"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2016</w:t>
            </w:r>
          </w:p>
        </w:tc>
        <w:tc>
          <w:tcPr>
            <w:tcW w:w="850"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2017</w:t>
            </w:r>
          </w:p>
        </w:tc>
        <w:tc>
          <w:tcPr>
            <w:tcW w:w="851"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2018</w:t>
            </w:r>
          </w:p>
        </w:tc>
        <w:tc>
          <w:tcPr>
            <w:tcW w:w="992" w:type="dxa"/>
            <w:vMerge/>
            <w:vAlign w:val="center"/>
          </w:tcPr>
          <w:p w:rsidR="00D8555B" w:rsidRPr="00361DA8" w:rsidRDefault="00D8555B" w:rsidP="00A0616F">
            <w:pPr>
              <w:widowControl w:val="0"/>
              <w:autoSpaceDE w:val="0"/>
              <w:autoSpaceDN w:val="0"/>
              <w:spacing w:after="0"/>
              <w:jc w:val="center"/>
              <w:rPr>
                <w:rFonts w:ascii="Arial" w:hAnsi="Arial" w:cs="Arial"/>
                <w:sz w:val="18"/>
                <w:szCs w:val="18"/>
              </w:rPr>
            </w:pPr>
          </w:p>
        </w:tc>
        <w:tc>
          <w:tcPr>
            <w:tcW w:w="851"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2020</w:t>
            </w:r>
          </w:p>
        </w:tc>
        <w:tc>
          <w:tcPr>
            <w:tcW w:w="850"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2021</w:t>
            </w:r>
          </w:p>
        </w:tc>
        <w:tc>
          <w:tcPr>
            <w:tcW w:w="851"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2022</w:t>
            </w:r>
          </w:p>
        </w:tc>
        <w:tc>
          <w:tcPr>
            <w:tcW w:w="1134"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2023</w:t>
            </w:r>
          </w:p>
        </w:tc>
      </w:tr>
      <w:tr w:rsidR="00D8555B" w:rsidRPr="00361DA8" w:rsidTr="00A0616F">
        <w:trPr>
          <w:trHeight w:val="164"/>
        </w:trPr>
        <w:tc>
          <w:tcPr>
            <w:tcW w:w="486"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w:t>
            </w:r>
          </w:p>
        </w:tc>
        <w:tc>
          <w:tcPr>
            <w:tcW w:w="2345"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2</w:t>
            </w:r>
          </w:p>
        </w:tc>
        <w:tc>
          <w:tcPr>
            <w:tcW w:w="630"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3</w:t>
            </w:r>
          </w:p>
        </w:tc>
        <w:tc>
          <w:tcPr>
            <w:tcW w:w="851"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4</w:t>
            </w:r>
          </w:p>
        </w:tc>
        <w:tc>
          <w:tcPr>
            <w:tcW w:w="1701"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5</w:t>
            </w:r>
          </w:p>
        </w:tc>
        <w:tc>
          <w:tcPr>
            <w:tcW w:w="712"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6</w:t>
            </w:r>
          </w:p>
        </w:tc>
        <w:tc>
          <w:tcPr>
            <w:tcW w:w="850"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7</w:t>
            </w:r>
          </w:p>
        </w:tc>
        <w:tc>
          <w:tcPr>
            <w:tcW w:w="709"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8</w:t>
            </w:r>
          </w:p>
        </w:tc>
        <w:tc>
          <w:tcPr>
            <w:tcW w:w="850"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9</w:t>
            </w:r>
          </w:p>
        </w:tc>
        <w:tc>
          <w:tcPr>
            <w:tcW w:w="851" w:type="dxa"/>
            <w:vAlign w:val="center"/>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10</w:t>
            </w:r>
          </w:p>
        </w:tc>
        <w:tc>
          <w:tcPr>
            <w:tcW w:w="992"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11</w:t>
            </w:r>
          </w:p>
        </w:tc>
        <w:tc>
          <w:tcPr>
            <w:tcW w:w="851"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12</w:t>
            </w:r>
          </w:p>
        </w:tc>
        <w:tc>
          <w:tcPr>
            <w:tcW w:w="850"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13</w:t>
            </w:r>
          </w:p>
        </w:tc>
        <w:tc>
          <w:tcPr>
            <w:tcW w:w="851"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14</w:t>
            </w:r>
          </w:p>
        </w:tc>
        <w:tc>
          <w:tcPr>
            <w:tcW w:w="1134" w:type="dxa"/>
          </w:tcPr>
          <w:p w:rsidR="00D8555B" w:rsidRPr="00361DA8" w:rsidRDefault="00D8555B" w:rsidP="00A0616F">
            <w:pPr>
              <w:widowControl w:val="0"/>
              <w:autoSpaceDE w:val="0"/>
              <w:autoSpaceDN w:val="0"/>
              <w:spacing w:after="0"/>
              <w:jc w:val="center"/>
              <w:rPr>
                <w:rFonts w:ascii="Arial" w:hAnsi="Arial" w:cs="Arial"/>
                <w:sz w:val="18"/>
                <w:szCs w:val="18"/>
              </w:rPr>
            </w:pPr>
            <w:r w:rsidRPr="00361DA8">
              <w:rPr>
                <w:rFonts w:ascii="Arial" w:hAnsi="Arial" w:cs="Arial"/>
                <w:sz w:val="18"/>
                <w:szCs w:val="18"/>
              </w:rPr>
              <w:t>15</w:t>
            </w:r>
          </w:p>
        </w:tc>
      </w:tr>
      <w:tr w:rsidR="00D8555B" w:rsidRPr="00361DA8" w:rsidTr="00A0616F">
        <w:tc>
          <w:tcPr>
            <w:tcW w:w="14663" w:type="dxa"/>
            <w:gridSpan w:val="15"/>
          </w:tcPr>
          <w:p w:rsidR="00D8555B" w:rsidRPr="00361DA8" w:rsidRDefault="00D8555B" w:rsidP="00A0616F">
            <w:pPr>
              <w:overflowPunct w:val="0"/>
              <w:autoSpaceDE w:val="0"/>
              <w:autoSpaceDN w:val="0"/>
              <w:adjustRightInd w:val="0"/>
              <w:spacing w:after="0"/>
              <w:jc w:val="left"/>
              <w:textAlignment w:val="baseline"/>
              <w:rPr>
                <w:rFonts w:ascii="Arial" w:hAnsi="Arial" w:cs="Arial"/>
                <w:sz w:val="18"/>
                <w:szCs w:val="18"/>
              </w:rPr>
            </w:pPr>
            <w:r w:rsidRPr="00361DA8">
              <w:rPr>
                <w:rFonts w:ascii="Arial" w:hAnsi="Arial" w:cs="Arial"/>
                <w:sz w:val="18"/>
                <w:szCs w:val="18"/>
              </w:rPr>
              <w:t>Мероприятие 8. Актуализация схемы теплоснабжения, водоснабжения и водоотведения города Бородино на период</w:t>
            </w:r>
          </w:p>
        </w:tc>
      </w:tr>
      <w:tr w:rsidR="00D8555B" w:rsidRPr="00361DA8" w:rsidTr="00A0616F">
        <w:tc>
          <w:tcPr>
            <w:tcW w:w="14663" w:type="dxa"/>
            <w:gridSpan w:val="15"/>
          </w:tcPr>
          <w:p w:rsidR="00D8555B" w:rsidRPr="00361DA8" w:rsidRDefault="00D8555B" w:rsidP="00A0616F">
            <w:pPr>
              <w:widowControl w:val="0"/>
              <w:autoSpaceDE w:val="0"/>
              <w:autoSpaceDN w:val="0"/>
              <w:spacing w:after="0"/>
              <w:jc w:val="left"/>
              <w:rPr>
                <w:rFonts w:ascii="Arial" w:hAnsi="Arial" w:cs="Arial"/>
                <w:sz w:val="18"/>
                <w:szCs w:val="18"/>
              </w:rPr>
            </w:pPr>
            <w:r w:rsidRPr="00361DA8">
              <w:rPr>
                <w:rFonts w:ascii="Arial" w:hAnsi="Arial" w:cs="Arial"/>
                <w:sz w:val="18"/>
                <w:szCs w:val="18"/>
              </w:rPr>
              <w:t xml:space="preserve">Цель: </w:t>
            </w:r>
            <w:r w:rsidRPr="00361DA8">
              <w:rPr>
                <w:rFonts w:ascii="Arial" w:hAnsi="Arial" w:cs="Arial"/>
                <w:bCs/>
                <w:color w:val="000000"/>
                <w:sz w:val="18"/>
                <w:szCs w:val="18"/>
              </w:rPr>
              <w:t xml:space="preserve">актуализация схем теплоснабжения, водоснабжения и водоотведения, повышение энергосбережения и </w:t>
            </w:r>
            <w:proofErr w:type="spellStart"/>
            <w:r w:rsidRPr="00361DA8">
              <w:rPr>
                <w:rFonts w:ascii="Arial" w:hAnsi="Arial" w:cs="Arial"/>
                <w:bCs/>
                <w:color w:val="000000"/>
                <w:sz w:val="18"/>
                <w:szCs w:val="18"/>
              </w:rPr>
              <w:t>энергоэффективности</w:t>
            </w:r>
            <w:proofErr w:type="spellEnd"/>
          </w:p>
        </w:tc>
      </w:tr>
      <w:tr w:rsidR="00D8555B" w:rsidRPr="002E3EC0" w:rsidTr="00A0616F">
        <w:tc>
          <w:tcPr>
            <w:tcW w:w="486" w:type="dxa"/>
          </w:tcPr>
          <w:p w:rsidR="00D8555B" w:rsidRPr="00361DA8" w:rsidRDefault="00D8555B" w:rsidP="00A0616F">
            <w:pPr>
              <w:widowControl w:val="0"/>
              <w:autoSpaceDE w:val="0"/>
              <w:autoSpaceDN w:val="0"/>
              <w:spacing w:after="0"/>
              <w:rPr>
                <w:rFonts w:ascii="Arial" w:hAnsi="Arial" w:cs="Arial"/>
                <w:sz w:val="18"/>
                <w:szCs w:val="18"/>
              </w:rPr>
            </w:pPr>
          </w:p>
        </w:tc>
        <w:tc>
          <w:tcPr>
            <w:tcW w:w="2345" w:type="dxa"/>
          </w:tcPr>
          <w:p w:rsidR="00D8555B" w:rsidRPr="00361DA8" w:rsidRDefault="00D8555B" w:rsidP="00A0616F">
            <w:pPr>
              <w:spacing w:after="0"/>
              <w:jc w:val="left"/>
              <w:rPr>
                <w:rFonts w:ascii="Arial" w:hAnsi="Arial" w:cs="Arial"/>
                <w:sz w:val="18"/>
                <w:szCs w:val="18"/>
              </w:rPr>
            </w:pPr>
            <w:r w:rsidRPr="00361DA8">
              <w:rPr>
                <w:rFonts w:ascii="Arial" w:hAnsi="Arial" w:cs="Arial"/>
                <w:color w:val="000000"/>
                <w:sz w:val="18"/>
                <w:szCs w:val="18"/>
              </w:rPr>
              <w:t>Количество актуализированных схем</w:t>
            </w:r>
          </w:p>
        </w:tc>
        <w:tc>
          <w:tcPr>
            <w:tcW w:w="630"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шт.</w:t>
            </w:r>
          </w:p>
        </w:tc>
        <w:tc>
          <w:tcPr>
            <w:tcW w:w="851" w:type="dxa"/>
            <w:vAlign w:val="center"/>
          </w:tcPr>
          <w:p w:rsidR="00D8555B" w:rsidRPr="00361DA8" w:rsidRDefault="00D8555B" w:rsidP="00A0616F">
            <w:pPr>
              <w:spacing w:after="0"/>
              <w:rPr>
                <w:rFonts w:ascii="Arial" w:hAnsi="Arial" w:cs="Arial"/>
                <w:color w:val="000000"/>
                <w:sz w:val="18"/>
                <w:szCs w:val="18"/>
              </w:rPr>
            </w:pPr>
            <w:r w:rsidRPr="00361DA8">
              <w:rPr>
                <w:rFonts w:ascii="Arial" w:hAnsi="Arial" w:cs="Arial"/>
                <w:color w:val="000000"/>
                <w:sz w:val="18"/>
                <w:szCs w:val="18"/>
              </w:rPr>
              <w:t>годовой отчет</w:t>
            </w:r>
          </w:p>
        </w:tc>
        <w:tc>
          <w:tcPr>
            <w:tcW w:w="1701"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w:t>
            </w:r>
          </w:p>
        </w:tc>
        <w:tc>
          <w:tcPr>
            <w:tcW w:w="712"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w:t>
            </w:r>
          </w:p>
        </w:tc>
        <w:tc>
          <w:tcPr>
            <w:tcW w:w="850"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w:t>
            </w:r>
          </w:p>
        </w:tc>
        <w:tc>
          <w:tcPr>
            <w:tcW w:w="709"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w:t>
            </w:r>
          </w:p>
        </w:tc>
        <w:tc>
          <w:tcPr>
            <w:tcW w:w="850"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851"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0</w:t>
            </w:r>
          </w:p>
        </w:tc>
        <w:tc>
          <w:tcPr>
            <w:tcW w:w="992"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2</w:t>
            </w:r>
          </w:p>
        </w:tc>
        <w:tc>
          <w:tcPr>
            <w:tcW w:w="851"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850"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851" w:type="dxa"/>
            <w:vAlign w:val="center"/>
          </w:tcPr>
          <w:p w:rsidR="00D8555B" w:rsidRPr="00361DA8"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c>
          <w:tcPr>
            <w:tcW w:w="1134" w:type="dxa"/>
            <w:vAlign w:val="center"/>
          </w:tcPr>
          <w:p w:rsidR="00D8555B" w:rsidRPr="00F5566D" w:rsidRDefault="00D8555B" w:rsidP="00A0616F">
            <w:pPr>
              <w:spacing w:after="0"/>
              <w:jc w:val="center"/>
              <w:rPr>
                <w:rFonts w:ascii="Arial" w:hAnsi="Arial" w:cs="Arial"/>
                <w:color w:val="000000"/>
                <w:sz w:val="18"/>
                <w:szCs w:val="18"/>
              </w:rPr>
            </w:pPr>
            <w:r w:rsidRPr="00361DA8">
              <w:rPr>
                <w:rFonts w:ascii="Arial" w:hAnsi="Arial" w:cs="Arial"/>
                <w:color w:val="000000"/>
                <w:sz w:val="18"/>
                <w:szCs w:val="18"/>
              </w:rPr>
              <w:t>1</w:t>
            </w:r>
          </w:p>
        </w:tc>
      </w:tr>
    </w:tbl>
    <w:p w:rsidR="00D8555B" w:rsidRPr="002E3EC0" w:rsidRDefault="00D8555B" w:rsidP="00D8555B">
      <w:pPr>
        <w:spacing w:after="0"/>
        <w:ind w:firstLine="709"/>
        <w:rPr>
          <w:rFonts w:ascii="Arial" w:hAnsi="Arial" w:cs="Arial"/>
          <w:sz w:val="24"/>
          <w:szCs w:val="24"/>
        </w:rPr>
      </w:pPr>
    </w:p>
    <w:p w:rsidR="00584199" w:rsidRPr="00D8555B" w:rsidRDefault="00584199" w:rsidP="00D8555B"/>
    <w:sectPr w:rsidR="00584199" w:rsidRPr="00D8555B" w:rsidSect="00335CAB">
      <w:headerReference w:type="default" r:id="rId19"/>
      <w:headerReference w:type="first" r:id="rId20"/>
      <w:pgSz w:w="16838" w:h="11906" w:orient="landscape"/>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D62" w:rsidRDefault="00814D62" w:rsidP="00874064">
      <w:pPr>
        <w:spacing w:after="0" w:line="240" w:lineRule="auto"/>
      </w:pPr>
      <w:r>
        <w:separator/>
      </w:r>
    </w:p>
  </w:endnote>
  <w:endnote w:type="continuationSeparator" w:id="0">
    <w:p w:rsidR="00814D62" w:rsidRDefault="00814D62"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D62" w:rsidRDefault="00814D62" w:rsidP="00874064">
      <w:pPr>
        <w:spacing w:after="0" w:line="240" w:lineRule="auto"/>
      </w:pPr>
      <w:r>
        <w:separator/>
      </w:r>
    </w:p>
  </w:footnote>
  <w:footnote w:type="continuationSeparator" w:id="0">
    <w:p w:rsidR="00814D62" w:rsidRDefault="00814D62"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287250"/>
      <w:docPartObj>
        <w:docPartGallery w:val="Page Numbers (Top of Page)"/>
        <w:docPartUnique/>
      </w:docPartObj>
    </w:sdtPr>
    <w:sdtEndPr>
      <w:rPr>
        <w:rFonts w:ascii="Arial" w:hAnsi="Arial" w:cs="Arial"/>
        <w:sz w:val="18"/>
      </w:rPr>
    </w:sdtEndPr>
    <w:sdtContent>
      <w:p w:rsidR="00D8555B" w:rsidRPr="00CD6F02" w:rsidRDefault="00D8555B">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8806B0">
          <w:rPr>
            <w:rFonts w:ascii="Arial" w:hAnsi="Arial" w:cs="Arial"/>
            <w:noProof/>
            <w:sz w:val="18"/>
          </w:rPr>
          <w:t>3</w:t>
        </w:r>
        <w:r w:rsidRPr="00CD6F02">
          <w:rPr>
            <w:rFonts w:ascii="Arial" w:hAnsi="Arial" w:cs="Arial"/>
            <w:sz w:val="18"/>
          </w:rPr>
          <w:fldChar w:fldCharType="end"/>
        </w:r>
      </w:p>
    </w:sdtContent>
  </w:sdt>
  <w:p w:rsidR="00D8555B" w:rsidRPr="005B443C" w:rsidRDefault="00D8555B"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5B" w:rsidRDefault="00D8555B">
    <w:pPr>
      <w:pStyle w:val="ab"/>
      <w:jc w:val="center"/>
    </w:pPr>
  </w:p>
  <w:p w:rsidR="00D8555B" w:rsidRDefault="00D8555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12933"/>
      <w:docPartObj>
        <w:docPartGallery w:val="Page Numbers (Top of Page)"/>
        <w:docPartUnique/>
      </w:docPartObj>
    </w:sdtPr>
    <w:sdtEndPr>
      <w:rPr>
        <w:rFonts w:ascii="Arial" w:hAnsi="Arial" w:cs="Arial"/>
        <w:sz w:val="18"/>
      </w:rPr>
    </w:sdtEndPr>
    <w:sdtContent>
      <w:p w:rsidR="001158C9" w:rsidRPr="00CD6F02" w:rsidRDefault="001158C9">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D8555B">
          <w:rPr>
            <w:rFonts w:ascii="Arial" w:hAnsi="Arial" w:cs="Arial"/>
            <w:noProof/>
            <w:sz w:val="18"/>
          </w:rPr>
          <w:t>3</w:t>
        </w:r>
        <w:r w:rsidRPr="00CD6F02">
          <w:rPr>
            <w:rFonts w:ascii="Arial" w:hAnsi="Arial" w:cs="Arial"/>
            <w:sz w:val="18"/>
          </w:rPr>
          <w:fldChar w:fldCharType="end"/>
        </w:r>
      </w:p>
    </w:sdtContent>
  </w:sdt>
  <w:p w:rsidR="001158C9" w:rsidRPr="005B443C" w:rsidRDefault="001158C9" w:rsidP="001B3985">
    <w:pPr>
      <w:pStyle w:val="ab"/>
      <w:jc w:val="center"/>
      <w:rPr>
        <w:rFonts w:ascii="Arial" w:hAnsi="Arial" w:cs="Arial"/>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C9" w:rsidRDefault="001158C9">
    <w:pPr>
      <w:pStyle w:val="ab"/>
      <w:jc w:val="center"/>
    </w:pPr>
  </w:p>
  <w:p w:rsidR="001158C9" w:rsidRDefault="001158C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EF9"/>
    <w:multiLevelType w:val="hybridMultilevel"/>
    <w:tmpl w:val="499EB918"/>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EA63E4"/>
    <w:multiLevelType w:val="hybridMultilevel"/>
    <w:tmpl w:val="D90075BE"/>
    <w:lvl w:ilvl="0" w:tplc="19B485D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C62AAC"/>
    <w:multiLevelType w:val="hybridMultilevel"/>
    <w:tmpl w:val="788CF42E"/>
    <w:lvl w:ilvl="0" w:tplc="45CACB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64069F"/>
    <w:multiLevelType w:val="hybridMultilevel"/>
    <w:tmpl w:val="6C5448CE"/>
    <w:lvl w:ilvl="0" w:tplc="F6C466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231E58"/>
    <w:multiLevelType w:val="hybridMultilevel"/>
    <w:tmpl w:val="1B1A1906"/>
    <w:lvl w:ilvl="0" w:tplc="4FC21E2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D01B2F"/>
    <w:multiLevelType w:val="hybridMultilevel"/>
    <w:tmpl w:val="30E4EB50"/>
    <w:lvl w:ilvl="0" w:tplc="8C66A39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E44AC1"/>
    <w:multiLevelType w:val="hybridMultilevel"/>
    <w:tmpl w:val="B4C21D90"/>
    <w:lvl w:ilvl="0" w:tplc="4AFC15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9F3F1B"/>
    <w:multiLevelType w:val="hybridMultilevel"/>
    <w:tmpl w:val="7D580948"/>
    <w:lvl w:ilvl="0" w:tplc="6DDE80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407213"/>
    <w:multiLevelType w:val="hybridMultilevel"/>
    <w:tmpl w:val="01E86D38"/>
    <w:lvl w:ilvl="0" w:tplc="E702DA6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776043"/>
    <w:multiLevelType w:val="hybridMultilevel"/>
    <w:tmpl w:val="84C86434"/>
    <w:lvl w:ilvl="0" w:tplc="80128F7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D83D04"/>
    <w:multiLevelType w:val="hybridMultilevel"/>
    <w:tmpl w:val="02F4A93A"/>
    <w:lvl w:ilvl="0" w:tplc="5BC2B4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87290A"/>
    <w:multiLevelType w:val="hybridMultilevel"/>
    <w:tmpl w:val="1E94861E"/>
    <w:lvl w:ilvl="0" w:tplc="407E6EB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31367"/>
    <w:multiLevelType w:val="hybridMultilevel"/>
    <w:tmpl w:val="74E29408"/>
    <w:lvl w:ilvl="0" w:tplc="009486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7E3E65"/>
    <w:multiLevelType w:val="hybridMultilevel"/>
    <w:tmpl w:val="A458481C"/>
    <w:lvl w:ilvl="0" w:tplc="68E0E7F0">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B5A3E"/>
    <w:multiLevelType w:val="hybridMultilevel"/>
    <w:tmpl w:val="740EC054"/>
    <w:lvl w:ilvl="0" w:tplc="F7A63A5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DD6C49"/>
    <w:multiLevelType w:val="hybridMultilevel"/>
    <w:tmpl w:val="0EB45466"/>
    <w:lvl w:ilvl="0" w:tplc="489C003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1346CE"/>
    <w:multiLevelType w:val="hybridMultilevel"/>
    <w:tmpl w:val="18CCB260"/>
    <w:lvl w:ilvl="0" w:tplc="DF60060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3D2EF4"/>
    <w:multiLevelType w:val="hybridMultilevel"/>
    <w:tmpl w:val="F38E1012"/>
    <w:lvl w:ilvl="0" w:tplc="70FE32F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646801"/>
    <w:multiLevelType w:val="hybridMultilevel"/>
    <w:tmpl w:val="8152CB76"/>
    <w:lvl w:ilvl="0" w:tplc="F22AB5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AB2134"/>
    <w:multiLevelType w:val="hybridMultilevel"/>
    <w:tmpl w:val="CE763A44"/>
    <w:lvl w:ilvl="0" w:tplc="1186A6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0669B8"/>
    <w:multiLevelType w:val="hybridMultilevel"/>
    <w:tmpl w:val="F11AF828"/>
    <w:lvl w:ilvl="0" w:tplc="9C8E97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57F1072"/>
    <w:multiLevelType w:val="hybridMultilevel"/>
    <w:tmpl w:val="E76EFA32"/>
    <w:lvl w:ilvl="0" w:tplc="330EEC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91879FF"/>
    <w:multiLevelType w:val="hybridMultilevel"/>
    <w:tmpl w:val="EB884754"/>
    <w:lvl w:ilvl="0" w:tplc="F22AB546">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15A6469"/>
    <w:multiLevelType w:val="hybridMultilevel"/>
    <w:tmpl w:val="9836BE24"/>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FB5C78"/>
    <w:multiLevelType w:val="hybridMultilevel"/>
    <w:tmpl w:val="425654AE"/>
    <w:lvl w:ilvl="0" w:tplc="2302570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F1436E"/>
    <w:multiLevelType w:val="hybridMultilevel"/>
    <w:tmpl w:val="4D566064"/>
    <w:lvl w:ilvl="0" w:tplc="BE26556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7">
    <w:nsid w:val="777527A4"/>
    <w:multiLevelType w:val="hybridMultilevel"/>
    <w:tmpl w:val="1808431A"/>
    <w:lvl w:ilvl="0" w:tplc="70FE32F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4"/>
  </w:num>
  <w:num w:numId="3">
    <w:abstractNumId w:val="10"/>
  </w:num>
  <w:num w:numId="4">
    <w:abstractNumId w:val="11"/>
  </w:num>
  <w:num w:numId="5">
    <w:abstractNumId w:val="4"/>
  </w:num>
  <w:num w:numId="6">
    <w:abstractNumId w:val="9"/>
  </w:num>
  <w:num w:numId="7">
    <w:abstractNumId w:val="6"/>
  </w:num>
  <w:num w:numId="8">
    <w:abstractNumId w:val="12"/>
  </w:num>
  <w:num w:numId="9">
    <w:abstractNumId w:val="19"/>
  </w:num>
  <w:num w:numId="10">
    <w:abstractNumId w:val="7"/>
  </w:num>
  <w:num w:numId="11">
    <w:abstractNumId w:val="24"/>
  </w:num>
  <w:num w:numId="12">
    <w:abstractNumId w:val="21"/>
  </w:num>
  <w:num w:numId="13">
    <w:abstractNumId w:val="5"/>
  </w:num>
  <w:num w:numId="14">
    <w:abstractNumId w:val="3"/>
  </w:num>
  <w:num w:numId="15">
    <w:abstractNumId w:val="18"/>
  </w:num>
  <w:num w:numId="16">
    <w:abstractNumId w:val="22"/>
  </w:num>
  <w:num w:numId="17">
    <w:abstractNumId w:val="1"/>
  </w:num>
  <w:num w:numId="18">
    <w:abstractNumId w:val="13"/>
  </w:num>
  <w:num w:numId="19">
    <w:abstractNumId w:val="20"/>
  </w:num>
  <w:num w:numId="20">
    <w:abstractNumId w:val="15"/>
  </w:num>
  <w:num w:numId="21">
    <w:abstractNumId w:val="25"/>
  </w:num>
  <w:num w:numId="22">
    <w:abstractNumId w:val="2"/>
  </w:num>
  <w:num w:numId="23">
    <w:abstractNumId w:val="27"/>
  </w:num>
  <w:num w:numId="24">
    <w:abstractNumId w:val="17"/>
  </w:num>
  <w:num w:numId="25">
    <w:abstractNumId w:val="0"/>
  </w:num>
  <w:num w:numId="26">
    <w:abstractNumId w:val="8"/>
  </w:num>
  <w:num w:numId="27">
    <w:abstractNumId w:val="23"/>
  </w:num>
  <w:num w:numId="2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34B"/>
    <w:rsid w:val="000004D3"/>
    <w:rsid w:val="00000E01"/>
    <w:rsid w:val="00001900"/>
    <w:rsid w:val="00001F1A"/>
    <w:rsid w:val="000020DB"/>
    <w:rsid w:val="000021A0"/>
    <w:rsid w:val="000022EC"/>
    <w:rsid w:val="00002592"/>
    <w:rsid w:val="00002F0D"/>
    <w:rsid w:val="00003539"/>
    <w:rsid w:val="00003AA2"/>
    <w:rsid w:val="000057B2"/>
    <w:rsid w:val="000058D9"/>
    <w:rsid w:val="000062CD"/>
    <w:rsid w:val="000063F4"/>
    <w:rsid w:val="00007636"/>
    <w:rsid w:val="00007B7C"/>
    <w:rsid w:val="00007BBF"/>
    <w:rsid w:val="00007C53"/>
    <w:rsid w:val="0001029D"/>
    <w:rsid w:val="00010554"/>
    <w:rsid w:val="00011182"/>
    <w:rsid w:val="00012434"/>
    <w:rsid w:val="00013711"/>
    <w:rsid w:val="0001403E"/>
    <w:rsid w:val="000140DB"/>
    <w:rsid w:val="0001426B"/>
    <w:rsid w:val="000142AF"/>
    <w:rsid w:val="00014928"/>
    <w:rsid w:val="00014947"/>
    <w:rsid w:val="00014CAA"/>
    <w:rsid w:val="00014F7F"/>
    <w:rsid w:val="0001525B"/>
    <w:rsid w:val="00015B88"/>
    <w:rsid w:val="000165AD"/>
    <w:rsid w:val="00016922"/>
    <w:rsid w:val="00016995"/>
    <w:rsid w:val="00016D1C"/>
    <w:rsid w:val="00017598"/>
    <w:rsid w:val="000177EE"/>
    <w:rsid w:val="00020074"/>
    <w:rsid w:val="00020745"/>
    <w:rsid w:val="0002085A"/>
    <w:rsid w:val="00020899"/>
    <w:rsid w:val="00020CF8"/>
    <w:rsid w:val="000213CA"/>
    <w:rsid w:val="0002171C"/>
    <w:rsid w:val="00021DFE"/>
    <w:rsid w:val="00021E63"/>
    <w:rsid w:val="00022587"/>
    <w:rsid w:val="000225E7"/>
    <w:rsid w:val="00022CF8"/>
    <w:rsid w:val="0002384E"/>
    <w:rsid w:val="00023D14"/>
    <w:rsid w:val="00024AAB"/>
    <w:rsid w:val="00025453"/>
    <w:rsid w:val="00025509"/>
    <w:rsid w:val="0002561C"/>
    <w:rsid w:val="00025FF9"/>
    <w:rsid w:val="0002611D"/>
    <w:rsid w:val="00026804"/>
    <w:rsid w:val="000271B6"/>
    <w:rsid w:val="00027687"/>
    <w:rsid w:val="000302C1"/>
    <w:rsid w:val="00030393"/>
    <w:rsid w:val="000308DF"/>
    <w:rsid w:val="00031777"/>
    <w:rsid w:val="00031B65"/>
    <w:rsid w:val="00031E58"/>
    <w:rsid w:val="0003203F"/>
    <w:rsid w:val="0003290A"/>
    <w:rsid w:val="00032D13"/>
    <w:rsid w:val="0003300C"/>
    <w:rsid w:val="0003340F"/>
    <w:rsid w:val="00033D4A"/>
    <w:rsid w:val="000349F4"/>
    <w:rsid w:val="0003568F"/>
    <w:rsid w:val="000358E1"/>
    <w:rsid w:val="00035AB9"/>
    <w:rsid w:val="0003607B"/>
    <w:rsid w:val="00036197"/>
    <w:rsid w:val="00036455"/>
    <w:rsid w:val="00036523"/>
    <w:rsid w:val="00036D71"/>
    <w:rsid w:val="00037533"/>
    <w:rsid w:val="0003777B"/>
    <w:rsid w:val="00037D3F"/>
    <w:rsid w:val="000400EC"/>
    <w:rsid w:val="000405D8"/>
    <w:rsid w:val="00040BDF"/>
    <w:rsid w:val="0004110C"/>
    <w:rsid w:val="000419C6"/>
    <w:rsid w:val="00041A2B"/>
    <w:rsid w:val="00041E9A"/>
    <w:rsid w:val="00042224"/>
    <w:rsid w:val="00042BB4"/>
    <w:rsid w:val="00042DBD"/>
    <w:rsid w:val="000437AE"/>
    <w:rsid w:val="00043B0C"/>
    <w:rsid w:val="00044046"/>
    <w:rsid w:val="000445C8"/>
    <w:rsid w:val="0004467D"/>
    <w:rsid w:val="00044D5C"/>
    <w:rsid w:val="00044DC6"/>
    <w:rsid w:val="00044F43"/>
    <w:rsid w:val="00045C2F"/>
    <w:rsid w:val="00045F47"/>
    <w:rsid w:val="000460C4"/>
    <w:rsid w:val="0004615E"/>
    <w:rsid w:val="00046E3C"/>
    <w:rsid w:val="0004723F"/>
    <w:rsid w:val="00047339"/>
    <w:rsid w:val="000473A3"/>
    <w:rsid w:val="000476AA"/>
    <w:rsid w:val="00047B2B"/>
    <w:rsid w:val="00050316"/>
    <w:rsid w:val="0005044D"/>
    <w:rsid w:val="000504C0"/>
    <w:rsid w:val="00050EDF"/>
    <w:rsid w:val="00052093"/>
    <w:rsid w:val="0005255E"/>
    <w:rsid w:val="000525A1"/>
    <w:rsid w:val="00052CDA"/>
    <w:rsid w:val="00052CFE"/>
    <w:rsid w:val="00052E7C"/>
    <w:rsid w:val="000533C4"/>
    <w:rsid w:val="00053AE3"/>
    <w:rsid w:val="00053C57"/>
    <w:rsid w:val="000540DF"/>
    <w:rsid w:val="000542E8"/>
    <w:rsid w:val="0005541F"/>
    <w:rsid w:val="00055725"/>
    <w:rsid w:val="000559E4"/>
    <w:rsid w:val="00055EA9"/>
    <w:rsid w:val="00057A95"/>
    <w:rsid w:val="00057C39"/>
    <w:rsid w:val="00057CA6"/>
    <w:rsid w:val="0006034C"/>
    <w:rsid w:val="0006062B"/>
    <w:rsid w:val="00060634"/>
    <w:rsid w:val="0006068D"/>
    <w:rsid w:val="0006087F"/>
    <w:rsid w:val="00060A4F"/>
    <w:rsid w:val="00060DFE"/>
    <w:rsid w:val="00060FC3"/>
    <w:rsid w:val="00060FF2"/>
    <w:rsid w:val="00061038"/>
    <w:rsid w:val="000613E6"/>
    <w:rsid w:val="0006255B"/>
    <w:rsid w:val="000625E1"/>
    <w:rsid w:val="000632AB"/>
    <w:rsid w:val="000635B6"/>
    <w:rsid w:val="00063B72"/>
    <w:rsid w:val="00063D48"/>
    <w:rsid w:val="00063EC1"/>
    <w:rsid w:val="00064B38"/>
    <w:rsid w:val="000653C7"/>
    <w:rsid w:val="00067E0B"/>
    <w:rsid w:val="00067F94"/>
    <w:rsid w:val="0007069E"/>
    <w:rsid w:val="00070850"/>
    <w:rsid w:val="00070F39"/>
    <w:rsid w:val="0007219B"/>
    <w:rsid w:val="0007237D"/>
    <w:rsid w:val="00072D1A"/>
    <w:rsid w:val="00072E38"/>
    <w:rsid w:val="00072F5D"/>
    <w:rsid w:val="00073081"/>
    <w:rsid w:val="000738A3"/>
    <w:rsid w:val="00073C53"/>
    <w:rsid w:val="00074118"/>
    <w:rsid w:val="00074C09"/>
    <w:rsid w:val="00074E6E"/>
    <w:rsid w:val="00074F7D"/>
    <w:rsid w:val="00075159"/>
    <w:rsid w:val="000752AE"/>
    <w:rsid w:val="00075334"/>
    <w:rsid w:val="00075A9E"/>
    <w:rsid w:val="00075B3A"/>
    <w:rsid w:val="00076A0F"/>
    <w:rsid w:val="00076B52"/>
    <w:rsid w:val="00076F67"/>
    <w:rsid w:val="0007739F"/>
    <w:rsid w:val="00080AE0"/>
    <w:rsid w:val="000815EF"/>
    <w:rsid w:val="00081694"/>
    <w:rsid w:val="00081B6E"/>
    <w:rsid w:val="00081CB6"/>
    <w:rsid w:val="00082434"/>
    <w:rsid w:val="00082460"/>
    <w:rsid w:val="00082721"/>
    <w:rsid w:val="000828FB"/>
    <w:rsid w:val="00083EC0"/>
    <w:rsid w:val="00084188"/>
    <w:rsid w:val="00084462"/>
    <w:rsid w:val="000852C8"/>
    <w:rsid w:val="0008589B"/>
    <w:rsid w:val="000859A0"/>
    <w:rsid w:val="00085AE0"/>
    <w:rsid w:val="00085B93"/>
    <w:rsid w:val="00085D79"/>
    <w:rsid w:val="0008653C"/>
    <w:rsid w:val="00086770"/>
    <w:rsid w:val="00086B10"/>
    <w:rsid w:val="00086EA2"/>
    <w:rsid w:val="00086EFE"/>
    <w:rsid w:val="0008704E"/>
    <w:rsid w:val="0008753D"/>
    <w:rsid w:val="000877C7"/>
    <w:rsid w:val="00087D5E"/>
    <w:rsid w:val="00087FDB"/>
    <w:rsid w:val="00090E18"/>
    <w:rsid w:val="0009185D"/>
    <w:rsid w:val="00091EDD"/>
    <w:rsid w:val="00092084"/>
    <w:rsid w:val="00092896"/>
    <w:rsid w:val="00092B10"/>
    <w:rsid w:val="00093346"/>
    <w:rsid w:val="0009372C"/>
    <w:rsid w:val="00093E09"/>
    <w:rsid w:val="00094335"/>
    <w:rsid w:val="0009447C"/>
    <w:rsid w:val="00094B94"/>
    <w:rsid w:val="00094C0B"/>
    <w:rsid w:val="00094EA8"/>
    <w:rsid w:val="000952FE"/>
    <w:rsid w:val="0009535B"/>
    <w:rsid w:val="000969E3"/>
    <w:rsid w:val="00097948"/>
    <w:rsid w:val="00097A9E"/>
    <w:rsid w:val="00097EBB"/>
    <w:rsid w:val="000A020E"/>
    <w:rsid w:val="000A0A97"/>
    <w:rsid w:val="000A1057"/>
    <w:rsid w:val="000A1179"/>
    <w:rsid w:val="000A11E4"/>
    <w:rsid w:val="000A137F"/>
    <w:rsid w:val="000A1D23"/>
    <w:rsid w:val="000A2087"/>
    <w:rsid w:val="000A2119"/>
    <w:rsid w:val="000A2D71"/>
    <w:rsid w:val="000A2F9A"/>
    <w:rsid w:val="000A32E7"/>
    <w:rsid w:val="000A3CA4"/>
    <w:rsid w:val="000A3DAE"/>
    <w:rsid w:val="000A4120"/>
    <w:rsid w:val="000A4624"/>
    <w:rsid w:val="000A56F1"/>
    <w:rsid w:val="000A57FB"/>
    <w:rsid w:val="000A6387"/>
    <w:rsid w:val="000A6956"/>
    <w:rsid w:val="000A6A67"/>
    <w:rsid w:val="000A7028"/>
    <w:rsid w:val="000A759C"/>
    <w:rsid w:val="000A7751"/>
    <w:rsid w:val="000A781A"/>
    <w:rsid w:val="000B0127"/>
    <w:rsid w:val="000B09E4"/>
    <w:rsid w:val="000B0D79"/>
    <w:rsid w:val="000B1436"/>
    <w:rsid w:val="000B16F4"/>
    <w:rsid w:val="000B1EB6"/>
    <w:rsid w:val="000B2F02"/>
    <w:rsid w:val="000B30CA"/>
    <w:rsid w:val="000B3445"/>
    <w:rsid w:val="000B356A"/>
    <w:rsid w:val="000B3C95"/>
    <w:rsid w:val="000B5C3D"/>
    <w:rsid w:val="000B60E5"/>
    <w:rsid w:val="000B63DD"/>
    <w:rsid w:val="000B7083"/>
    <w:rsid w:val="000B725E"/>
    <w:rsid w:val="000B7307"/>
    <w:rsid w:val="000B778D"/>
    <w:rsid w:val="000B79E7"/>
    <w:rsid w:val="000B7DC1"/>
    <w:rsid w:val="000C0A65"/>
    <w:rsid w:val="000C0BEA"/>
    <w:rsid w:val="000C0C0D"/>
    <w:rsid w:val="000C1057"/>
    <w:rsid w:val="000C106D"/>
    <w:rsid w:val="000C1101"/>
    <w:rsid w:val="000C14C8"/>
    <w:rsid w:val="000C1908"/>
    <w:rsid w:val="000C24D2"/>
    <w:rsid w:val="000C30C7"/>
    <w:rsid w:val="000C3633"/>
    <w:rsid w:val="000C3697"/>
    <w:rsid w:val="000C3A4B"/>
    <w:rsid w:val="000C3E0A"/>
    <w:rsid w:val="000C4135"/>
    <w:rsid w:val="000C443F"/>
    <w:rsid w:val="000C4CC3"/>
    <w:rsid w:val="000C4D8A"/>
    <w:rsid w:val="000C5CA0"/>
    <w:rsid w:val="000C5DD2"/>
    <w:rsid w:val="000C5FDB"/>
    <w:rsid w:val="000C674F"/>
    <w:rsid w:val="000C6828"/>
    <w:rsid w:val="000C6DBB"/>
    <w:rsid w:val="000C6E38"/>
    <w:rsid w:val="000C7D4C"/>
    <w:rsid w:val="000C7E44"/>
    <w:rsid w:val="000C7E4D"/>
    <w:rsid w:val="000C7FB1"/>
    <w:rsid w:val="000D0186"/>
    <w:rsid w:val="000D0EFF"/>
    <w:rsid w:val="000D12CF"/>
    <w:rsid w:val="000D199C"/>
    <w:rsid w:val="000D29DC"/>
    <w:rsid w:val="000D32CD"/>
    <w:rsid w:val="000D335A"/>
    <w:rsid w:val="000D3690"/>
    <w:rsid w:val="000D37B1"/>
    <w:rsid w:val="000D3C23"/>
    <w:rsid w:val="000D4EC2"/>
    <w:rsid w:val="000D4EF4"/>
    <w:rsid w:val="000D59E2"/>
    <w:rsid w:val="000D5AF6"/>
    <w:rsid w:val="000D5EDF"/>
    <w:rsid w:val="000D61A9"/>
    <w:rsid w:val="000D6798"/>
    <w:rsid w:val="000D68BB"/>
    <w:rsid w:val="000D68EF"/>
    <w:rsid w:val="000D7898"/>
    <w:rsid w:val="000D7975"/>
    <w:rsid w:val="000D7C03"/>
    <w:rsid w:val="000E0CC3"/>
    <w:rsid w:val="000E0DB1"/>
    <w:rsid w:val="000E14FE"/>
    <w:rsid w:val="000E1A93"/>
    <w:rsid w:val="000E24D6"/>
    <w:rsid w:val="000E2F00"/>
    <w:rsid w:val="000E32C2"/>
    <w:rsid w:val="000E3421"/>
    <w:rsid w:val="000E37DD"/>
    <w:rsid w:val="000E392E"/>
    <w:rsid w:val="000E4055"/>
    <w:rsid w:val="000E412F"/>
    <w:rsid w:val="000E4275"/>
    <w:rsid w:val="000E459E"/>
    <w:rsid w:val="000E47BC"/>
    <w:rsid w:val="000E5425"/>
    <w:rsid w:val="000E596F"/>
    <w:rsid w:val="000E6AC5"/>
    <w:rsid w:val="000E6F63"/>
    <w:rsid w:val="000E7591"/>
    <w:rsid w:val="000E7649"/>
    <w:rsid w:val="000F030E"/>
    <w:rsid w:val="000F0320"/>
    <w:rsid w:val="000F158F"/>
    <w:rsid w:val="000F1620"/>
    <w:rsid w:val="000F179B"/>
    <w:rsid w:val="000F1FE9"/>
    <w:rsid w:val="000F2202"/>
    <w:rsid w:val="000F22EE"/>
    <w:rsid w:val="000F2B2E"/>
    <w:rsid w:val="000F327A"/>
    <w:rsid w:val="000F3BA4"/>
    <w:rsid w:val="000F461B"/>
    <w:rsid w:val="000F486F"/>
    <w:rsid w:val="000F529B"/>
    <w:rsid w:val="000F54D3"/>
    <w:rsid w:val="000F5A68"/>
    <w:rsid w:val="000F6071"/>
    <w:rsid w:val="000F62B3"/>
    <w:rsid w:val="000F74C3"/>
    <w:rsid w:val="000F771A"/>
    <w:rsid w:val="000F77FE"/>
    <w:rsid w:val="001002B6"/>
    <w:rsid w:val="00100367"/>
    <w:rsid w:val="00100550"/>
    <w:rsid w:val="00100D00"/>
    <w:rsid w:val="00100EF6"/>
    <w:rsid w:val="001014B3"/>
    <w:rsid w:val="001019D7"/>
    <w:rsid w:val="001020A1"/>
    <w:rsid w:val="00103359"/>
    <w:rsid w:val="00103422"/>
    <w:rsid w:val="00103569"/>
    <w:rsid w:val="00103690"/>
    <w:rsid w:val="001044C3"/>
    <w:rsid w:val="00104CBF"/>
    <w:rsid w:val="00104CC6"/>
    <w:rsid w:val="00105037"/>
    <w:rsid w:val="0010558C"/>
    <w:rsid w:val="00105674"/>
    <w:rsid w:val="00106C05"/>
    <w:rsid w:val="00107732"/>
    <w:rsid w:val="00107873"/>
    <w:rsid w:val="00107A3B"/>
    <w:rsid w:val="0011035B"/>
    <w:rsid w:val="0011055C"/>
    <w:rsid w:val="0011061E"/>
    <w:rsid w:val="00111230"/>
    <w:rsid w:val="0011217B"/>
    <w:rsid w:val="00112C64"/>
    <w:rsid w:val="00113681"/>
    <w:rsid w:val="001140AA"/>
    <w:rsid w:val="001151CB"/>
    <w:rsid w:val="001158C9"/>
    <w:rsid w:val="00115DF5"/>
    <w:rsid w:val="0011653C"/>
    <w:rsid w:val="00116674"/>
    <w:rsid w:val="0011698B"/>
    <w:rsid w:val="001172E5"/>
    <w:rsid w:val="001176EC"/>
    <w:rsid w:val="001179FB"/>
    <w:rsid w:val="00117F9E"/>
    <w:rsid w:val="00117FB9"/>
    <w:rsid w:val="00120038"/>
    <w:rsid w:val="001200DF"/>
    <w:rsid w:val="001203FA"/>
    <w:rsid w:val="00120806"/>
    <w:rsid w:val="00120DE6"/>
    <w:rsid w:val="0012110D"/>
    <w:rsid w:val="00121237"/>
    <w:rsid w:val="001212C1"/>
    <w:rsid w:val="0012187E"/>
    <w:rsid w:val="00121F2F"/>
    <w:rsid w:val="00122025"/>
    <w:rsid w:val="00122475"/>
    <w:rsid w:val="001233F8"/>
    <w:rsid w:val="001235F4"/>
    <w:rsid w:val="00123707"/>
    <w:rsid w:val="00123CA0"/>
    <w:rsid w:val="00123E03"/>
    <w:rsid w:val="00123E4A"/>
    <w:rsid w:val="00124B45"/>
    <w:rsid w:val="00124DBA"/>
    <w:rsid w:val="00124FFE"/>
    <w:rsid w:val="001250D0"/>
    <w:rsid w:val="0012590D"/>
    <w:rsid w:val="00125D3B"/>
    <w:rsid w:val="00125E4A"/>
    <w:rsid w:val="00126280"/>
    <w:rsid w:val="001262E2"/>
    <w:rsid w:val="001264D4"/>
    <w:rsid w:val="00126E3E"/>
    <w:rsid w:val="00127353"/>
    <w:rsid w:val="00127850"/>
    <w:rsid w:val="00127FE1"/>
    <w:rsid w:val="0013022C"/>
    <w:rsid w:val="001303FD"/>
    <w:rsid w:val="00130432"/>
    <w:rsid w:val="00131486"/>
    <w:rsid w:val="00132127"/>
    <w:rsid w:val="00132EBB"/>
    <w:rsid w:val="001331BF"/>
    <w:rsid w:val="001332BB"/>
    <w:rsid w:val="00133724"/>
    <w:rsid w:val="00133906"/>
    <w:rsid w:val="00133FF1"/>
    <w:rsid w:val="0013440C"/>
    <w:rsid w:val="001345BA"/>
    <w:rsid w:val="00134A91"/>
    <w:rsid w:val="0013564D"/>
    <w:rsid w:val="0013584A"/>
    <w:rsid w:val="0013597B"/>
    <w:rsid w:val="00136678"/>
    <w:rsid w:val="001372E1"/>
    <w:rsid w:val="00137308"/>
    <w:rsid w:val="0013743B"/>
    <w:rsid w:val="0014017A"/>
    <w:rsid w:val="00140B0B"/>
    <w:rsid w:val="00140EEC"/>
    <w:rsid w:val="001412F8"/>
    <w:rsid w:val="00141598"/>
    <w:rsid w:val="001417D1"/>
    <w:rsid w:val="0014185F"/>
    <w:rsid w:val="00141AAB"/>
    <w:rsid w:val="00141D85"/>
    <w:rsid w:val="0014214E"/>
    <w:rsid w:val="001424B1"/>
    <w:rsid w:val="00142682"/>
    <w:rsid w:val="00142786"/>
    <w:rsid w:val="0014297A"/>
    <w:rsid w:val="00142F95"/>
    <w:rsid w:val="0014328F"/>
    <w:rsid w:val="001433C7"/>
    <w:rsid w:val="001437E6"/>
    <w:rsid w:val="001445EF"/>
    <w:rsid w:val="00145E1A"/>
    <w:rsid w:val="001460D6"/>
    <w:rsid w:val="00146F35"/>
    <w:rsid w:val="00147240"/>
    <w:rsid w:val="00147264"/>
    <w:rsid w:val="001473BD"/>
    <w:rsid w:val="001474A0"/>
    <w:rsid w:val="00147704"/>
    <w:rsid w:val="0015061C"/>
    <w:rsid w:val="00150670"/>
    <w:rsid w:val="00150DF9"/>
    <w:rsid w:val="00150FAB"/>
    <w:rsid w:val="0015141D"/>
    <w:rsid w:val="001514F2"/>
    <w:rsid w:val="0015150A"/>
    <w:rsid w:val="001517DC"/>
    <w:rsid w:val="00151E15"/>
    <w:rsid w:val="001525F4"/>
    <w:rsid w:val="00152850"/>
    <w:rsid w:val="00152E4B"/>
    <w:rsid w:val="001540E9"/>
    <w:rsid w:val="001543C4"/>
    <w:rsid w:val="00154986"/>
    <w:rsid w:val="001549D1"/>
    <w:rsid w:val="00154A00"/>
    <w:rsid w:val="00154AB2"/>
    <w:rsid w:val="001553C4"/>
    <w:rsid w:val="0015559A"/>
    <w:rsid w:val="001557DF"/>
    <w:rsid w:val="00155C48"/>
    <w:rsid w:val="00155F16"/>
    <w:rsid w:val="00156ADC"/>
    <w:rsid w:val="00156D83"/>
    <w:rsid w:val="0015741F"/>
    <w:rsid w:val="00157DF2"/>
    <w:rsid w:val="001603DF"/>
    <w:rsid w:val="0016044A"/>
    <w:rsid w:val="00160472"/>
    <w:rsid w:val="0016073B"/>
    <w:rsid w:val="00160A86"/>
    <w:rsid w:val="00160D85"/>
    <w:rsid w:val="00162352"/>
    <w:rsid w:val="00162662"/>
    <w:rsid w:val="0016284A"/>
    <w:rsid w:val="00162888"/>
    <w:rsid w:val="001628E0"/>
    <w:rsid w:val="001633B9"/>
    <w:rsid w:val="00163C3A"/>
    <w:rsid w:val="00163C85"/>
    <w:rsid w:val="00164048"/>
    <w:rsid w:val="00164494"/>
    <w:rsid w:val="00164504"/>
    <w:rsid w:val="00164547"/>
    <w:rsid w:val="0016497A"/>
    <w:rsid w:val="00164985"/>
    <w:rsid w:val="00164A3B"/>
    <w:rsid w:val="00164AB7"/>
    <w:rsid w:val="001650ED"/>
    <w:rsid w:val="001654B6"/>
    <w:rsid w:val="001659C2"/>
    <w:rsid w:val="00165D69"/>
    <w:rsid w:val="001664F8"/>
    <w:rsid w:val="001676BA"/>
    <w:rsid w:val="0016775A"/>
    <w:rsid w:val="00167803"/>
    <w:rsid w:val="00170461"/>
    <w:rsid w:val="00170495"/>
    <w:rsid w:val="001709B7"/>
    <w:rsid w:val="00170E4D"/>
    <w:rsid w:val="00172C91"/>
    <w:rsid w:val="00173631"/>
    <w:rsid w:val="0017381B"/>
    <w:rsid w:val="00173DAC"/>
    <w:rsid w:val="001742C8"/>
    <w:rsid w:val="00174661"/>
    <w:rsid w:val="001746E7"/>
    <w:rsid w:val="00176474"/>
    <w:rsid w:val="0017745C"/>
    <w:rsid w:val="001779F0"/>
    <w:rsid w:val="00177AAA"/>
    <w:rsid w:val="0018008B"/>
    <w:rsid w:val="001803E5"/>
    <w:rsid w:val="0018104C"/>
    <w:rsid w:val="0018284B"/>
    <w:rsid w:val="0018287B"/>
    <w:rsid w:val="00183318"/>
    <w:rsid w:val="00183648"/>
    <w:rsid w:val="00183813"/>
    <w:rsid w:val="00184852"/>
    <w:rsid w:val="00185268"/>
    <w:rsid w:val="001853AE"/>
    <w:rsid w:val="00185918"/>
    <w:rsid w:val="00185A10"/>
    <w:rsid w:val="00185B3C"/>
    <w:rsid w:val="00186321"/>
    <w:rsid w:val="001870FB"/>
    <w:rsid w:val="00187EBE"/>
    <w:rsid w:val="00190A26"/>
    <w:rsid w:val="00190C10"/>
    <w:rsid w:val="00190D8D"/>
    <w:rsid w:val="0019142F"/>
    <w:rsid w:val="0019154D"/>
    <w:rsid w:val="001915C5"/>
    <w:rsid w:val="00191C7D"/>
    <w:rsid w:val="00192D2E"/>
    <w:rsid w:val="00194B08"/>
    <w:rsid w:val="001950BC"/>
    <w:rsid w:val="001956AC"/>
    <w:rsid w:val="00195A17"/>
    <w:rsid w:val="00195A84"/>
    <w:rsid w:val="00196280"/>
    <w:rsid w:val="001968BB"/>
    <w:rsid w:val="00196DE7"/>
    <w:rsid w:val="00197355"/>
    <w:rsid w:val="001A0139"/>
    <w:rsid w:val="001A02CA"/>
    <w:rsid w:val="001A048F"/>
    <w:rsid w:val="001A0CF9"/>
    <w:rsid w:val="001A0D34"/>
    <w:rsid w:val="001A147D"/>
    <w:rsid w:val="001A17C4"/>
    <w:rsid w:val="001A1906"/>
    <w:rsid w:val="001A1DD4"/>
    <w:rsid w:val="001A22CE"/>
    <w:rsid w:val="001A2752"/>
    <w:rsid w:val="001A3009"/>
    <w:rsid w:val="001A3265"/>
    <w:rsid w:val="001A408C"/>
    <w:rsid w:val="001A41C6"/>
    <w:rsid w:val="001A438B"/>
    <w:rsid w:val="001A46A7"/>
    <w:rsid w:val="001A52DA"/>
    <w:rsid w:val="001A541A"/>
    <w:rsid w:val="001A5441"/>
    <w:rsid w:val="001A5AC5"/>
    <w:rsid w:val="001A604F"/>
    <w:rsid w:val="001A6145"/>
    <w:rsid w:val="001A671A"/>
    <w:rsid w:val="001A7BE4"/>
    <w:rsid w:val="001B05D7"/>
    <w:rsid w:val="001B0C28"/>
    <w:rsid w:val="001B18EE"/>
    <w:rsid w:val="001B1989"/>
    <w:rsid w:val="001B1C46"/>
    <w:rsid w:val="001B2254"/>
    <w:rsid w:val="001B2FFE"/>
    <w:rsid w:val="001B3985"/>
    <w:rsid w:val="001B5169"/>
    <w:rsid w:val="001B56A9"/>
    <w:rsid w:val="001B5740"/>
    <w:rsid w:val="001B59A5"/>
    <w:rsid w:val="001B5CBC"/>
    <w:rsid w:val="001B7110"/>
    <w:rsid w:val="001B7F71"/>
    <w:rsid w:val="001C01F5"/>
    <w:rsid w:val="001C0574"/>
    <w:rsid w:val="001C082E"/>
    <w:rsid w:val="001C0845"/>
    <w:rsid w:val="001C0B84"/>
    <w:rsid w:val="001C1071"/>
    <w:rsid w:val="001C1639"/>
    <w:rsid w:val="001C16C5"/>
    <w:rsid w:val="001C1730"/>
    <w:rsid w:val="001C1AE1"/>
    <w:rsid w:val="001C266F"/>
    <w:rsid w:val="001C27B0"/>
    <w:rsid w:val="001C2C13"/>
    <w:rsid w:val="001C2F80"/>
    <w:rsid w:val="001C3AE8"/>
    <w:rsid w:val="001C3E95"/>
    <w:rsid w:val="001C3FCD"/>
    <w:rsid w:val="001C4E14"/>
    <w:rsid w:val="001C4FCA"/>
    <w:rsid w:val="001C69A3"/>
    <w:rsid w:val="001C759F"/>
    <w:rsid w:val="001C7817"/>
    <w:rsid w:val="001C7A67"/>
    <w:rsid w:val="001D075C"/>
    <w:rsid w:val="001D0842"/>
    <w:rsid w:val="001D0DC7"/>
    <w:rsid w:val="001D1BF4"/>
    <w:rsid w:val="001D2522"/>
    <w:rsid w:val="001D293F"/>
    <w:rsid w:val="001D2C87"/>
    <w:rsid w:val="001D37AF"/>
    <w:rsid w:val="001D38F3"/>
    <w:rsid w:val="001D3C85"/>
    <w:rsid w:val="001D431B"/>
    <w:rsid w:val="001D4366"/>
    <w:rsid w:val="001D473D"/>
    <w:rsid w:val="001D5352"/>
    <w:rsid w:val="001D61FE"/>
    <w:rsid w:val="001D63F6"/>
    <w:rsid w:val="001D679B"/>
    <w:rsid w:val="001D7123"/>
    <w:rsid w:val="001E0402"/>
    <w:rsid w:val="001E068E"/>
    <w:rsid w:val="001E072A"/>
    <w:rsid w:val="001E0A37"/>
    <w:rsid w:val="001E0B57"/>
    <w:rsid w:val="001E0F96"/>
    <w:rsid w:val="001E1912"/>
    <w:rsid w:val="001E2613"/>
    <w:rsid w:val="001E3145"/>
    <w:rsid w:val="001E31B3"/>
    <w:rsid w:val="001E404F"/>
    <w:rsid w:val="001E519E"/>
    <w:rsid w:val="001E5EED"/>
    <w:rsid w:val="001E6024"/>
    <w:rsid w:val="001E628D"/>
    <w:rsid w:val="001E65C7"/>
    <w:rsid w:val="001E6AB9"/>
    <w:rsid w:val="001E7018"/>
    <w:rsid w:val="001E7169"/>
    <w:rsid w:val="001E7437"/>
    <w:rsid w:val="001E7989"/>
    <w:rsid w:val="001E7A14"/>
    <w:rsid w:val="001F0075"/>
    <w:rsid w:val="001F0AF8"/>
    <w:rsid w:val="001F0D9B"/>
    <w:rsid w:val="001F0FA9"/>
    <w:rsid w:val="001F10AD"/>
    <w:rsid w:val="001F1222"/>
    <w:rsid w:val="001F1B16"/>
    <w:rsid w:val="001F2113"/>
    <w:rsid w:val="001F2586"/>
    <w:rsid w:val="001F26DB"/>
    <w:rsid w:val="001F2BB5"/>
    <w:rsid w:val="001F31E6"/>
    <w:rsid w:val="001F335A"/>
    <w:rsid w:val="001F33C4"/>
    <w:rsid w:val="001F368D"/>
    <w:rsid w:val="001F37F7"/>
    <w:rsid w:val="001F3E6F"/>
    <w:rsid w:val="001F4824"/>
    <w:rsid w:val="001F52B5"/>
    <w:rsid w:val="001F5814"/>
    <w:rsid w:val="001F6361"/>
    <w:rsid w:val="001F73B6"/>
    <w:rsid w:val="001F79A4"/>
    <w:rsid w:val="001F7C76"/>
    <w:rsid w:val="00201164"/>
    <w:rsid w:val="002017D1"/>
    <w:rsid w:val="002025D0"/>
    <w:rsid w:val="0020294F"/>
    <w:rsid w:val="00202E53"/>
    <w:rsid w:val="002031D8"/>
    <w:rsid w:val="002033CB"/>
    <w:rsid w:val="0020342B"/>
    <w:rsid w:val="0020404D"/>
    <w:rsid w:val="002040FA"/>
    <w:rsid w:val="00204577"/>
    <w:rsid w:val="00204878"/>
    <w:rsid w:val="00204E13"/>
    <w:rsid w:val="00205638"/>
    <w:rsid w:val="00205A95"/>
    <w:rsid w:val="00205AB0"/>
    <w:rsid w:val="00205D10"/>
    <w:rsid w:val="00205EA9"/>
    <w:rsid w:val="00205F42"/>
    <w:rsid w:val="00206159"/>
    <w:rsid w:val="00206810"/>
    <w:rsid w:val="00206AFF"/>
    <w:rsid w:val="00206CD9"/>
    <w:rsid w:val="00206E01"/>
    <w:rsid w:val="0020772A"/>
    <w:rsid w:val="00210F29"/>
    <w:rsid w:val="00211245"/>
    <w:rsid w:val="002116AF"/>
    <w:rsid w:val="0021280C"/>
    <w:rsid w:val="00212A59"/>
    <w:rsid w:val="00213910"/>
    <w:rsid w:val="00213E79"/>
    <w:rsid w:val="00213F03"/>
    <w:rsid w:val="0021401C"/>
    <w:rsid w:val="0021463A"/>
    <w:rsid w:val="00214937"/>
    <w:rsid w:val="00215C63"/>
    <w:rsid w:val="00215D93"/>
    <w:rsid w:val="00216879"/>
    <w:rsid w:val="00216A71"/>
    <w:rsid w:val="00216E9C"/>
    <w:rsid w:val="002174E5"/>
    <w:rsid w:val="0021765D"/>
    <w:rsid w:val="00217CD7"/>
    <w:rsid w:val="00217E44"/>
    <w:rsid w:val="002207EE"/>
    <w:rsid w:val="00221B94"/>
    <w:rsid w:val="00221C53"/>
    <w:rsid w:val="0022204A"/>
    <w:rsid w:val="00222B4B"/>
    <w:rsid w:val="00223481"/>
    <w:rsid w:val="0022373B"/>
    <w:rsid w:val="00223870"/>
    <w:rsid w:val="00223B63"/>
    <w:rsid w:val="00223FD1"/>
    <w:rsid w:val="002241EB"/>
    <w:rsid w:val="00224289"/>
    <w:rsid w:val="002248E1"/>
    <w:rsid w:val="00224C94"/>
    <w:rsid w:val="002251D1"/>
    <w:rsid w:val="00225B5D"/>
    <w:rsid w:val="00225C1A"/>
    <w:rsid w:val="00225CA1"/>
    <w:rsid w:val="00225D9D"/>
    <w:rsid w:val="0022632C"/>
    <w:rsid w:val="002269DE"/>
    <w:rsid w:val="00226F6D"/>
    <w:rsid w:val="00227915"/>
    <w:rsid w:val="0022794B"/>
    <w:rsid w:val="00227C9D"/>
    <w:rsid w:val="00230CBA"/>
    <w:rsid w:val="00230FD1"/>
    <w:rsid w:val="00231090"/>
    <w:rsid w:val="00231864"/>
    <w:rsid w:val="00231ADE"/>
    <w:rsid w:val="00231F0E"/>
    <w:rsid w:val="002327FD"/>
    <w:rsid w:val="00232B26"/>
    <w:rsid w:val="00232EB9"/>
    <w:rsid w:val="002347B4"/>
    <w:rsid w:val="00234C89"/>
    <w:rsid w:val="00235239"/>
    <w:rsid w:val="00235456"/>
    <w:rsid w:val="00235514"/>
    <w:rsid w:val="002359BE"/>
    <w:rsid w:val="00235A7B"/>
    <w:rsid w:val="00236022"/>
    <w:rsid w:val="00236099"/>
    <w:rsid w:val="0023631C"/>
    <w:rsid w:val="00236421"/>
    <w:rsid w:val="0023666E"/>
    <w:rsid w:val="00236701"/>
    <w:rsid w:val="002367B2"/>
    <w:rsid w:val="002371F1"/>
    <w:rsid w:val="00237E5D"/>
    <w:rsid w:val="00240FF0"/>
    <w:rsid w:val="0024107B"/>
    <w:rsid w:val="002415BB"/>
    <w:rsid w:val="00241651"/>
    <w:rsid w:val="002423CF"/>
    <w:rsid w:val="00242492"/>
    <w:rsid w:val="00242F58"/>
    <w:rsid w:val="00243404"/>
    <w:rsid w:val="00243C1D"/>
    <w:rsid w:val="00244034"/>
    <w:rsid w:val="002448A1"/>
    <w:rsid w:val="00244FBA"/>
    <w:rsid w:val="00245D14"/>
    <w:rsid w:val="00245DB6"/>
    <w:rsid w:val="00245EF5"/>
    <w:rsid w:val="0024661E"/>
    <w:rsid w:val="00247081"/>
    <w:rsid w:val="00247FE5"/>
    <w:rsid w:val="00250A1E"/>
    <w:rsid w:val="00250F1F"/>
    <w:rsid w:val="00251040"/>
    <w:rsid w:val="002512A4"/>
    <w:rsid w:val="002513BA"/>
    <w:rsid w:val="002515C3"/>
    <w:rsid w:val="002516C4"/>
    <w:rsid w:val="002517C7"/>
    <w:rsid w:val="00251837"/>
    <w:rsid w:val="00251994"/>
    <w:rsid w:val="002520CA"/>
    <w:rsid w:val="00252622"/>
    <w:rsid w:val="00252D8C"/>
    <w:rsid w:val="002531AC"/>
    <w:rsid w:val="0025418F"/>
    <w:rsid w:val="0025426C"/>
    <w:rsid w:val="002545AB"/>
    <w:rsid w:val="00254F0C"/>
    <w:rsid w:val="00255172"/>
    <w:rsid w:val="0025517C"/>
    <w:rsid w:val="00255555"/>
    <w:rsid w:val="00255B38"/>
    <w:rsid w:val="002561A9"/>
    <w:rsid w:val="00256201"/>
    <w:rsid w:val="002565C2"/>
    <w:rsid w:val="00256A72"/>
    <w:rsid w:val="00256B99"/>
    <w:rsid w:val="00256C55"/>
    <w:rsid w:val="00257AAD"/>
    <w:rsid w:val="00260441"/>
    <w:rsid w:val="00260E2C"/>
    <w:rsid w:val="00260F8D"/>
    <w:rsid w:val="00261B09"/>
    <w:rsid w:val="00261B0D"/>
    <w:rsid w:val="00261B73"/>
    <w:rsid w:val="00262DD3"/>
    <w:rsid w:val="00262E39"/>
    <w:rsid w:val="0026314E"/>
    <w:rsid w:val="00263192"/>
    <w:rsid w:val="002644EA"/>
    <w:rsid w:val="0026486A"/>
    <w:rsid w:val="00264AEC"/>
    <w:rsid w:val="002650A4"/>
    <w:rsid w:val="002655EF"/>
    <w:rsid w:val="00265674"/>
    <w:rsid w:val="00265828"/>
    <w:rsid w:val="002658CB"/>
    <w:rsid w:val="00265A42"/>
    <w:rsid w:val="00265CE1"/>
    <w:rsid w:val="00265FB9"/>
    <w:rsid w:val="00265FFC"/>
    <w:rsid w:val="00266352"/>
    <w:rsid w:val="00266359"/>
    <w:rsid w:val="00267121"/>
    <w:rsid w:val="00267843"/>
    <w:rsid w:val="0027063F"/>
    <w:rsid w:val="00270F3D"/>
    <w:rsid w:val="002712AA"/>
    <w:rsid w:val="002715AE"/>
    <w:rsid w:val="00271FD3"/>
    <w:rsid w:val="00273435"/>
    <w:rsid w:val="002734F9"/>
    <w:rsid w:val="002738D6"/>
    <w:rsid w:val="002744CA"/>
    <w:rsid w:val="00274AA7"/>
    <w:rsid w:val="00275666"/>
    <w:rsid w:val="00275994"/>
    <w:rsid w:val="002763A9"/>
    <w:rsid w:val="00276572"/>
    <w:rsid w:val="00276823"/>
    <w:rsid w:val="002772D9"/>
    <w:rsid w:val="002801B4"/>
    <w:rsid w:val="00280572"/>
    <w:rsid w:val="00280C9C"/>
    <w:rsid w:val="00280F08"/>
    <w:rsid w:val="0028216C"/>
    <w:rsid w:val="0028245F"/>
    <w:rsid w:val="00282A9B"/>
    <w:rsid w:val="00282E68"/>
    <w:rsid w:val="002836DF"/>
    <w:rsid w:val="002839D9"/>
    <w:rsid w:val="00283BB7"/>
    <w:rsid w:val="00283CC7"/>
    <w:rsid w:val="00283E39"/>
    <w:rsid w:val="00283F19"/>
    <w:rsid w:val="00284179"/>
    <w:rsid w:val="00284336"/>
    <w:rsid w:val="00284719"/>
    <w:rsid w:val="0028484A"/>
    <w:rsid w:val="00284859"/>
    <w:rsid w:val="002852DF"/>
    <w:rsid w:val="002858CC"/>
    <w:rsid w:val="00285924"/>
    <w:rsid w:val="00286FEB"/>
    <w:rsid w:val="00287348"/>
    <w:rsid w:val="0028747C"/>
    <w:rsid w:val="00287871"/>
    <w:rsid w:val="00287D33"/>
    <w:rsid w:val="00287E45"/>
    <w:rsid w:val="0029041A"/>
    <w:rsid w:val="002906E7"/>
    <w:rsid w:val="00290947"/>
    <w:rsid w:val="00290B3D"/>
    <w:rsid w:val="00290ED6"/>
    <w:rsid w:val="002917C2"/>
    <w:rsid w:val="00292516"/>
    <w:rsid w:val="0029356D"/>
    <w:rsid w:val="002935D2"/>
    <w:rsid w:val="002936E0"/>
    <w:rsid w:val="00293716"/>
    <w:rsid w:val="002941EA"/>
    <w:rsid w:val="00294C95"/>
    <w:rsid w:val="00294F7E"/>
    <w:rsid w:val="002952DC"/>
    <w:rsid w:val="0029532B"/>
    <w:rsid w:val="00295E15"/>
    <w:rsid w:val="00296B9B"/>
    <w:rsid w:val="0029710D"/>
    <w:rsid w:val="0029781C"/>
    <w:rsid w:val="00297A52"/>
    <w:rsid w:val="00297A5F"/>
    <w:rsid w:val="00297A84"/>
    <w:rsid w:val="00297C4C"/>
    <w:rsid w:val="002A03A4"/>
    <w:rsid w:val="002A05D7"/>
    <w:rsid w:val="002A0B2D"/>
    <w:rsid w:val="002A0D72"/>
    <w:rsid w:val="002A0F45"/>
    <w:rsid w:val="002A1398"/>
    <w:rsid w:val="002A18B4"/>
    <w:rsid w:val="002A20F7"/>
    <w:rsid w:val="002A2414"/>
    <w:rsid w:val="002A295E"/>
    <w:rsid w:val="002A344A"/>
    <w:rsid w:val="002A3468"/>
    <w:rsid w:val="002A42D2"/>
    <w:rsid w:val="002A4624"/>
    <w:rsid w:val="002A507A"/>
    <w:rsid w:val="002A52F2"/>
    <w:rsid w:val="002A536D"/>
    <w:rsid w:val="002A5562"/>
    <w:rsid w:val="002A5625"/>
    <w:rsid w:val="002A6217"/>
    <w:rsid w:val="002A68C9"/>
    <w:rsid w:val="002A7367"/>
    <w:rsid w:val="002A7B6B"/>
    <w:rsid w:val="002B0139"/>
    <w:rsid w:val="002B0A60"/>
    <w:rsid w:val="002B0D69"/>
    <w:rsid w:val="002B24E0"/>
    <w:rsid w:val="002B2A1B"/>
    <w:rsid w:val="002B3A72"/>
    <w:rsid w:val="002B4224"/>
    <w:rsid w:val="002B440A"/>
    <w:rsid w:val="002B487A"/>
    <w:rsid w:val="002B5028"/>
    <w:rsid w:val="002B505E"/>
    <w:rsid w:val="002B522D"/>
    <w:rsid w:val="002B5B36"/>
    <w:rsid w:val="002B5BB5"/>
    <w:rsid w:val="002B5BD4"/>
    <w:rsid w:val="002B5C48"/>
    <w:rsid w:val="002B5E1A"/>
    <w:rsid w:val="002B620F"/>
    <w:rsid w:val="002B6A1C"/>
    <w:rsid w:val="002B6B1A"/>
    <w:rsid w:val="002B77CB"/>
    <w:rsid w:val="002C1451"/>
    <w:rsid w:val="002C233A"/>
    <w:rsid w:val="002C2464"/>
    <w:rsid w:val="002C25ED"/>
    <w:rsid w:val="002C268D"/>
    <w:rsid w:val="002C2FB9"/>
    <w:rsid w:val="002C35B8"/>
    <w:rsid w:val="002C374B"/>
    <w:rsid w:val="002C3907"/>
    <w:rsid w:val="002C3EDF"/>
    <w:rsid w:val="002C4232"/>
    <w:rsid w:val="002C43FF"/>
    <w:rsid w:val="002C48B8"/>
    <w:rsid w:val="002C4E44"/>
    <w:rsid w:val="002C50D5"/>
    <w:rsid w:val="002C5283"/>
    <w:rsid w:val="002C5FF3"/>
    <w:rsid w:val="002C6030"/>
    <w:rsid w:val="002C6A1F"/>
    <w:rsid w:val="002C721F"/>
    <w:rsid w:val="002C78A6"/>
    <w:rsid w:val="002D04D4"/>
    <w:rsid w:val="002D0B9A"/>
    <w:rsid w:val="002D0DDE"/>
    <w:rsid w:val="002D1818"/>
    <w:rsid w:val="002D2E30"/>
    <w:rsid w:val="002D31FD"/>
    <w:rsid w:val="002D3500"/>
    <w:rsid w:val="002D3596"/>
    <w:rsid w:val="002D3597"/>
    <w:rsid w:val="002D35D2"/>
    <w:rsid w:val="002D38E3"/>
    <w:rsid w:val="002D3992"/>
    <w:rsid w:val="002D3FA0"/>
    <w:rsid w:val="002D4524"/>
    <w:rsid w:val="002D4B59"/>
    <w:rsid w:val="002D4D20"/>
    <w:rsid w:val="002D502D"/>
    <w:rsid w:val="002D5599"/>
    <w:rsid w:val="002D5C9A"/>
    <w:rsid w:val="002D5D07"/>
    <w:rsid w:val="002D5F26"/>
    <w:rsid w:val="002D60A8"/>
    <w:rsid w:val="002D60FD"/>
    <w:rsid w:val="002D632D"/>
    <w:rsid w:val="002D6337"/>
    <w:rsid w:val="002D66F3"/>
    <w:rsid w:val="002D6B7D"/>
    <w:rsid w:val="002D7209"/>
    <w:rsid w:val="002D7223"/>
    <w:rsid w:val="002D7535"/>
    <w:rsid w:val="002D7809"/>
    <w:rsid w:val="002D7A11"/>
    <w:rsid w:val="002D7AEA"/>
    <w:rsid w:val="002E01D0"/>
    <w:rsid w:val="002E0336"/>
    <w:rsid w:val="002E07AA"/>
    <w:rsid w:val="002E0D16"/>
    <w:rsid w:val="002E11DC"/>
    <w:rsid w:val="002E1E2A"/>
    <w:rsid w:val="002E23E3"/>
    <w:rsid w:val="002E2B5A"/>
    <w:rsid w:val="002E2F26"/>
    <w:rsid w:val="002E33D6"/>
    <w:rsid w:val="002E3617"/>
    <w:rsid w:val="002E3EC0"/>
    <w:rsid w:val="002E4247"/>
    <w:rsid w:val="002E4C40"/>
    <w:rsid w:val="002E5031"/>
    <w:rsid w:val="002E543D"/>
    <w:rsid w:val="002E5B79"/>
    <w:rsid w:val="002E5D93"/>
    <w:rsid w:val="002E61EC"/>
    <w:rsid w:val="002E6268"/>
    <w:rsid w:val="002E6272"/>
    <w:rsid w:val="002E6955"/>
    <w:rsid w:val="002E6B22"/>
    <w:rsid w:val="002E6B6D"/>
    <w:rsid w:val="002E6F20"/>
    <w:rsid w:val="002E72CA"/>
    <w:rsid w:val="002E7973"/>
    <w:rsid w:val="002E7DFD"/>
    <w:rsid w:val="002F02F2"/>
    <w:rsid w:val="002F0594"/>
    <w:rsid w:val="002F069C"/>
    <w:rsid w:val="002F0FF0"/>
    <w:rsid w:val="002F1631"/>
    <w:rsid w:val="002F1710"/>
    <w:rsid w:val="002F182F"/>
    <w:rsid w:val="002F276A"/>
    <w:rsid w:val="002F2D8F"/>
    <w:rsid w:val="002F3AE3"/>
    <w:rsid w:val="002F3CE6"/>
    <w:rsid w:val="002F4897"/>
    <w:rsid w:val="002F58A3"/>
    <w:rsid w:val="002F5FBF"/>
    <w:rsid w:val="002F6400"/>
    <w:rsid w:val="002F70A0"/>
    <w:rsid w:val="002F7121"/>
    <w:rsid w:val="002F7D08"/>
    <w:rsid w:val="00300147"/>
    <w:rsid w:val="0030050F"/>
    <w:rsid w:val="0030063A"/>
    <w:rsid w:val="00300995"/>
    <w:rsid w:val="00300FB8"/>
    <w:rsid w:val="00301602"/>
    <w:rsid w:val="00301E5F"/>
    <w:rsid w:val="003020F4"/>
    <w:rsid w:val="003026C3"/>
    <w:rsid w:val="00302A5A"/>
    <w:rsid w:val="00302C60"/>
    <w:rsid w:val="00302EA8"/>
    <w:rsid w:val="0030435B"/>
    <w:rsid w:val="003048A0"/>
    <w:rsid w:val="00304AE9"/>
    <w:rsid w:val="0030509F"/>
    <w:rsid w:val="00305407"/>
    <w:rsid w:val="003056DC"/>
    <w:rsid w:val="00305994"/>
    <w:rsid w:val="00305A30"/>
    <w:rsid w:val="00305C6D"/>
    <w:rsid w:val="00305CCA"/>
    <w:rsid w:val="00305DFB"/>
    <w:rsid w:val="003063A3"/>
    <w:rsid w:val="00307066"/>
    <w:rsid w:val="003070A0"/>
    <w:rsid w:val="003070A8"/>
    <w:rsid w:val="00307F33"/>
    <w:rsid w:val="003108EF"/>
    <w:rsid w:val="003119A9"/>
    <w:rsid w:val="00311D37"/>
    <w:rsid w:val="00311F4D"/>
    <w:rsid w:val="003129E6"/>
    <w:rsid w:val="00312C9D"/>
    <w:rsid w:val="00312CCB"/>
    <w:rsid w:val="0031370F"/>
    <w:rsid w:val="00314AF7"/>
    <w:rsid w:val="00314E01"/>
    <w:rsid w:val="00314F16"/>
    <w:rsid w:val="00315105"/>
    <w:rsid w:val="00315A6F"/>
    <w:rsid w:val="0031682E"/>
    <w:rsid w:val="00316B49"/>
    <w:rsid w:val="00320046"/>
    <w:rsid w:val="0032047A"/>
    <w:rsid w:val="003204BD"/>
    <w:rsid w:val="003214AA"/>
    <w:rsid w:val="00321594"/>
    <w:rsid w:val="00323129"/>
    <w:rsid w:val="003234E9"/>
    <w:rsid w:val="003237F5"/>
    <w:rsid w:val="003241BE"/>
    <w:rsid w:val="0032430C"/>
    <w:rsid w:val="003243BC"/>
    <w:rsid w:val="00324494"/>
    <w:rsid w:val="00324701"/>
    <w:rsid w:val="00324C7F"/>
    <w:rsid w:val="003257DB"/>
    <w:rsid w:val="00325892"/>
    <w:rsid w:val="00325A5C"/>
    <w:rsid w:val="00325AE2"/>
    <w:rsid w:val="003260FF"/>
    <w:rsid w:val="00326293"/>
    <w:rsid w:val="00326770"/>
    <w:rsid w:val="0033062C"/>
    <w:rsid w:val="00330ADC"/>
    <w:rsid w:val="003311AA"/>
    <w:rsid w:val="00331802"/>
    <w:rsid w:val="00331A29"/>
    <w:rsid w:val="00331EEC"/>
    <w:rsid w:val="00332411"/>
    <w:rsid w:val="0033259E"/>
    <w:rsid w:val="003326AC"/>
    <w:rsid w:val="003326B3"/>
    <w:rsid w:val="00332A0C"/>
    <w:rsid w:val="003339D9"/>
    <w:rsid w:val="00333CB4"/>
    <w:rsid w:val="00333E0A"/>
    <w:rsid w:val="00334339"/>
    <w:rsid w:val="0033433A"/>
    <w:rsid w:val="00334829"/>
    <w:rsid w:val="00334E44"/>
    <w:rsid w:val="00334ECF"/>
    <w:rsid w:val="0033516A"/>
    <w:rsid w:val="003354D1"/>
    <w:rsid w:val="00335CAB"/>
    <w:rsid w:val="0033619A"/>
    <w:rsid w:val="0033645A"/>
    <w:rsid w:val="00336853"/>
    <w:rsid w:val="00336ADA"/>
    <w:rsid w:val="003376A2"/>
    <w:rsid w:val="00340146"/>
    <w:rsid w:val="003403FD"/>
    <w:rsid w:val="003408A2"/>
    <w:rsid w:val="00340A40"/>
    <w:rsid w:val="00341874"/>
    <w:rsid w:val="00341CB1"/>
    <w:rsid w:val="00341EF7"/>
    <w:rsid w:val="00341F95"/>
    <w:rsid w:val="00342CF4"/>
    <w:rsid w:val="00342D75"/>
    <w:rsid w:val="00343270"/>
    <w:rsid w:val="00343BB2"/>
    <w:rsid w:val="00344162"/>
    <w:rsid w:val="00344435"/>
    <w:rsid w:val="003445E8"/>
    <w:rsid w:val="00346101"/>
    <w:rsid w:val="0034666C"/>
    <w:rsid w:val="00346C4F"/>
    <w:rsid w:val="003470A4"/>
    <w:rsid w:val="003470FD"/>
    <w:rsid w:val="003474E5"/>
    <w:rsid w:val="003479B8"/>
    <w:rsid w:val="00347AA1"/>
    <w:rsid w:val="003507CA"/>
    <w:rsid w:val="00350F68"/>
    <w:rsid w:val="003519DA"/>
    <w:rsid w:val="00351CC3"/>
    <w:rsid w:val="00351DED"/>
    <w:rsid w:val="003524FD"/>
    <w:rsid w:val="003531A7"/>
    <w:rsid w:val="003532B3"/>
    <w:rsid w:val="0035352D"/>
    <w:rsid w:val="00353D19"/>
    <w:rsid w:val="00354716"/>
    <w:rsid w:val="00354BFF"/>
    <w:rsid w:val="00354FBA"/>
    <w:rsid w:val="00355054"/>
    <w:rsid w:val="00355255"/>
    <w:rsid w:val="00355511"/>
    <w:rsid w:val="00355888"/>
    <w:rsid w:val="00355C86"/>
    <w:rsid w:val="00355EA8"/>
    <w:rsid w:val="00355FAA"/>
    <w:rsid w:val="003561D4"/>
    <w:rsid w:val="00356427"/>
    <w:rsid w:val="00356462"/>
    <w:rsid w:val="003565EE"/>
    <w:rsid w:val="00356C39"/>
    <w:rsid w:val="00356CFD"/>
    <w:rsid w:val="003575F2"/>
    <w:rsid w:val="00357674"/>
    <w:rsid w:val="00357B3F"/>
    <w:rsid w:val="00357E60"/>
    <w:rsid w:val="0036035E"/>
    <w:rsid w:val="003607CC"/>
    <w:rsid w:val="00360BDF"/>
    <w:rsid w:val="003619CA"/>
    <w:rsid w:val="00361FAA"/>
    <w:rsid w:val="00362501"/>
    <w:rsid w:val="003626CB"/>
    <w:rsid w:val="003628E9"/>
    <w:rsid w:val="00362E8A"/>
    <w:rsid w:val="00363AB7"/>
    <w:rsid w:val="00363C94"/>
    <w:rsid w:val="003640F6"/>
    <w:rsid w:val="003644DF"/>
    <w:rsid w:val="00364E17"/>
    <w:rsid w:val="00365365"/>
    <w:rsid w:val="00365382"/>
    <w:rsid w:val="00365B05"/>
    <w:rsid w:val="00365D51"/>
    <w:rsid w:val="00365D95"/>
    <w:rsid w:val="00367F08"/>
    <w:rsid w:val="003701A8"/>
    <w:rsid w:val="003703E8"/>
    <w:rsid w:val="00370C45"/>
    <w:rsid w:val="00370D7B"/>
    <w:rsid w:val="00371DA7"/>
    <w:rsid w:val="0037238C"/>
    <w:rsid w:val="00372BD8"/>
    <w:rsid w:val="00373001"/>
    <w:rsid w:val="00373B6C"/>
    <w:rsid w:val="00373E13"/>
    <w:rsid w:val="00373EAE"/>
    <w:rsid w:val="003745FF"/>
    <w:rsid w:val="003746BC"/>
    <w:rsid w:val="00374B83"/>
    <w:rsid w:val="00376145"/>
    <w:rsid w:val="0037655F"/>
    <w:rsid w:val="00376993"/>
    <w:rsid w:val="00377507"/>
    <w:rsid w:val="00377D03"/>
    <w:rsid w:val="00377D23"/>
    <w:rsid w:val="00380C04"/>
    <w:rsid w:val="00380D20"/>
    <w:rsid w:val="00381845"/>
    <w:rsid w:val="00381DDA"/>
    <w:rsid w:val="00382176"/>
    <w:rsid w:val="00382292"/>
    <w:rsid w:val="00382483"/>
    <w:rsid w:val="003824AD"/>
    <w:rsid w:val="00382B5A"/>
    <w:rsid w:val="00382CCF"/>
    <w:rsid w:val="00382E6E"/>
    <w:rsid w:val="0038328B"/>
    <w:rsid w:val="003839C0"/>
    <w:rsid w:val="00383A2D"/>
    <w:rsid w:val="00383AF2"/>
    <w:rsid w:val="00383E11"/>
    <w:rsid w:val="00384186"/>
    <w:rsid w:val="00384907"/>
    <w:rsid w:val="0038579D"/>
    <w:rsid w:val="0038580D"/>
    <w:rsid w:val="00385E75"/>
    <w:rsid w:val="00386174"/>
    <w:rsid w:val="00386412"/>
    <w:rsid w:val="00386C2D"/>
    <w:rsid w:val="00387E0F"/>
    <w:rsid w:val="00390767"/>
    <w:rsid w:val="00390D5A"/>
    <w:rsid w:val="00390D62"/>
    <w:rsid w:val="0039235F"/>
    <w:rsid w:val="003929BE"/>
    <w:rsid w:val="0039379E"/>
    <w:rsid w:val="00393E25"/>
    <w:rsid w:val="00393F1D"/>
    <w:rsid w:val="00394773"/>
    <w:rsid w:val="00395C4A"/>
    <w:rsid w:val="00396AF6"/>
    <w:rsid w:val="003A00F0"/>
    <w:rsid w:val="003A0541"/>
    <w:rsid w:val="003A09DB"/>
    <w:rsid w:val="003A0CA2"/>
    <w:rsid w:val="003A0E8C"/>
    <w:rsid w:val="003A10E8"/>
    <w:rsid w:val="003A1164"/>
    <w:rsid w:val="003A13F0"/>
    <w:rsid w:val="003A1A42"/>
    <w:rsid w:val="003A1BEC"/>
    <w:rsid w:val="003A1C76"/>
    <w:rsid w:val="003A1DFB"/>
    <w:rsid w:val="003A2493"/>
    <w:rsid w:val="003A28BF"/>
    <w:rsid w:val="003A42F7"/>
    <w:rsid w:val="003A4322"/>
    <w:rsid w:val="003A4A48"/>
    <w:rsid w:val="003A5BE5"/>
    <w:rsid w:val="003A5EE6"/>
    <w:rsid w:val="003A7103"/>
    <w:rsid w:val="003B0D8C"/>
    <w:rsid w:val="003B0EA5"/>
    <w:rsid w:val="003B1C66"/>
    <w:rsid w:val="003B2D1C"/>
    <w:rsid w:val="003B3174"/>
    <w:rsid w:val="003B3856"/>
    <w:rsid w:val="003B435B"/>
    <w:rsid w:val="003B47F8"/>
    <w:rsid w:val="003B48A8"/>
    <w:rsid w:val="003B5061"/>
    <w:rsid w:val="003B584C"/>
    <w:rsid w:val="003B5E20"/>
    <w:rsid w:val="003B64EB"/>
    <w:rsid w:val="003B69FF"/>
    <w:rsid w:val="003B6BF7"/>
    <w:rsid w:val="003B6C80"/>
    <w:rsid w:val="003B71A6"/>
    <w:rsid w:val="003B72C9"/>
    <w:rsid w:val="003B7346"/>
    <w:rsid w:val="003B7D32"/>
    <w:rsid w:val="003B7F91"/>
    <w:rsid w:val="003C0105"/>
    <w:rsid w:val="003C03C3"/>
    <w:rsid w:val="003C1629"/>
    <w:rsid w:val="003C1A80"/>
    <w:rsid w:val="003C1E2E"/>
    <w:rsid w:val="003C1EBA"/>
    <w:rsid w:val="003C1F0E"/>
    <w:rsid w:val="003C1FBA"/>
    <w:rsid w:val="003C2055"/>
    <w:rsid w:val="003C2465"/>
    <w:rsid w:val="003C294E"/>
    <w:rsid w:val="003C2F90"/>
    <w:rsid w:val="003C38F1"/>
    <w:rsid w:val="003C398E"/>
    <w:rsid w:val="003C3D1E"/>
    <w:rsid w:val="003C3DE2"/>
    <w:rsid w:val="003C3FA1"/>
    <w:rsid w:val="003C4616"/>
    <w:rsid w:val="003C5834"/>
    <w:rsid w:val="003C5D13"/>
    <w:rsid w:val="003C6225"/>
    <w:rsid w:val="003C62FE"/>
    <w:rsid w:val="003C72DE"/>
    <w:rsid w:val="003C79A3"/>
    <w:rsid w:val="003C7BFE"/>
    <w:rsid w:val="003D01A3"/>
    <w:rsid w:val="003D0E29"/>
    <w:rsid w:val="003D0F99"/>
    <w:rsid w:val="003D107C"/>
    <w:rsid w:val="003D187B"/>
    <w:rsid w:val="003D1A17"/>
    <w:rsid w:val="003D1CDB"/>
    <w:rsid w:val="003D2FFD"/>
    <w:rsid w:val="003D3287"/>
    <w:rsid w:val="003D3355"/>
    <w:rsid w:val="003D3BEC"/>
    <w:rsid w:val="003D4EDB"/>
    <w:rsid w:val="003D5162"/>
    <w:rsid w:val="003D5665"/>
    <w:rsid w:val="003D583F"/>
    <w:rsid w:val="003D6070"/>
    <w:rsid w:val="003D6492"/>
    <w:rsid w:val="003D706E"/>
    <w:rsid w:val="003D7922"/>
    <w:rsid w:val="003E0935"/>
    <w:rsid w:val="003E120B"/>
    <w:rsid w:val="003E19A7"/>
    <w:rsid w:val="003E1F74"/>
    <w:rsid w:val="003E2611"/>
    <w:rsid w:val="003E2774"/>
    <w:rsid w:val="003E28C4"/>
    <w:rsid w:val="003E2C27"/>
    <w:rsid w:val="003E2D62"/>
    <w:rsid w:val="003E3973"/>
    <w:rsid w:val="003E3CC6"/>
    <w:rsid w:val="003E4396"/>
    <w:rsid w:val="003E46A8"/>
    <w:rsid w:val="003E4D0F"/>
    <w:rsid w:val="003E4FCC"/>
    <w:rsid w:val="003E5946"/>
    <w:rsid w:val="003E59A6"/>
    <w:rsid w:val="003E683E"/>
    <w:rsid w:val="003E6F8C"/>
    <w:rsid w:val="003E7F55"/>
    <w:rsid w:val="003F004C"/>
    <w:rsid w:val="003F050A"/>
    <w:rsid w:val="003F08BD"/>
    <w:rsid w:val="003F1C6A"/>
    <w:rsid w:val="003F1FA0"/>
    <w:rsid w:val="003F244A"/>
    <w:rsid w:val="003F2BD3"/>
    <w:rsid w:val="003F39BE"/>
    <w:rsid w:val="003F39EC"/>
    <w:rsid w:val="003F3CE4"/>
    <w:rsid w:val="003F3D09"/>
    <w:rsid w:val="003F3EBB"/>
    <w:rsid w:val="003F4DAB"/>
    <w:rsid w:val="003F5064"/>
    <w:rsid w:val="003F538B"/>
    <w:rsid w:val="003F566F"/>
    <w:rsid w:val="003F660A"/>
    <w:rsid w:val="003F69AC"/>
    <w:rsid w:val="003F6A72"/>
    <w:rsid w:val="003F70BB"/>
    <w:rsid w:val="003F7100"/>
    <w:rsid w:val="0040050E"/>
    <w:rsid w:val="0040096B"/>
    <w:rsid w:val="00400DA2"/>
    <w:rsid w:val="004011E4"/>
    <w:rsid w:val="0040157E"/>
    <w:rsid w:val="004023D0"/>
    <w:rsid w:val="00402716"/>
    <w:rsid w:val="00403442"/>
    <w:rsid w:val="00403C60"/>
    <w:rsid w:val="004043C8"/>
    <w:rsid w:val="004046B1"/>
    <w:rsid w:val="00404924"/>
    <w:rsid w:val="0040494C"/>
    <w:rsid w:val="00404A7A"/>
    <w:rsid w:val="00404D32"/>
    <w:rsid w:val="00404E2C"/>
    <w:rsid w:val="004050CA"/>
    <w:rsid w:val="00405AFC"/>
    <w:rsid w:val="00405B07"/>
    <w:rsid w:val="00405B17"/>
    <w:rsid w:val="00405C2A"/>
    <w:rsid w:val="0040680F"/>
    <w:rsid w:val="0040707C"/>
    <w:rsid w:val="00410559"/>
    <w:rsid w:val="0041085A"/>
    <w:rsid w:val="00410C19"/>
    <w:rsid w:val="00410E49"/>
    <w:rsid w:val="0041107B"/>
    <w:rsid w:val="00411DBA"/>
    <w:rsid w:val="00411F79"/>
    <w:rsid w:val="0041201D"/>
    <w:rsid w:val="00412730"/>
    <w:rsid w:val="00413010"/>
    <w:rsid w:val="00413940"/>
    <w:rsid w:val="00413B7D"/>
    <w:rsid w:val="00413C1B"/>
    <w:rsid w:val="00414028"/>
    <w:rsid w:val="00414C40"/>
    <w:rsid w:val="0041507E"/>
    <w:rsid w:val="00415217"/>
    <w:rsid w:val="00415DCE"/>
    <w:rsid w:val="0041739C"/>
    <w:rsid w:val="00417F41"/>
    <w:rsid w:val="00420184"/>
    <w:rsid w:val="0042063C"/>
    <w:rsid w:val="00420BD5"/>
    <w:rsid w:val="00420D74"/>
    <w:rsid w:val="004214C8"/>
    <w:rsid w:val="0042185B"/>
    <w:rsid w:val="00422695"/>
    <w:rsid w:val="00422716"/>
    <w:rsid w:val="004227E2"/>
    <w:rsid w:val="0042301D"/>
    <w:rsid w:val="004238F1"/>
    <w:rsid w:val="0042397F"/>
    <w:rsid w:val="00424527"/>
    <w:rsid w:val="00424BF3"/>
    <w:rsid w:val="004253F0"/>
    <w:rsid w:val="00425511"/>
    <w:rsid w:val="00425C48"/>
    <w:rsid w:val="00425DE4"/>
    <w:rsid w:val="00425E5E"/>
    <w:rsid w:val="00426021"/>
    <w:rsid w:val="004260BF"/>
    <w:rsid w:val="004273F0"/>
    <w:rsid w:val="00427F75"/>
    <w:rsid w:val="00430D0F"/>
    <w:rsid w:val="004322ED"/>
    <w:rsid w:val="00432F89"/>
    <w:rsid w:val="00434389"/>
    <w:rsid w:val="00434A90"/>
    <w:rsid w:val="00435596"/>
    <w:rsid w:val="00436057"/>
    <w:rsid w:val="00436339"/>
    <w:rsid w:val="004369E5"/>
    <w:rsid w:val="0043778F"/>
    <w:rsid w:val="004403D5"/>
    <w:rsid w:val="004404D4"/>
    <w:rsid w:val="004408D9"/>
    <w:rsid w:val="00441244"/>
    <w:rsid w:val="004418FE"/>
    <w:rsid w:val="004419D0"/>
    <w:rsid w:val="00441C84"/>
    <w:rsid w:val="00443144"/>
    <w:rsid w:val="0044327E"/>
    <w:rsid w:val="00443BD6"/>
    <w:rsid w:val="004447C8"/>
    <w:rsid w:val="00444953"/>
    <w:rsid w:val="00445B99"/>
    <w:rsid w:val="00446CD6"/>
    <w:rsid w:val="00447967"/>
    <w:rsid w:val="00447A9E"/>
    <w:rsid w:val="00447ADC"/>
    <w:rsid w:val="0045012D"/>
    <w:rsid w:val="00450A3E"/>
    <w:rsid w:val="00451723"/>
    <w:rsid w:val="00451887"/>
    <w:rsid w:val="00451963"/>
    <w:rsid w:val="0045243D"/>
    <w:rsid w:val="00452581"/>
    <w:rsid w:val="0045274E"/>
    <w:rsid w:val="004527C6"/>
    <w:rsid w:val="00452CFC"/>
    <w:rsid w:val="00452E68"/>
    <w:rsid w:val="00453070"/>
    <w:rsid w:val="00453D09"/>
    <w:rsid w:val="00453DD0"/>
    <w:rsid w:val="00453DF2"/>
    <w:rsid w:val="00454FBC"/>
    <w:rsid w:val="00454FC7"/>
    <w:rsid w:val="00455326"/>
    <w:rsid w:val="0045686A"/>
    <w:rsid w:val="0045692F"/>
    <w:rsid w:val="00456DA5"/>
    <w:rsid w:val="00457646"/>
    <w:rsid w:val="004576B8"/>
    <w:rsid w:val="00457859"/>
    <w:rsid w:val="004601BD"/>
    <w:rsid w:val="004606F0"/>
    <w:rsid w:val="00461422"/>
    <w:rsid w:val="00461F85"/>
    <w:rsid w:val="0046238C"/>
    <w:rsid w:val="004624A0"/>
    <w:rsid w:val="00463111"/>
    <w:rsid w:val="00463329"/>
    <w:rsid w:val="00464C2F"/>
    <w:rsid w:val="00465070"/>
    <w:rsid w:val="00465A0F"/>
    <w:rsid w:val="00465DB8"/>
    <w:rsid w:val="00466408"/>
    <w:rsid w:val="004672BF"/>
    <w:rsid w:val="00470423"/>
    <w:rsid w:val="00470536"/>
    <w:rsid w:val="004706CB"/>
    <w:rsid w:val="00470ED0"/>
    <w:rsid w:val="00471408"/>
    <w:rsid w:val="00471640"/>
    <w:rsid w:val="004717BE"/>
    <w:rsid w:val="00471AB6"/>
    <w:rsid w:val="00471B84"/>
    <w:rsid w:val="00471FFD"/>
    <w:rsid w:val="00472956"/>
    <w:rsid w:val="004732DA"/>
    <w:rsid w:val="0047407D"/>
    <w:rsid w:val="00474465"/>
    <w:rsid w:val="00474659"/>
    <w:rsid w:val="0047489B"/>
    <w:rsid w:val="00475215"/>
    <w:rsid w:val="00475524"/>
    <w:rsid w:val="00475687"/>
    <w:rsid w:val="00475778"/>
    <w:rsid w:val="00475A88"/>
    <w:rsid w:val="00475CF4"/>
    <w:rsid w:val="00475D95"/>
    <w:rsid w:val="004761DF"/>
    <w:rsid w:val="0047664C"/>
    <w:rsid w:val="00476871"/>
    <w:rsid w:val="00476E68"/>
    <w:rsid w:val="0047777B"/>
    <w:rsid w:val="00477CBA"/>
    <w:rsid w:val="00477E6C"/>
    <w:rsid w:val="00477FCB"/>
    <w:rsid w:val="004800C7"/>
    <w:rsid w:val="0048014A"/>
    <w:rsid w:val="004809A5"/>
    <w:rsid w:val="00480B0B"/>
    <w:rsid w:val="00480C09"/>
    <w:rsid w:val="00480E76"/>
    <w:rsid w:val="00481DB5"/>
    <w:rsid w:val="00482528"/>
    <w:rsid w:val="004831B1"/>
    <w:rsid w:val="00483DF4"/>
    <w:rsid w:val="004841D9"/>
    <w:rsid w:val="004843EF"/>
    <w:rsid w:val="004855B7"/>
    <w:rsid w:val="00485B77"/>
    <w:rsid w:val="004860A0"/>
    <w:rsid w:val="004860A9"/>
    <w:rsid w:val="00487002"/>
    <w:rsid w:val="00487553"/>
    <w:rsid w:val="00487C57"/>
    <w:rsid w:val="00487E92"/>
    <w:rsid w:val="004906DF"/>
    <w:rsid w:val="00490C2F"/>
    <w:rsid w:val="00490DA0"/>
    <w:rsid w:val="0049114D"/>
    <w:rsid w:val="00491236"/>
    <w:rsid w:val="00491E77"/>
    <w:rsid w:val="00491F10"/>
    <w:rsid w:val="0049288F"/>
    <w:rsid w:val="00493B34"/>
    <w:rsid w:val="00493B3B"/>
    <w:rsid w:val="0049412B"/>
    <w:rsid w:val="00494605"/>
    <w:rsid w:val="00494C7A"/>
    <w:rsid w:val="00494C97"/>
    <w:rsid w:val="00495A1D"/>
    <w:rsid w:val="004962E4"/>
    <w:rsid w:val="00497003"/>
    <w:rsid w:val="00497DD6"/>
    <w:rsid w:val="004A0448"/>
    <w:rsid w:val="004A0B57"/>
    <w:rsid w:val="004A0BAE"/>
    <w:rsid w:val="004A0C04"/>
    <w:rsid w:val="004A0E8D"/>
    <w:rsid w:val="004A17E1"/>
    <w:rsid w:val="004A1CE7"/>
    <w:rsid w:val="004A25FB"/>
    <w:rsid w:val="004A26C8"/>
    <w:rsid w:val="004A29C1"/>
    <w:rsid w:val="004A30AC"/>
    <w:rsid w:val="004A324C"/>
    <w:rsid w:val="004A3990"/>
    <w:rsid w:val="004A3E52"/>
    <w:rsid w:val="004A43DB"/>
    <w:rsid w:val="004A4501"/>
    <w:rsid w:val="004A46BD"/>
    <w:rsid w:val="004A472B"/>
    <w:rsid w:val="004A4B1E"/>
    <w:rsid w:val="004A4F71"/>
    <w:rsid w:val="004A5761"/>
    <w:rsid w:val="004A5896"/>
    <w:rsid w:val="004A6052"/>
    <w:rsid w:val="004A672E"/>
    <w:rsid w:val="004A6BEA"/>
    <w:rsid w:val="004A6D42"/>
    <w:rsid w:val="004A7498"/>
    <w:rsid w:val="004A756A"/>
    <w:rsid w:val="004A785B"/>
    <w:rsid w:val="004A7A88"/>
    <w:rsid w:val="004B012B"/>
    <w:rsid w:val="004B02B9"/>
    <w:rsid w:val="004B0C62"/>
    <w:rsid w:val="004B2ADF"/>
    <w:rsid w:val="004B31A7"/>
    <w:rsid w:val="004B3614"/>
    <w:rsid w:val="004B4414"/>
    <w:rsid w:val="004B461A"/>
    <w:rsid w:val="004B575C"/>
    <w:rsid w:val="004B57E2"/>
    <w:rsid w:val="004B5990"/>
    <w:rsid w:val="004B59E3"/>
    <w:rsid w:val="004B5B44"/>
    <w:rsid w:val="004B5F8A"/>
    <w:rsid w:val="004B785C"/>
    <w:rsid w:val="004B7B94"/>
    <w:rsid w:val="004B7E9F"/>
    <w:rsid w:val="004B7EDE"/>
    <w:rsid w:val="004B7F30"/>
    <w:rsid w:val="004B7FD9"/>
    <w:rsid w:val="004C05E7"/>
    <w:rsid w:val="004C0630"/>
    <w:rsid w:val="004C0F04"/>
    <w:rsid w:val="004C0F42"/>
    <w:rsid w:val="004C2973"/>
    <w:rsid w:val="004C29C2"/>
    <w:rsid w:val="004C30F3"/>
    <w:rsid w:val="004C33EE"/>
    <w:rsid w:val="004C38A2"/>
    <w:rsid w:val="004C3926"/>
    <w:rsid w:val="004C3F89"/>
    <w:rsid w:val="004C4137"/>
    <w:rsid w:val="004C51CD"/>
    <w:rsid w:val="004C56FB"/>
    <w:rsid w:val="004C67DF"/>
    <w:rsid w:val="004C6AF2"/>
    <w:rsid w:val="004C6C68"/>
    <w:rsid w:val="004C6D98"/>
    <w:rsid w:val="004D0378"/>
    <w:rsid w:val="004D0AC4"/>
    <w:rsid w:val="004D0E4E"/>
    <w:rsid w:val="004D192D"/>
    <w:rsid w:val="004D1FAC"/>
    <w:rsid w:val="004D2FA8"/>
    <w:rsid w:val="004D384D"/>
    <w:rsid w:val="004D46D0"/>
    <w:rsid w:val="004D4B10"/>
    <w:rsid w:val="004D4B60"/>
    <w:rsid w:val="004D4EAA"/>
    <w:rsid w:val="004D5CC7"/>
    <w:rsid w:val="004D696E"/>
    <w:rsid w:val="004D6ED4"/>
    <w:rsid w:val="004D7AF5"/>
    <w:rsid w:val="004D7B00"/>
    <w:rsid w:val="004E02DB"/>
    <w:rsid w:val="004E083A"/>
    <w:rsid w:val="004E1985"/>
    <w:rsid w:val="004E19D5"/>
    <w:rsid w:val="004E21B8"/>
    <w:rsid w:val="004E2432"/>
    <w:rsid w:val="004E25CC"/>
    <w:rsid w:val="004E2C29"/>
    <w:rsid w:val="004E32ED"/>
    <w:rsid w:val="004E3867"/>
    <w:rsid w:val="004E439B"/>
    <w:rsid w:val="004E49FA"/>
    <w:rsid w:val="004E56D4"/>
    <w:rsid w:val="004E5D4D"/>
    <w:rsid w:val="004E5E64"/>
    <w:rsid w:val="004E5FF8"/>
    <w:rsid w:val="004E600E"/>
    <w:rsid w:val="004E76B8"/>
    <w:rsid w:val="004F1AE0"/>
    <w:rsid w:val="004F2514"/>
    <w:rsid w:val="004F2717"/>
    <w:rsid w:val="004F2954"/>
    <w:rsid w:val="004F2A40"/>
    <w:rsid w:val="004F320F"/>
    <w:rsid w:val="004F33E6"/>
    <w:rsid w:val="004F39DA"/>
    <w:rsid w:val="004F3D94"/>
    <w:rsid w:val="004F3FA5"/>
    <w:rsid w:val="004F4DDE"/>
    <w:rsid w:val="004F5CE5"/>
    <w:rsid w:val="004F6154"/>
    <w:rsid w:val="004F670F"/>
    <w:rsid w:val="004F693C"/>
    <w:rsid w:val="004F6D87"/>
    <w:rsid w:val="005000B9"/>
    <w:rsid w:val="0050048B"/>
    <w:rsid w:val="005008F6"/>
    <w:rsid w:val="00500D87"/>
    <w:rsid w:val="00500E9C"/>
    <w:rsid w:val="00501676"/>
    <w:rsid w:val="00501D27"/>
    <w:rsid w:val="00501E66"/>
    <w:rsid w:val="00502224"/>
    <w:rsid w:val="00502AEC"/>
    <w:rsid w:val="005033B0"/>
    <w:rsid w:val="005038F2"/>
    <w:rsid w:val="00504213"/>
    <w:rsid w:val="00504C60"/>
    <w:rsid w:val="0050609A"/>
    <w:rsid w:val="0050673D"/>
    <w:rsid w:val="00506820"/>
    <w:rsid w:val="00507233"/>
    <w:rsid w:val="0051011A"/>
    <w:rsid w:val="0051026A"/>
    <w:rsid w:val="005105C4"/>
    <w:rsid w:val="00510AF7"/>
    <w:rsid w:val="005114A4"/>
    <w:rsid w:val="00511552"/>
    <w:rsid w:val="00511732"/>
    <w:rsid w:val="00511C0F"/>
    <w:rsid w:val="00511D95"/>
    <w:rsid w:val="00511F0E"/>
    <w:rsid w:val="00512D5D"/>
    <w:rsid w:val="00512F3A"/>
    <w:rsid w:val="00512FB7"/>
    <w:rsid w:val="00513A5D"/>
    <w:rsid w:val="00513A76"/>
    <w:rsid w:val="00514469"/>
    <w:rsid w:val="005145AA"/>
    <w:rsid w:val="0051487C"/>
    <w:rsid w:val="00515041"/>
    <w:rsid w:val="005151A4"/>
    <w:rsid w:val="005158EA"/>
    <w:rsid w:val="00515C11"/>
    <w:rsid w:val="00515D4C"/>
    <w:rsid w:val="005161D4"/>
    <w:rsid w:val="005163BE"/>
    <w:rsid w:val="005165BF"/>
    <w:rsid w:val="00517616"/>
    <w:rsid w:val="0051795E"/>
    <w:rsid w:val="00517AB6"/>
    <w:rsid w:val="00520F11"/>
    <w:rsid w:val="00521071"/>
    <w:rsid w:val="00521497"/>
    <w:rsid w:val="0052260F"/>
    <w:rsid w:val="00522862"/>
    <w:rsid w:val="00522E76"/>
    <w:rsid w:val="00523814"/>
    <w:rsid w:val="0052386D"/>
    <w:rsid w:val="00523F80"/>
    <w:rsid w:val="0052569A"/>
    <w:rsid w:val="00527152"/>
    <w:rsid w:val="005271C9"/>
    <w:rsid w:val="005275A2"/>
    <w:rsid w:val="0052780E"/>
    <w:rsid w:val="00527E6A"/>
    <w:rsid w:val="00530D27"/>
    <w:rsid w:val="00531468"/>
    <w:rsid w:val="00531F20"/>
    <w:rsid w:val="005325DB"/>
    <w:rsid w:val="005326AA"/>
    <w:rsid w:val="00533130"/>
    <w:rsid w:val="005332E3"/>
    <w:rsid w:val="005333A3"/>
    <w:rsid w:val="005336C4"/>
    <w:rsid w:val="00533881"/>
    <w:rsid w:val="0053392F"/>
    <w:rsid w:val="00534135"/>
    <w:rsid w:val="00535E98"/>
    <w:rsid w:val="005363A5"/>
    <w:rsid w:val="005365F5"/>
    <w:rsid w:val="00536878"/>
    <w:rsid w:val="00536AC8"/>
    <w:rsid w:val="00536C0D"/>
    <w:rsid w:val="005376DF"/>
    <w:rsid w:val="00537AA4"/>
    <w:rsid w:val="00540437"/>
    <w:rsid w:val="005404ED"/>
    <w:rsid w:val="005405C3"/>
    <w:rsid w:val="005406ED"/>
    <w:rsid w:val="00540FB7"/>
    <w:rsid w:val="0054104A"/>
    <w:rsid w:val="00542386"/>
    <w:rsid w:val="0054256C"/>
    <w:rsid w:val="00543770"/>
    <w:rsid w:val="00543D29"/>
    <w:rsid w:val="00543EB4"/>
    <w:rsid w:val="00543F5A"/>
    <w:rsid w:val="00544F21"/>
    <w:rsid w:val="00545020"/>
    <w:rsid w:val="00545134"/>
    <w:rsid w:val="00545BDD"/>
    <w:rsid w:val="00545FB0"/>
    <w:rsid w:val="0054611F"/>
    <w:rsid w:val="00546711"/>
    <w:rsid w:val="005469E1"/>
    <w:rsid w:val="00546B29"/>
    <w:rsid w:val="00547432"/>
    <w:rsid w:val="005474F2"/>
    <w:rsid w:val="005478AF"/>
    <w:rsid w:val="00547A11"/>
    <w:rsid w:val="00547F1E"/>
    <w:rsid w:val="00550187"/>
    <w:rsid w:val="00550255"/>
    <w:rsid w:val="00550350"/>
    <w:rsid w:val="00550937"/>
    <w:rsid w:val="00550B7F"/>
    <w:rsid w:val="00550B97"/>
    <w:rsid w:val="00551062"/>
    <w:rsid w:val="00551177"/>
    <w:rsid w:val="00551539"/>
    <w:rsid w:val="005529AE"/>
    <w:rsid w:val="00552D54"/>
    <w:rsid w:val="00553F34"/>
    <w:rsid w:val="005542F4"/>
    <w:rsid w:val="0055470B"/>
    <w:rsid w:val="0055517F"/>
    <w:rsid w:val="005556B6"/>
    <w:rsid w:val="00555B49"/>
    <w:rsid w:val="0055640C"/>
    <w:rsid w:val="00556614"/>
    <w:rsid w:val="005566D3"/>
    <w:rsid w:val="00556DC9"/>
    <w:rsid w:val="00556E6D"/>
    <w:rsid w:val="005570DC"/>
    <w:rsid w:val="005571FC"/>
    <w:rsid w:val="00557703"/>
    <w:rsid w:val="005600DA"/>
    <w:rsid w:val="00560853"/>
    <w:rsid w:val="005617BD"/>
    <w:rsid w:val="00561DEC"/>
    <w:rsid w:val="00561E36"/>
    <w:rsid w:val="00562196"/>
    <w:rsid w:val="0056269E"/>
    <w:rsid w:val="005628D5"/>
    <w:rsid w:val="00562EC2"/>
    <w:rsid w:val="00563585"/>
    <w:rsid w:val="00563701"/>
    <w:rsid w:val="0056378F"/>
    <w:rsid w:val="005639FF"/>
    <w:rsid w:val="005640CC"/>
    <w:rsid w:val="0056473D"/>
    <w:rsid w:val="005651A4"/>
    <w:rsid w:val="00566D6E"/>
    <w:rsid w:val="0056797F"/>
    <w:rsid w:val="00567B67"/>
    <w:rsid w:val="00570458"/>
    <w:rsid w:val="00570C4D"/>
    <w:rsid w:val="005716AA"/>
    <w:rsid w:val="00572DF5"/>
    <w:rsid w:val="0057355F"/>
    <w:rsid w:val="005738C2"/>
    <w:rsid w:val="00573E43"/>
    <w:rsid w:val="005743FC"/>
    <w:rsid w:val="0057466D"/>
    <w:rsid w:val="00574E84"/>
    <w:rsid w:val="0057543E"/>
    <w:rsid w:val="00575700"/>
    <w:rsid w:val="0057572A"/>
    <w:rsid w:val="005761B9"/>
    <w:rsid w:val="00576CF5"/>
    <w:rsid w:val="00576E6B"/>
    <w:rsid w:val="00577070"/>
    <w:rsid w:val="005770FC"/>
    <w:rsid w:val="00580615"/>
    <w:rsid w:val="005809D3"/>
    <w:rsid w:val="0058285E"/>
    <w:rsid w:val="00583AAD"/>
    <w:rsid w:val="00583E29"/>
    <w:rsid w:val="005840EE"/>
    <w:rsid w:val="00584199"/>
    <w:rsid w:val="0058461C"/>
    <w:rsid w:val="00584CF7"/>
    <w:rsid w:val="00585806"/>
    <w:rsid w:val="00585FFF"/>
    <w:rsid w:val="005876FE"/>
    <w:rsid w:val="00587CE6"/>
    <w:rsid w:val="00590BA0"/>
    <w:rsid w:val="00591460"/>
    <w:rsid w:val="00591BE4"/>
    <w:rsid w:val="00592093"/>
    <w:rsid w:val="0059286B"/>
    <w:rsid w:val="00592BCA"/>
    <w:rsid w:val="00592C0E"/>
    <w:rsid w:val="00592DDA"/>
    <w:rsid w:val="00592FD1"/>
    <w:rsid w:val="00593ACD"/>
    <w:rsid w:val="00593AD6"/>
    <w:rsid w:val="0059428F"/>
    <w:rsid w:val="00594BA2"/>
    <w:rsid w:val="00594CCE"/>
    <w:rsid w:val="00594D3A"/>
    <w:rsid w:val="0059517D"/>
    <w:rsid w:val="00595E96"/>
    <w:rsid w:val="00595EF9"/>
    <w:rsid w:val="00595F03"/>
    <w:rsid w:val="00595F37"/>
    <w:rsid w:val="005968D2"/>
    <w:rsid w:val="00596E75"/>
    <w:rsid w:val="00597443"/>
    <w:rsid w:val="00597446"/>
    <w:rsid w:val="005A0EC1"/>
    <w:rsid w:val="005A1019"/>
    <w:rsid w:val="005A1333"/>
    <w:rsid w:val="005A26B3"/>
    <w:rsid w:val="005A329A"/>
    <w:rsid w:val="005A4070"/>
    <w:rsid w:val="005A4A9F"/>
    <w:rsid w:val="005A4F3C"/>
    <w:rsid w:val="005A5793"/>
    <w:rsid w:val="005A5858"/>
    <w:rsid w:val="005A5929"/>
    <w:rsid w:val="005A595D"/>
    <w:rsid w:val="005A62C3"/>
    <w:rsid w:val="005A7D6C"/>
    <w:rsid w:val="005B00DA"/>
    <w:rsid w:val="005B0341"/>
    <w:rsid w:val="005B0F03"/>
    <w:rsid w:val="005B19EE"/>
    <w:rsid w:val="005B24B8"/>
    <w:rsid w:val="005B2A1E"/>
    <w:rsid w:val="005B32EA"/>
    <w:rsid w:val="005B369F"/>
    <w:rsid w:val="005B3D8F"/>
    <w:rsid w:val="005B3E65"/>
    <w:rsid w:val="005B3EBA"/>
    <w:rsid w:val="005B404D"/>
    <w:rsid w:val="005B443C"/>
    <w:rsid w:val="005B49DC"/>
    <w:rsid w:val="005B4D72"/>
    <w:rsid w:val="005B4DE7"/>
    <w:rsid w:val="005B6DE2"/>
    <w:rsid w:val="005B6F23"/>
    <w:rsid w:val="005B7308"/>
    <w:rsid w:val="005B7325"/>
    <w:rsid w:val="005B7557"/>
    <w:rsid w:val="005B7879"/>
    <w:rsid w:val="005C013B"/>
    <w:rsid w:val="005C0260"/>
    <w:rsid w:val="005C0A7B"/>
    <w:rsid w:val="005C0AE3"/>
    <w:rsid w:val="005C0F51"/>
    <w:rsid w:val="005C1C42"/>
    <w:rsid w:val="005C215A"/>
    <w:rsid w:val="005C2791"/>
    <w:rsid w:val="005C2D82"/>
    <w:rsid w:val="005C3246"/>
    <w:rsid w:val="005C39BB"/>
    <w:rsid w:val="005C3B3D"/>
    <w:rsid w:val="005C3E7A"/>
    <w:rsid w:val="005C412D"/>
    <w:rsid w:val="005C4FB2"/>
    <w:rsid w:val="005C56C4"/>
    <w:rsid w:val="005C5E8B"/>
    <w:rsid w:val="005C7087"/>
    <w:rsid w:val="005C71D6"/>
    <w:rsid w:val="005C74B7"/>
    <w:rsid w:val="005C7C20"/>
    <w:rsid w:val="005D0B2A"/>
    <w:rsid w:val="005D0BA3"/>
    <w:rsid w:val="005D0CB1"/>
    <w:rsid w:val="005D0DBD"/>
    <w:rsid w:val="005D21C8"/>
    <w:rsid w:val="005D2404"/>
    <w:rsid w:val="005D2E62"/>
    <w:rsid w:val="005D2FE0"/>
    <w:rsid w:val="005D318D"/>
    <w:rsid w:val="005D3700"/>
    <w:rsid w:val="005D399E"/>
    <w:rsid w:val="005D3DC9"/>
    <w:rsid w:val="005D4124"/>
    <w:rsid w:val="005D42C2"/>
    <w:rsid w:val="005D4C00"/>
    <w:rsid w:val="005D55A7"/>
    <w:rsid w:val="005D621D"/>
    <w:rsid w:val="005D63F3"/>
    <w:rsid w:val="005D68B3"/>
    <w:rsid w:val="005D6D74"/>
    <w:rsid w:val="005D7704"/>
    <w:rsid w:val="005D7CDC"/>
    <w:rsid w:val="005E031E"/>
    <w:rsid w:val="005E1046"/>
    <w:rsid w:val="005E1B15"/>
    <w:rsid w:val="005E24DA"/>
    <w:rsid w:val="005E2AED"/>
    <w:rsid w:val="005E3424"/>
    <w:rsid w:val="005E41DD"/>
    <w:rsid w:val="005E48F6"/>
    <w:rsid w:val="005E4952"/>
    <w:rsid w:val="005E49C3"/>
    <w:rsid w:val="005E4C15"/>
    <w:rsid w:val="005E5026"/>
    <w:rsid w:val="005E5882"/>
    <w:rsid w:val="005E5A43"/>
    <w:rsid w:val="005E5F04"/>
    <w:rsid w:val="005E616F"/>
    <w:rsid w:val="005E6823"/>
    <w:rsid w:val="005E6B8E"/>
    <w:rsid w:val="005E74CD"/>
    <w:rsid w:val="005E7759"/>
    <w:rsid w:val="005E7AEE"/>
    <w:rsid w:val="005F01C7"/>
    <w:rsid w:val="005F01E5"/>
    <w:rsid w:val="005F1774"/>
    <w:rsid w:val="005F2217"/>
    <w:rsid w:val="005F26E1"/>
    <w:rsid w:val="005F28F8"/>
    <w:rsid w:val="005F30B0"/>
    <w:rsid w:val="005F3D69"/>
    <w:rsid w:val="005F3DA7"/>
    <w:rsid w:val="005F405D"/>
    <w:rsid w:val="005F4370"/>
    <w:rsid w:val="005F450A"/>
    <w:rsid w:val="005F578F"/>
    <w:rsid w:val="005F5D71"/>
    <w:rsid w:val="005F7E55"/>
    <w:rsid w:val="00600E8F"/>
    <w:rsid w:val="0060122A"/>
    <w:rsid w:val="00601545"/>
    <w:rsid w:val="00602682"/>
    <w:rsid w:val="00602C4D"/>
    <w:rsid w:val="00602F60"/>
    <w:rsid w:val="00603590"/>
    <w:rsid w:val="0060463B"/>
    <w:rsid w:val="006046FE"/>
    <w:rsid w:val="00604ED1"/>
    <w:rsid w:val="006057CD"/>
    <w:rsid w:val="006058B4"/>
    <w:rsid w:val="00605FAD"/>
    <w:rsid w:val="0060689C"/>
    <w:rsid w:val="006078F1"/>
    <w:rsid w:val="00610223"/>
    <w:rsid w:val="00610689"/>
    <w:rsid w:val="00611051"/>
    <w:rsid w:val="00611191"/>
    <w:rsid w:val="006114AF"/>
    <w:rsid w:val="006115AE"/>
    <w:rsid w:val="006115F0"/>
    <w:rsid w:val="00612CA5"/>
    <w:rsid w:val="006130A3"/>
    <w:rsid w:val="00613989"/>
    <w:rsid w:val="00613D96"/>
    <w:rsid w:val="006142EC"/>
    <w:rsid w:val="006145B7"/>
    <w:rsid w:val="006147B7"/>
    <w:rsid w:val="00614C67"/>
    <w:rsid w:val="00614EC7"/>
    <w:rsid w:val="0061508B"/>
    <w:rsid w:val="00615652"/>
    <w:rsid w:val="006157CA"/>
    <w:rsid w:val="0061591A"/>
    <w:rsid w:val="00615BF4"/>
    <w:rsid w:val="006168EC"/>
    <w:rsid w:val="006173EA"/>
    <w:rsid w:val="0061761A"/>
    <w:rsid w:val="00617728"/>
    <w:rsid w:val="00617785"/>
    <w:rsid w:val="006178D0"/>
    <w:rsid w:val="00617C53"/>
    <w:rsid w:val="00617F87"/>
    <w:rsid w:val="00620C98"/>
    <w:rsid w:val="00621F0A"/>
    <w:rsid w:val="00621FF4"/>
    <w:rsid w:val="0062212A"/>
    <w:rsid w:val="00622355"/>
    <w:rsid w:val="00622E12"/>
    <w:rsid w:val="00623669"/>
    <w:rsid w:val="0062388B"/>
    <w:rsid w:val="00623D7D"/>
    <w:rsid w:val="0062406A"/>
    <w:rsid w:val="00624176"/>
    <w:rsid w:val="00624187"/>
    <w:rsid w:val="0062479C"/>
    <w:rsid w:val="00624A9C"/>
    <w:rsid w:val="00624CE3"/>
    <w:rsid w:val="00625056"/>
    <w:rsid w:val="00625334"/>
    <w:rsid w:val="006255B9"/>
    <w:rsid w:val="00625D3D"/>
    <w:rsid w:val="0062602C"/>
    <w:rsid w:val="00627C06"/>
    <w:rsid w:val="00627CD6"/>
    <w:rsid w:val="006303DD"/>
    <w:rsid w:val="00630C81"/>
    <w:rsid w:val="006311C8"/>
    <w:rsid w:val="00631455"/>
    <w:rsid w:val="006318C8"/>
    <w:rsid w:val="006318F1"/>
    <w:rsid w:val="0063196A"/>
    <w:rsid w:val="00631BD1"/>
    <w:rsid w:val="00631C50"/>
    <w:rsid w:val="00631D9B"/>
    <w:rsid w:val="00632007"/>
    <w:rsid w:val="006327F5"/>
    <w:rsid w:val="006329F2"/>
    <w:rsid w:val="00633151"/>
    <w:rsid w:val="00633F9B"/>
    <w:rsid w:val="00634762"/>
    <w:rsid w:val="00634F66"/>
    <w:rsid w:val="0063550C"/>
    <w:rsid w:val="00635511"/>
    <w:rsid w:val="00635665"/>
    <w:rsid w:val="00635961"/>
    <w:rsid w:val="0063615F"/>
    <w:rsid w:val="00636386"/>
    <w:rsid w:val="00636D3A"/>
    <w:rsid w:val="00636E64"/>
    <w:rsid w:val="00636FC8"/>
    <w:rsid w:val="006375F6"/>
    <w:rsid w:val="0064020D"/>
    <w:rsid w:val="006402D8"/>
    <w:rsid w:val="00641B66"/>
    <w:rsid w:val="0064250C"/>
    <w:rsid w:val="00642E51"/>
    <w:rsid w:val="006431FB"/>
    <w:rsid w:val="006436A7"/>
    <w:rsid w:val="00643BB3"/>
    <w:rsid w:val="00643D08"/>
    <w:rsid w:val="00643D3C"/>
    <w:rsid w:val="00644973"/>
    <w:rsid w:val="00644C21"/>
    <w:rsid w:val="0064536D"/>
    <w:rsid w:val="006455B5"/>
    <w:rsid w:val="006456D3"/>
    <w:rsid w:val="00645E32"/>
    <w:rsid w:val="006462D5"/>
    <w:rsid w:val="00646467"/>
    <w:rsid w:val="00646546"/>
    <w:rsid w:val="00646810"/>
    <w:rsid w:val="00646F1C"/>
    <w:rsid w:val="00647036"/>
    <w:rsid w:val="00647089"/>
    <w:rsid w:val="00647192"/>
    <w:rsid w:val="006472BF"/>
    <w:rsid w:val="0064757B"/>
    <w:rsid w:val="00647C53"/>
    <w:rsid w:val="00647EB3"/>
    <w:rsid w:val="006500E8"/>
    <w:rsid w:val="00650177"/>
    <w:rsid w:val="00650313"/>
    <w:rsid w:val="006507B0"/>
    <w:rsid w:val="00650801"/>
    <w:rsid w:val="00650915"/>
    <w:rsid w:val="00651049"/>
    <w:rsid w:val="0065124B"/>
    <w:rsid w:val="00651EEF"/>
    <w:rsid w:val="006523FE"/>
    <w:rsid w:val="006525D6"/>
    <w:rsid w:val="0065349C"/>
    <w:rsid w:val="00653F54"/>
    <w:rsid w:val="00654283"/>
    <w:rsid w:val="00654CC9"/>
    <w:rsid w:val="00655704"/>
    <w:rsid w:val="006557A8"/>
    <w:rsid w:val="006559AF"/>
    <w:rsid w:val="00655C0A"/>
    <w:rsid w:val="00656796"/>
    <w:rsid w:val="006569D4"/>
    <w:rsid w:val="00657B4B"/>
    <w:rsid w:val="006624DB"/>
    <w:rsid w:val="006626DC"/>
    <w:rsid w:val="006636E0"/>
    <w:rsid w:val="00663915"/>
    <w:rsid w:val="0066434F"/>
    <w:rsid w:val="00664E19"/>
    <w:rsid w:val="00667806"/>
    <w:rsid w:val="00667B0B"/>
    <w:rsid w:val="00670A03"/>
    <w:rsid w:val="00670D8C"/>
    <w:rsid w:val="00670E89"/>
    <w:rsid w:val="006714C4"/>
    <w:rsid w:val="00671C62"/>
    <w:rsid w:val="0067233E"/>
    <w:rsid w:val="00672C33"/>
    <w:rsid w:val="00672ED9"/>
    <w:rsid w:val="00673A2D"/>
    <w:rsid w:val="00674561"/>
    <w:rsid w:val="0067481C"/>
    <w:rsid w:val="00674CF6"/>
    <w:rsid w:val="00674E81"/>
    <w:rsid w:val="006751AF"/>
    <w:rsid w:val="00675889"/>
    <w:rsid w:val="00676449"/>
    <w:rsid w:val="00676AD8"/>
    <w:rsid w:val="00676FAA"/>
    <w:rsid w:val="006776E9"/>
    <w:rsid w:val="006777BC"/>
    <w:rsid w:val="00677BEF"/>
    <w:rsid w:val="00680140"/>
    <w:rsid w:val="006801CF"/>
    <w:rsid w:val="006801FC"/>
    <w:rsid w:val="00680597"/>
    <w:rsid w:val="00680C28"/>
    <w:rsid w:val="00681E98"/>
    <w:rsid w:val="00681FB3"/>
    <w:rsid w:val="006821C7"/>
    <w:rsid w:val="00682883"/>
    <w:rsid w:val="00682D32"/>
    <w:rsid w:val="00682EDA"/>
    <w:rsid w:val="006831AD"/>
    <w:rsid w:val="0068322F"/>
    <w:rsid w:val="00683707"/>
    <w:rsid w:val="00683E0B"/>
    <w:rsid w:val="00684169"/>
    <w:rsid w:val="0068418A"/>
    <w:rsid w:val="00684A05"/>
    <w:rsid w:val="00684EC2"/>
    <w:rsid w:val="00684FFE"/>
    <w:rsid w:val="00685C4F"/>
    <w:rsid w:val="00686117"/>
    <w:rsid w:val="0068676B"/>
    <w:rsid w:val="00686C4C"/>
    <w:rsid w:val="00686CA6"/>
    <w:rsid w:val="0068784D"/>
    <w:rsid w:val="00690038"/>
    <w:rsid w:val="00690230"/>
    <w:rsid w:val="00691592"/>
    <w:rsid w:val="006916BD"/>
    <w:rsid w:val="00691B8F"/>
    <w:rsid w:val="00691BA6"/>
    <w:rsid w:val="00692016"/>
    <w:rsid w:val="0069236B"/>
    <w:rsid w:val="006925D4"/>
    <w:rsid w:val="00692C70"/>
    <w:rsid w:val="00693747"/>
    <w:rsid w:val="00693BA7"/>
    <w:rsid w:val="00694157"/>
    <w:rsid w:val="0069429A"/>
    <w:rsid w:val="006946BB"/>
    <w:rsid w:val="0069474A"/>
    <w:rsid w:val="006949E9"/>
    <w:rsid w:val="00694B38"/>
    <w:rsid w:val="0069513A"/>
    <w:rsid w:val="006952EB"/>
    <w:rsid w:val="00695D6A"/>
    <w:rsid w:val="00695DD6"/>
    <w:rsid w:val="00695DFB"/>
    <w:rsid w:val="006967D1"/>
    <w:rsid w:val="00696D3D"/>
    <w:rsid w:val="00697AD1"/>
    <w:rsid w:val="00697D0A"/>
    <w:rsid w:val="006A141B"/>
    <w:rsid w:val="006A1859"/>
    <w:rsid w:val="006A18CF"/>
    <w:rsid w:val="006A1BBB"/>
    <w:rsid w:val="006A24C5"/>
    <w:rsid w:val="006A2B33"/>
    <w:rsid w:val="006A32B2"/>
    <w:rsid w:val="006A3A63"/>
    <w:rsid w:val="006A3C39"/>
    <w:rsid w:val="006A3E1B"/>
    <w:rsid w:val="006A44BC"/>
    <w:rsid w:val="006A5047"/>
    <w:rsid w:val="006A53AF"/>
    <w:rsid w:val="006A59EE"/>
    <w:rsid w:val="006A5DE5"/>
    <w:rsid w:val="006A64B0"/>
    <w:rsid w:val="006A6CC4"/>
    <w:rsid w:val="006A7288"/>
    <w:rsid w:val="006B0947"/>
    <w:rsid w:val="006B1F4F"/>
    <w:rsid w:val="006B2036"/>
    <w:rsid w:val="006B3785"/>
    <w:rsid w:val="006B562A"/>
    <w:rsid w:val="006B6722"/>
    <w:rsid w:val="006B72E4"/>
    <w:rsid w:val="006B7319"/>
    <w:rsid w:val="006B7468"/>
    <w:rsid w:val="006C0861"/>
    <w:rsid w:val="006C09EC"/>
    <w:rsid w:val="006C0FD8"/>
    <w:rsid w:val="006C11A1"/>
    <w:rsid w:val="006C137B"/>
    <w:rsid w:val="006C1899"/>
    <w:rsid w:val="006C3A82"/>
    <w:rsid w:val="006C3B8A"/>
    <w:rsid w:val="006C3BF6"/>
    <w:rsid w:val="006C427A"/>
    <w:rsid w:val="006C4B3A"/>
    <w:rsid w:val="006C4E07"/>
    <w:rsid w:val="006C5B16"/>
    <w:rsid w:val="006C6157"/>
    <w:rsid w:val="006C627A"/>
    <w:rsid w:val="006C6BC6"/>
    <w:rsid w:val="006C6C25"/>
    <w:rsid w:val="006C6D42"/>
    <w:rsid w:val="006C6F8C"/>
    <w:rsid w:val="006C74AE"/>
    <w:rsid w:val="006D183E"/>
    <w:rsid w:val="006D1C49"/>
    <w:rsid w:val="006D1DB2"/>
    <w:rsid w:val="006D205D"/>
    <w:rsid w:val="006D2073"/>
    <w:rsid w:val="006D30E8"/>
    <w:rsid w:val="006D3AD6"/>
    <w:rsid w:val="006D4AC4"/>
    <w:rsid w:val="006D5901"/>
    <w:rsid w:val="006D6D38"/>
    <w:rsid w:val="006D7233"/>
    <w:rsid w:val="006D7518"/>
    <w:rsid w:val="006D76B3"/>
    <w:rsid w:val="006D7A43"/>
    <w:rsid w:val="006E012A"/>
    <w:rsid w:val="006E07C6"/>
    <w:rsid w:val="006E098B"/>
    <w:rsid w:val="006E0F49"/>
    <w:rsid w:val="006E13F3"/>
    <w:rsid w:val="006E187B"/>
    <w:rsid w:val="006E240A"/>
    <w:rsid w:val="006E2C1B"/>
    <w:rsid w:val="006E375C"/>
    <w:rsid w:val="006E397B"/>
    <w:rsid w:val="006E39A0"/>
    <w:rsid w:val="006E40BA"/>
    <w:rsid w:val="006E54CA"/>
    <w:rsid w:val="006E560D"/>
    <w:rsid w:val="006E5656"/>
    <w:rsid w:val="006E6A77"/>
    <w:rsid w:val="006E7999"/>
    <w:rsid w:val="006E79DA"/>
    <w:rsid w:val="006E7A79"/>
    <w:rsid w:val="006F0511"/>
    <w:rsid w:val="006F06B6"/>
    <w:rsid w:val="006F07FC"/>
    <w:rsid w:val="006F08A3"/>
    <w:rsid w:val="006F15DB"/>
    <w:rsid w:val="006F1752"/>
    <w:rsid w:val="006F242C"/>
    <w:rsid w:val="006F2A73"/>
    <w:rsid w:val="006F2A7C"/>
    <w:rsid w:val="006F4FC0"/>
    <w:rsid w:val="006F54CA"/>
    <w:rsid w:val="006F5BEF"/>
    <w:rsid w:val="006F5E6F"/>
    <w:rsid w:val="006F680A"/>
    <w:rsid w:val="006F70C9"/>
    <w:rsid w:val="006F71D5"/>
    <w:rsid w:val="006F762A"/>
    <w:rsid w:val="006F7817"/>
    <w:rsid w:val="006F7A0B"/>
    <w:rsid w:val="00702201"/>
    <w:rsid w:val="007024D7"/>
    <w:rsid w:val="007025B8"/>
    <w:rsid w:val="0070284C"/>
    <w:rsid w:val="0070292C"/>
    <w:rsid w:val="00702AE7"/>
    <w:rsid w:val="00703123"/>
    <w:rsid w:val="00703493"/>
    <w:rsid w:val="00703741"/>
    <w:rsid w:val="00704405"/>
    <w:rsid w:val="0070474B"/>
    <w:rsid w:val="00704CAE"/>
    <w:rsid w:val="00706075"/>
    <w:rsid w:val="0070635B"/>
    <w:rsid w:val="007067C0"/>
    <w:rsid w:val="00706BD5"/>
    <w:rsid w:val="0070713E"/>
    <w:rsid w:val="007075C0"/>
    <w:rsid w:val="00707DDE"/>
    <w:rsid w:val="0071001C"/>
    <w:rsid w:val="007102C6"/>
    <w:rsid w:val="00710313"/>
    <w:rsid w:val="00710581"/>
    <w:rsid w:val="00711276"/>
    <w:rsid w:val="00711717"/>
    <w:rsid w:val="00711B32"/>
    <w:rsid w:val="007126F7"/>
    <w:rsid w:val="0071273D"/>
    <w:rsid w:val="00713464"/>
    <w:rsid w:val="00713DA2"/>
    <w:rsid w:val="00713F45"/>
    <w:rsid w:val="0071429A"/>
    <w:rsid w:val="00714405"/>
    <w:rsid w:val="00714C0E"/>
    <w:rsid w:val="00715424"/>
    <w:rsid w:val="00715968"/>
    <w:rsid w:val="007163A2"/>
    <w:rsid w:val="0071657E"/>
    <w:rsid w:val="00717116"/>
    <w:rsid w:val="007173F4"/>
    <w:rsid w:val="0071761C"/>
    <w:rsid w:val="007176FC"/>
    <w:rsid w:val="0071798E"/>
    <w:rsid w:val="00717B56"/>
    <w:rsid w:val="00717C53"/>
    <w:rsid w:val="00717C70"/>
    <w:rsid w:val="00717F0A"/>
    <w:rsid w:val="0072200C"/>
    <w:rsid w:val="0072339B"/>
    <w:rsid w:val="00723E21"/>
    <w:rsid w:val="00723FD3"/>
    <w:rsid w:val="0072422E"/>
    <w:rsid w:val="0072489A"/>
    <w:rsid w:val="00725016"/>
    <w:rsid w:val="0072516E"/>
    <w:rsid w:val="00725205"/>
    <w:rsid w:val="0072550F"/>
    <w:rsid w:val="00725814"/>
    <w:rsid w:val="00726497"/>
    <w:rsid w:val="00726504"/>
    <w:rsid w:val="0072676D"/>
    <w:rsid w:val="007273E2"/>
    <w:rsid w:val="0072778E"/>
    <w:rsid w:val="00730606"/>
    <w:rsid w:val="00730CD6"/>
    <w:rsid w:val="007312B8"/>
    <w:rsid w:val="00731775"/>
    <w:rsid w:val="0073233D"/>
    <w:rsid w:val="00732CA9"/>
    <w:rsid w:val="00732F25"/>
    <w:rsid w:val="00734151"/>
    <w:rsid w:val="007344A1"/>
    <w:rsid w:val="0073472F"/>
    <w:rsid w:val="00735275"/>
    <w:rsid w:val="00735B3C"/>
    <w:rsid w:val="00735BE2"/>
    <w:rsid w:val="00735CA8"/>
    <w:rsid w:val="00735D7D"/>
    <w:rsid w:val="00736A3A"/>
    <w:rsid w:val="00736C48"/>
    <w:rsid w:val="007379EE"/>
    <w:rsid w:val="00737B36"/>
    <w:rsid w:val="00737E24"/>
    <w:rsid w:val="00740C0A"/>
    <w:rsid w:val="0074231D"/>
    <w:rsid w:val="007425AC"/>
    <w:rsid w:val="0074314D"/>
    <w:rsid w:val="00744025"/>
    <w:rsid w:val="007441C7"/>
    <w:rsid w:val="0074477B"/>
    <w:rsid w:val="007448A1"/>
    <w:rsid w:val="00744F44"/>
    <w:rsid w:val="0074563B"/>
    <w:rsid w:val="0074566F"/>
    <w:rsid w:val="007456A4"/>
    <w:rsid w:val="00745DB6"/>
    <w:rsid w:val="007463AB"/>
    <w:rsid w:val="0074702F"/>
    <w:rsid w:val="00750500"/>
    <w:rsid w:val="00750912"/>
    <w:rsid w:val="0075134D"/>
    <w:rsid w:val="0075187C"/>
    <w:rsid w:val="00751EE5"/>
    <w:rsid w:val="0075208B"/>
    <w:rsid w:val="00752322"/>
    <w:rsid w:val="00752486"/>
    <w:rsid w:val="0075258A"/>
    <w:rsid w:val="00752ADA"/>
    <w:rsid w:val="00752B3D"/>
    <w:rsid w:val="00752F95"/>
    <w:rsid w:val="0075300C"/>
    <w:rsid w:val="00753E1D"/>
    <w:rsid w:val="00754739"/>
    <w:rsid w:val="00754CCD"/>
    <w:rsid w:val="007554C5"/>
    <w:rsid w:val="00755B8B"/>
    <w:rsid w:val="00755BB9"/>
    <w:rsid w:val="0075609C"/>
    <w:rsid w:val="007566F1"/>
    <w:rsid w:val="00757A1E"/>
    <w:rsid w:val="0076026D"/>
    <w:rsid w:val="007605A3"/>
    <w:rsid w:val="00760E90"/>
    <w:rsid w:val="00760FED"/>
    <w:rsid w:val="007610D8"/>
    <w:rsid w:val="00761E11"/>
    <w:rsid w:val="00762163"/>
    <w:rsid w:val="007625F5"/>
    <w:rsid w:val="00762DAE"/>
    <w:rsid w:val="00763159"/>
    <w:rsid w:val="00763567"/>
    <w:rsid w:val="007640AC"/>
    <w:rsid w:val="007642FC"/>
    <w:rsid w:val="0076456E"/>
    <w:rsid w:val="00764957"/>
    <w:rsid w:val="00764D5B"/>
    <w:rsid w:val="0076511C"/>
    <w:rsid w:val="0076545C"/>
    <w:rsid w:val="00765694"/>
    <w:rsid w:val="007659EC"/>
    <w:rsid w:val="00767137"/>
    <w:rsid w:val="0076718C"/>
    <w:rsid w:val="007677A5"/>
    <w:rsid w:val="007700A0"/>
    <w:rsid w:val="00770431"/>
    <w:rsid w:val="0077097B"/>
    <w:rsid w:val="0077206C"/>
    <w:rsid w:val="0077220A"/>
    <w:rsid w:val="00772376"/>
    <w:rsid w:val="007733E9"/>
    <w:rsid w:val="00773D62"/>
    <w:rsid w:val="00773DE0"/>
    <w:rsid w:val="007741B8"/>
    <w:rsid w:val="00774216"/>
    <w:rsid w:val="0077436B"/>
    <w:rsid w:val="007744C2"/>
    <w:rsid w:val="007748A1"/>
    <w:rsid w:val="00774B7B"/>
    <w:rsid w:val="00774C46"/>
    <w:rsid w:val="00774EE0"/>
    <w:rsid w:val="007756CF"/>
    <w:rsid w:val="00775792"/>
    <w:rsid w:val="00775F69"/>
    <w:rsid w:val="00776055"/>
    <w:rsid w:val="007764CB"/>
    <w:rsid w:val="00777412"/>
    <w:rsid w:val="00777850"/>
    <w:rsid w:val="00780C7E"/>
    <w:rsid w:val="00781B08"/>
    <w:rsid w:val="0078272E"/>
    <w:rsid w:val="00782EC0"/>
    <w:rsid w:val="00783A73"/>
    <w:rsid w:val="00783DEB"/>
    <w:rsid w:val="00783E69"/>
    <w:rsid w:val="007849A1"/>
    <w:rsid w:val="00784E05"/>
    <w:rsid w:val="00785183"/>
    <w:rsid w:val="007851BF"/>
    <w:rsid w:val="00785411"/>
    <w:rsid w:val="00785866"/>
    <w:rsid w:val="00786074"/>
    <w:rsid w:val="00786DE9"/>
    <w:rsid w:val="00786F36"/>
    <w:rsid w:val="00787698"/>
    <w:rsid w:val="007876D7"/>
    <w:rsid w:val="0078797A"/>
    <w:rsid w:val="00787EA9"/>
    <w:rsid w:val="0079066C"/>
    <w:rsid w:val="00790BED"/>
    <w:rsid w:val="00791259"/>
    <w:rsid w:val="007914F4"/>
    <w:rsid w:val="007919C3"/>
    <w:rsid w:val="00791D39"/>
    <w:rsid w:val="00791F13"/>
    <w:rsid w:val="00791F57"/>
    <w:rsid w:val="00792279"/>
    <w:rsid w:val="007922FD"/>
    <w:rsid w:val="00792ADF"/>
    <w:rsid w:val="007933DD"/>
    <w:rsid w:val="007934A1"/>
    <w:rsid w:val="00793597"/>
    <w:rsid w:val="007937A3"/>
    <w:rsid w:val="00793BB3"/>
    <w:rsid w:val="00793F45"/>
    <w:rsid w:val="007942D6"/>
    <w:rsid w:val="007954B2"/>
    <w:rsid w:val="00796023"/>
    <w:rsid w:val="007965D0"/>
    <w:rsid w:val="00797CBA"/>
    <w:rsid w:val="007A0633"/>
    <w:rsid w:val="007A0A40"/>
    <w:rsid w:val="007A0C0B"/>
    <w:rsid w:val="007A1472"/>
    <w:rsid w:val="007A1738"/>
    <w:rsid w:val="007A1BC5"/>
    <w:rsid w:val="007A1DE9"/>
    <w:rsid w:val="007A26DE"/>
    <w:rsid w:val="007A30B0"/>
    <w:rsid w:val="007A3DB4"/>
    <w:rsid w:val="007A42EC"/>
    <w:rsid w:val="007A4D60"/>
    <w:rsid w:val="007A53AA"/>
    <w:rsid w:val="007A578E"/>
    <w:rsid w:val="007A5B25"/>
    <w:rsid w:val="007A6061"/>
    <w:rsid w:val="007A6443"/>
    <w:rsid w:val="007A67A0"/>
    <w:rsid w:val="007A683A"/>
    <w:rsid w:val="007A6B50"/>
    <w:rsid w:val="007A7259"/>
    <w:rsid w:val="007A72DD"/>
    <w:rsid w:val="007B0C4E"/>
    <w:rsid w:val="007B11F2"/>
    <w:rsid w:val="007B1387"/>
    <w:rsid w:val="007B1B5D"/>
    <w:rsid w:val="007B2274"/>
    <w:rsid w:val="007B250C"/>
    <w:rsid w:val="007B2C2C"/>
    <w:rsid w:val="007B31FB"/>
    <w:rsid w:val="007B3320"/>
    <w:rsid w:val="007B3762"/>
    <w:rsid w:val="007B3B7E"/>
    <w:rsid w:val="007B462B"/>
    <w:rsid w:val="007B59FE"/>
    <w:rsid w:val="007B5C63"/>
    <w:rsid w:val="007B63B3"/>
    <w:rsid w:val="007B68AE"/>
    <w:rsid w:val="007B7395"/>
    <w:rsid w:val="007B73D9"/>
    <w:rsid w:val="007B749C"/>
    <w:rsid w:val="007B75C7"/>
    <w:rsid w:val="007B75D0"/>
    <w:rsid w:val="007B7AF2"/>
    <w:rsid w:val="007C0685"/>
    <w:rsid w:val="007C0D56"/>
    <w:rsid w:val="007C0FF7"/>
    <w:rsid w:val="007C15C1"/>
    <w:rsid w:val="007C1C81"/>
    <w:rsid w:val="007C1D10"/>
    <w:rsid w:val="007C1D11"/>
    <w:rsid w:val="007C1EDD"/>
    <w:rsid w:val="007C36E3"/>
    <w:rsid w:val="007C379E"/>
    <w:rsid w:val="007C3E53"/>
    <w:rsid w:val="007C3F1B"/>
    <w:rsid w:val="007C49E3"/>
    <w:rsid w:val="007C4D94"/>
    <w:rsid w:val="007C57DC"/>
    <w:rsid w:val="007C5A52"/>
    <w:rsid w:val="007C5EBE"/>
    <w:rsid w:val="007C67DC"/>
    <w:rsid w:val="007C7399"/>
    <w:rsid w:val="007D0F55"/>
    <w:rsid w:val="007D11F7"/>
    <w:rsid w:val="007D1477"/>
    <w:rsid w:val="007D14A7"/>
    <w:rsid w:val="007D1D87"/>
    <w:rsid w:val="007D1EFD"/>
    <w:rsid w:val="007D21DB"/>
    <w:rsid w:val="007D2C31"/>
    <w:rsid w:val="007D2FBD"/>
    <w:rsid w:val="007D3734"/>
    <w:rsid w:val="007D3C3C"/>
    <w:rsid w:val="007D40D6"/>
    <w:rsid w:val="007D4400"/>
    <w:rsid w:val="007D448E"/>
    <w:rsid w:val="007D4DE5"/>
    <w:rsid w:val="007D52F9"/>
    <w:rsid w:val="007D627C"/>
    <w:rsid w:val="007D67E6"/>
    <w:rsid w:val="007D6DCE"/>
    <w:rsid w:val="007D6F4F"/>
    <w:rsid w:val="007D70EB"/>
    <w:rsid w:val="007D77EB"/>
    <w:rsid w:val="007E007F"/>
    <w:rsid w:val="007E04CD"/>
    <w:rsid w:val="007E0907"/>
    <w:rsid w:val="007E0AF9"/>
    <w:rsid w:val="007E0BFC"/>
    <w:rsid w:val="007E0C32"/>
    <w:rsid w:val="007E1516"/>
    <w:rsid w:val="007E17E6"/>
    <w:rsid w:val="007E34BB"/>
    <w:rsid w:val="007E3B93"/>
    <w:rsid w:val="007E3C5C"/>
    <w:rsid w:val="007E4767"/>
    <w:rsid w:val="007E52D5"/>
    <w:rsid w:val="007E570D"/>
    <w:rsid w:val="007E57DD"/>
    <w:rsid w:val="007E5919"/>
    <w:rsid w:val="007E5BD2"/>
    <w:rsid w:val="007E5E27"/>
    <w:rsid w:val="007E5F35"/>
    <w:rsid w:val="007E6221"/>
    <w:rsid w:val="007E65FA"/>
    <w:rsid w:val="007E7B01"/>
    <w:rsid w:val="007F01EC"/>
    <w:rsid w:val="007F03B3"/>
    <w:rsid w:val="007F21E0"/>
    <w:rsid w:val="007F3119"/>
    <w:rsid w:val="007F31A7"/>
    <w:rsid w:val="007F34DE"/>
    <w:rsid w:val="007F38EC"/>
    <w:rsid w:val="007F3914"/>
    <w:rsid w:val="007F3BA4"/>
    <w:rsid w:val="007F3EA6"/>
    <w:rsid w:val="007F40EE"/>
    <w:rsid w:val="007F421A"/>
    <w:rsid w:val="007F4A29"/>
    <w:rsid w:val="007F4BE6"/>
    <w:rsid w:val="007F4C62"/>
    <w:rsid w:val="007F57B7"/>
    <w:rsid w:val="007F67BE"/>
    <w:rsid w:val="007F69A9"/>
    <w:rsid w:val="007F6BAC"/>
    <w:rsid w:val="007F79AB"/>
    <w:rsid w:val="007F7DD9"/>
    <w:rsid w:val="00800385"/>
    <w:rsid w:val="008006A4"/>
    <w:rsid w:val="008012EA"/>
    <w:rsid w:val="008018F3"/>
    <w:rsid w:val="00802508"/>
    <w:rsid w:val="0080276F"/>
    <w:rsid w:val="008039AA"/>
    <w:rsid w:val="00803FB8"/>
    <w:rsid w:val="0080413A"/>
    <w:rsid w:val="008045C2"/>
    <w:rsid w:val="00804CFB"/>
    <w:rsid w:val="0080500A"/>
    <w:rsid w:val="0080539C"/>
    <w:rsid w:val="008055B6"/>
    <w:rsid w:val="00806365"/>
    <w:rsid w:val="00806734"/>
    <w:rsid w:val="00806EBA"/>
    <w:rsid w:val="00807493"/>
    <w:rsid w:val="00807646"/>
    <w:rsid w:val="008076E2"/>
    <w:rsid w:val="00810187"/>
    <w:rsid w:val="008117DD"/>
    <w:rsid w:val="00811B49"/>
    <w:rsid w:val="00811BF9"/>
    <w:rsid w:val="00811E78"/>
    <w:rsid w:val="00811F5E"/>
    <w:rsid w:val="008129E2"/>
    <w:rsid w:val="0081331B"/>
    <w:rsid w:val="00813DA7"/>
    <w:rsid w:val="008142E1"/>
    <w:rsid w:val="00814722"/>
    <w:rsid w:val="00814765"/>
    <w:rsid w:val="00814C19"/>
    <w:rsid w:val="00814C85"/>
    <w:rsid w:val="00814D62"/>
    <w:rsid w:val="008154EE"/>
    <w:rsid w:val="00815DAC"/>
    <w:rsid w:val="00815EB1"/>
    <w:rsid w:val="00816D11"/>
    <w:rsid w:val="00816D83"/>
    <w:rsid w:val="00817FC8"/>
    <w:rsid w:val="0082097E"/>
    <w:rsid w:val="00822366"/>
    <w:rsid w:val="00822F7B"/>
    <w:rsid w:val="00823CE6"/>
    <w:rsid w:val="008244F0"/>
    <w:rsid w:val="00824695"/>
    <w:rsid w:val="00824C75"/>
    <w:rsid w:val="00824DFE"/>
    <w:rsid w:val="0082527E"/>
    <w:rsid w:val="008256D2"/>
    <w:rsid w:val="00825CC6"/>
    <w:rsid w:val="008269F2"/>
    <w:rsid w:val="00827B96"/>
    <w:rsid w:val="008303D3"/>
    <w:rsid w:val="00831133"/>
    <w:rsid w:val="00831251"/>
    <w:rsid w:val="0083136F"/>
    <w:rsid w:val="00831857"/>
    <w:rsid w:val="00831CD1"/>
    <w:rsid w:val="00832EBE"/>
    <w:rsid w:val="00833156"/>
    <w:rsid w:val="00833324"/>
    <w:rsid w:val="00833507"/>
    <w:rsid w:val="00834485"/>
    <w:rsid w:val="0083473F"/>
    <w:rsid w:val="00836027"/>
    <w:rsid w:val="00836ED4"/>
    <w:rsid w:val="00837DA0"/>
    <w:rsid w:val="0084089B"/>
    <w:rsid w:val="008409A0"/>
    <w:rsid w:val="00840DD2"/>
    <w:rsid w:val="008410EB"/>
    <w:rsid w:val="00841C83"/>
    <w:rsid w:val="00842279"/>
    <w:rsid w:val="00842AAB"/>
    <w:rsid w:val="00843021"/>
    <w:rsid w:val="008430BB"/>
    <w:rsid w:val="00843C71"/>
    <w:rsid w:val="00843FAE"/>
    <w:rsid w:val="00844211"/>
    <w:rsid w:val="00844763"/>
    <w:rsid w:val="00844EAC"/>
    <w:rsid w:val="00845247"/>
    <w:rsid w:val="008453B2"/>
    <w:rsid w:val="0084584B"/>
    <w:rsid w:val="00845BEA"/>
    <w:rsid w:val="008462E9"/>
    <w:rsid w:val="008469EE"/>
    <w:rsid w:val="00846D19"/>
    <w:rsid w:val="00846D58"/>
    <w:rsid w:val="00847A29"/>
    <w:rsid w:val="008502DC"/>
    <w:rsid w:val="008503B3"/>
    <w:rsid w:val="0085094F"/>
    <w:rsid w:val="00851CF1"/>
    <w:rsid w:val="00851FCC"/>
    <w:rsid w:val="00852810"/>
    <w:rsid w:val="0085362C"/>
    <w:rsid w:val="008536E9"/>
    <w:rsid w:val="00853EF1"/>
    <w:rsid w:val="00853F4A"/>
    <w:rsid w:val="00854749"/>
    <w:rsid w:val="00855075"/>
    <w:rsid w:val="0085585A"/>
    <w:rsid w:val="008558C3"/>
    <w:rsid w:val="00855D78"/>
    <w:rsid w:val="00856302"/>
    <w:rsid w:val="00856849"/>
    <w:rsid w:val="008568C0"/>
    <w:rsid w:val="008568DA"/>
    <w:rsid w:val="00856A91"/>
    <w:rsid w:val="00856C70"/>
    <w:rsid w:val="00857A00"/>
    <w:rsid w:val="00860502"/>
    <w:rsid w:val="008605A4"/>
    <w:rsid w:val="00860DDD"/>
    <w:rsid w:val="00861330"/>
    <w:rsid w:val="008624B8"/>
    <w:rsid w:val="0086251C"/>
    <w:rsid w:val="008629D2"/>
    <w:rsid w:val="008629FD"/>
    <w:rsid w:val="00863343"/>
    <w:rsid w:val="00863483"/>
    <w:rsid w:val="008638C6"/>
    <w:rsid w:val="008639EB"/>
    <w:rsid w:val="00864C09"/>
    <w:rsid w:val="00864F89"/>
    <w:rsid w:val="00864FFF"/>
    <w:rsid w:val="008654FB"/>
    <w:rsid w:val="00865BBB"/>
    <w:rsid w:val="00865FC4"/>
    <w:rsid w:val="008701AD"/>
    <w:rsid w:val="0087025C"/>
    <w:rsid w:val="00870AC8"/>
    <w:rsid w:val="00871C3D"/>
    <w:rsid w:val="00872C8E"/>
    <w:rsid w:val="00872CBD"/>
    <w:rsid w:val="0087344E"/>
    <w:rsid w:val="00873C05"/>
    <w:rsid w:val="00874064"/>
    <w:rsid w:val="008740FE"/>
    <w:rsid w:val="0087427D"/>
    <w:rsid w:val="00874666"/>
    <w:rsid w:val="0087476C"/>
    <w:rsid w:val="008748D1"/>
    <w:rsid w:val="00874B62"/>
    <w:rsid w:val="00874E2B"/>
    <w:rsid w:val="00874FD0"/>
    <w:rsid w:val="00875210"/>
    <w:rsid w:val="008755A5"/>
    <w:rsid w:val="00875797"/>
    <w:rsid w:val="00875A3C"/>
    <w:rsid w:val="00875FBB"/>
    <w:rsid w:val="008760FA"/>
    <w:rsid w:val="00876C81"/>
    <w:rsid w:val="00876E1E"/>
    <w:rsid w:val="00876FF8"/>
    <w:rsid w:val="00877019"/>
    <w:rsid w:val="008771EF"/>
    <w:rsid w:val="008774D2"/>
    <w:rsid w:val="00877DCD"/>
    <w:rsid w:val="0088034D"/>
    <w:rsid w:val="008805FF"/>
    <w:rsid w:val="008806B0"/>
    <w:rsid w:val="00880A89"/>
    <w:rsid w:val="00881287"/>
    <w:rsid w:val="00881574"/>
    <w:rsid w:val="0088177A"/>
    <w:rsid w:val="00881B0C"/>
    <w:rsid w:val="00881D40"/>
    <w:rsid w:val="00882040"/>
    <w:rsid w:val="00882F72"/>
    <w:rsid w:val="0088319E"/>
    <w:rsid w:val="008835D1"/>
    <w:rsid w:val="0088383C"/>
    <w:rsid w:val="0088405F"/>
    <w:rsid w:val="0088482E"/>
    <w:rsid w:val="00884ADB"/>
    <w:rsid w:val="008850F3"/>
    <w:rsid w:val="0088525B"/>
    <w:rsid w:val="008854DF"/>
    <w:rsid w:val="00885D9B"/>
    <w:rsid w:val="0088697D"/>
    <w:rsid w:val="008870D6"/>
    <w:rsid w:val="00887DB9"/>
    <w:rsid w:val="00890F29"/>
    <w:rsid w:val="008915D3"/>
    <w:rsid w:val="00891900"/>
    <w:rsid w:val="00891EA5"/>
    <w:rsid w:val="00892DE7"/>
    <w:rsid w:val="00893350"/>
    <w:rsid w:val="00893611"/>
    <w:rsid w:val="0089487F"/>
    <w:rsid w:val="00894E42"/>
    <w:rsid w:val="00895B61"/>
    <w:rsid w:val="00895E85"/>
    <w:rsid w:val="00895F04"/>
    <w:rsid w:val="00895F8A"/>
    <w:rsid w:val="0089601F"/>
    <w:rsid w:val="00896206"/>
    <w:rsid w:val="008962E1"/>
    <w:rsid w:val="00896A61"/>
    <w:rsid w:val="00897138"/>
    <w:rsid w:val="0089745B"/>
    <w:rsid w:val="00897784"/>
    <w:rsid w:val="008978AA"/>
    <w:rsid w:val="00897A58"/>
    <w:rsid w:val="008A014C"/>
    <w:rsid w:val="008A027E"/>
    <w:rsid w:val="008A044E"/>
    <w:rsid w:val="008A080F"/>
    <w:rsid w:val="008A1488"/>
    <w:rsid w:val="008A1FFC"/>
    <w:rsid w:val="008A20F8"/>
    <w:rsid w:val="008A255D"/>
    <w:rsid w:val="008A3456"/>
    <w:rsid w:val="008A3533"/>
    <w:rsid w:val="008A3732"/>
    <w:rsid w:val="008A3F97"/>
    <w:rsid w:val="008A4165"/>
    <w:rsid w:val="008A4462"/>
    <w:rsid w:val="008A4831"/>
    <w:rsid w:val="008A582D"/>
    <w:rsid w:val="008A594B"/>
    <w:rsid w:val="008A5CB4"/>
    <w:rsid w:val="008A5CF6"/>
    <w:rsid w:val="008A5E4C"/>
    <w:rsid w:val="008A5F0F"/>
    <w:rsid w:val="008A613B"/>
    <w:rsid w:val="008A64BA"/>
    <w:rsid w:val="008A661B"/>
    <w:rsid w:val="008A69A3"/>
    <w:rsid w:val="008A6C65"/>
    <w:rsid w:val="008A791C"/>
    <w:rsid w:val="008A7ADA"/>
    <w:rsid w:val="008A7E54"/>
    <w:rsid w:val="008A7F61"/>
    <w:rsid w:val="008B04F4"/>
    <w:rsid w:val="008B0B93"/>
    <w:rsid w:val="008B0CDA"/>
    <w:rsid w:val="008B1FFB"/>
    <w:rsid w:val="008B25C7"/>
    <w:rsid w:val="008B265E"/>
    <w:rsid w:val="008B29C4"/>
    <w:rsid w:val="008B313D"/>
    <w:rsid w:val="008B3420"/>
    <w:rsid w:val="008B3BB8"/>
    <w:rsid w:val="008B4158"/>
    <w:rsid w:val="008B41CB"/>
    <w:rsid w:val="008B4280"/>
    <w:rsid w:val="008B4384"/>
    <w:rsid w:val="008B5C34"/>
    <w:rsid w:val="008B6B03"/>
    <w:rsid w:val="008B6D18"/>
    <w:rsid w:val="008B6D86"/>
    <w:rsid w:val="008B7129"/>
    <w:rsid w:val="008B735C"/>
    <w:rsid w:val="008C0179"/>
    <w:rsid w:val="008C0329"/>
    <w:rsid w:val="008C08C2"/>
    <w:rsid w:val="008C1001"/>
    <w:rsid w:val="008C12E4"/>
    <w:rsid w:val="008C1D86"/>
    <w:rsid w:val="008C1F71"/>
    <w:rsid w:val="008C284B"/>
    <w:rsid w:val="008C32F8"/>
    <w:rsid w:val="008C395F"/>
    <w:rsid w:val="008C3F9B"/>
    <w:rsid w:val="008C42B3"/>
    <w:rsid w:val="008C4EE2"/>
    <w:rsid w:val="008C4F33"/>
    <w:rsid w:val="008C4F70"/>
    <w:rsid w:val="008C50A0"/>
    <w:rsid w:val="008C572C"/>
    <w:rsid w:val="008C67F0"/>
    <w:rsid w:val="008C6A46"/>
    <w:rsid w:val="008C6F14"/>
    <w:rsid w:val="008C711E"/>
    <w:rsid w:val="008C71EB"/>
    <w:rsid w:val="008C725B"/>
    <w:rsid w:val="008C7485"/>
    <w:rsid w:val="008D04AE"/>
    <w:rsid w:val="008D07BF"/>
    <w:rsid w:val="008D093F"/>
    <w:rsid w:val="008D19E0"/>
    <w:rsid w:val="008D1DB4"/>
    <w:rsid w:val="008D1F63"/>
    <w:rsid w:val="008D2437"/>
    <w:rsid w:val="008D2856"/>
    <w:rsid w:val="008D336F"/>
    <w:rsid w:val="008D3BB8"/>
    <w:rsid w:val="008D3F7C"/>
    <w:rsid w:val="008D408D"/>
    <w:rsid w:val="008D41CA"/>
    <w:rsid w:val="008D4400"/>
    <w:rsid w:val="008D4F72"/>
    <w:rsid w:val="008D5088"/>
    <w:rsid w:val="008D57B1"/>
    <w:rsid w:val="008D6F53"/>
    <w:rsid w:val="008D72EB"/>
    <w:rsid w:val="008D7865"/>
    <w:rsid w:val="008D7C89"/>
    <w:rsid w:val="008E00CD"/>
    <w:rsid w:val="008E07D6"/>
    <w:rsid w:val="008E121D"/>
    <w:rsid w:val="008E1BE9"/>
    <w:rsid w:val="008E1CA5"/>
    <w:rsid w:val="008E26A7"/>
    <w:rsid w:val="008E27EB"/>
    <w:rsid w:val="008E3145"/>
    <w:rsid w:val="008E36FC"/>
    <w:rsid w:val="008E3986"/>
    <w:rsid w:val="008E3C55"/>
    <w:rsid w:val="008E46C3"/>
    <w:rsid w:val="008E4816"/>
    <w:rsid w:val="008E4FF3"/>
    <w:rsid w:val="008E524C"/>
    <w:rsid w:val="008E6445"/>
    <w:rsid w:val="008E659A"/>
    <w:rsid w:val="008E694B"/>
    <w:rsid w:val="008E79E2"/>
    <w:rsid w:val="008E7D26"/>
    <w:rsid w:val="008F1533"/>
    <w:rsid w:val="008F1653"/>
    <w:rsid w:val="008F1A05"/>
    <w:rsid w:val="008F2610"/>
    <w:rsid w:val="008F271E"/>
    <w:rsid w:val="008F28E9"/>
    <w:rsid w:val="008F295A"/>
    <w:rsid w:val="008F338D"/>
    <w:rsid w:val="008F3AA8"/>
    <w:rsid w:val="008F3B53"/>
    <w:rsid w:val="008F42A2"/>
    <w:rsid w:val="008F474B"/>
    <w:rsid w:val="008F513E"/>
    <w:rsid w:val="008F52B0"/>
    <w:rsid w:val="008F5975"/>
    <w:rsid w:val="008F5E00"/>
    <w:rsid w:val="008F5EB1"/>
    <w:rsid w:val="008F6009"/>
    <w:rsid w:val="008F6244"/>
    <w:rsid w:val="008F660B"/>
    <w:rsid w:val="008F6C1F"/>
    <w:rsid w:val="008F763F"/>
    <w:rsid w:val="008F7776"/>
    <w:rsid w:val="008F7914"/>
    <w:rsid w:val="008F7F2C"/>
    <w:rsid w:val="008F7FB9"/>
    <w:rsid w:val="00900379"/>
    <w:rsid w:val="00900479"/>
    <w:rsid w:val="00900896"/>
    <w:rsid w:val="0090111B"/>
    <w:rsid w:val="009016A6"/>
    <w:rsid w:val="009019E4"/>
    <w:rsid w:val="00901A7A"/>
    <w:rsid w:val="009021B6"/>
    <w:rsid w:val="00902D4A"/>
    <w:rsid w:val="00902E04"/>
    <w:rsid w:val="00903AF1"/>
    <w:rsid w:val="00903F84"/>
    <w:rsid w:val="00904105"/>
    <w:rsid w:val="009044B4"/>
    <w:rsid w:val="00904BD3"/>
    <w:rsid w:val="00904CEA"/>
    <w:rsid w:val="00905B9A"/>
    <w:rsid w:val="0090632C"/>
    <w:rsid w:val="00907178"/>
    <w:rsid w:val="0090718A"/>
    <w:rsid w:val="009072FE"/>
    <w:rsid w:val="009074AC"/>
    <w:rsid w:val="00907A21"/>
    <w:rsid w:val="00907ECE"/>
    <w:rsid w:val="00911D3D"/>
    <w:rsid w:val="00911D9D"/>
    <w:rsid w:val="009124F9"/>
    <w:rsid w:val="00912582"/>
    <w:rsid w:val="009127C3"/>
    <w:rsid w:val="00912DC8"/>
    <w:rsid w:val="00912F65"/>
    <w:rsid w:val="00912F69"/>
    <w:rsid w:val="009143D4"/>
    <w:rsid w:val="00915797"/>
    <w:rsid w:val="00916217"/>
    <w:rsid w:val="00916ACD"/>
    <w:rsid w:val="00916D7C"/>
    <w:rsid w:val="00916F24"/>
    <w:rsid w:val="00917AAF"/>
    <w:rsid w:val="00917D1C"/>
    <w:rsid w:val="009209CA"/>
    <w:rsid w:val="00920D25"/>
    <w:rsid w:val="00920DE4"/>
    <w:rsid w:val="00920E51"/>
    <w:rsid w:val="00920FC1"/>
    <w:rsid w:val="00920FF9"/>
    <w:rsid w:val="00921E6C"/>
    <w:rsid w:val="00921F67"/>
    <w:rsid w:val="009228E9"/>
    <w:rsid w:val="00922919"/>
    <w:rsid w:val="00924298"/>
    <w:rsid w:val="0092471E"/>
    <w:rsid w:val="009252D1"/>
    <w:rsid w:val="009256D7"/>
    <w:rsid w:val="0092583E"/>
    <w:rsid w:val="00925B19"/>
    <w:rsid w:val="0092673D"/>
    <w:rsid w:val="00926AFF"/>
    <w:rsid w:val="00926BC9"/>
    <w:rsid w:val="00926FD2"/>
    <w:rsid w:val="009274EA"/>
    <w:rsid w:val="00927796"/>
    <w:rsid w:val="00930126"/>
    <w:rsid w:val="00931085"/>
    <w:rsid w:val="0093162D"/>
    <w:rsid w:val="00931856"/>
    <w:rsid w:val="00931A59"/>
    <w:rsid w:val="00931A8C"/>
    <w:rsid w:val="00931B53"/>
    <w:rsid w:val="00931F20"/>
    <w:rsid w:val="009322D3"/>
    <w:rsid w:val="00932461"/>
    <w:rsid w:val="0093267C"/>
    <w:rsid w:val="009326AA"/>
    <w:rsid w:val="009330D1"/>
    <w:rsid w:val="00933237"/>
    <w:rsid w:val="0093361A"/>
    <w:rsid w:val="0093387E"/>
    <w:rsid w:val="009339E3"/>
    <w:rsid w:val="00934246"/>
    <w:rsid w:val="00934D24"/>
    <w:rsid w:val="00935E72"/>
    <w:rsid w:val="0093641C"/>
    <w:rsid w:val="00936609"/>
    <w:rsid w:val="009366BB"/>
    <w:rsid w:val="009373A5"/>
    <w:rsid w:val="009374BE"/>
    <w:rsid w:val="009374F0"/>
    <w:rsid w:val="00937986"/>
    <w:rsid w:val="00937F0C"/>
    <w:rsid w:val="00940384"/>
    <w:rsid w:val="00941548"/>
    <w:rsid w:val="00941BF4"/>
    <w:rsid w:val="0094226F"/>
    <w:rsid w:val="00942437"/>
    <w:rsid w:val="009433A8"/>
    <w:rsid w:val="00944055"/>
    <w:rsid w:val="00944180"/>
    <w:rsid w:val="009444E8"/>
    <w:rsid w:val="00944CED"/>
    <w:rsid w:val="00944DC6"/>
    <w:rsid w:val="0094587F"/>
    <w:rsid w:val="00945912"/>
    <w:rsid w:val="00945D0B"/>
    <w:rsid w:val="009461F0"/>
    <w:rsid w:val="0094623D"/>
    <w:rsid w:val="009462A4"/>
    <w:rsid w:val="009476F3"/>
    <w:rsid w:val="00947B6B"/>
    <w:rsid w:val="00947BF0"/>
    <w:rsid w:val="009500AE"/>
    <w:rsid w:val="009502CA"/>
    <w:rsid w:val="00950A2C"/>
    <w:rsid w:val="00950B50"/>
    <w:rsid w:val="00950DB0"/>
    <w:rsid w:val="00952042"/>
    <w:rsid w:val="00952871"/>
    <w:rsid w:val="00952C61"/>
    <w:rsid w:val="0095322F"/>
    <w:rsid w:val="0095385C"/>
    <w:rsid w:val="009542E7"/>
    <w:rsid w:val="00954326"/>
    <w:rsid w:val="00955A34"/>
    <w:rsid w:val="00955BC4"/>
    <w:rsid w:val="00955F57"/>
    <w:rsid w:val="00957400"/>
    <w:rsid w:val="0095757B"/>
    <w:rsid w:val="00957759"/>
    <w:rsid w:val="00957FE4"/>
    <w:rsid w:val="00960267"/>
    <w:rsid w:val="0096085B"/>
    <w:rsid w:val="00960B6A"/>
    <w:rsid w:val="00960D6F"/>
    <w:rsid w:val="009613D5"/>
    <w:rsid w:val="009619E4"/>
    <w:rsid w:val="00961B6C"/>
    <w:rsid w:val="00961CAD"/>
    <w:rsid w:val="00961D3F"/>
    <w:rsid w:val="00961E22"/>
    <w:rsid w:val="009629A2"/>
    <w:rsid w:val="00963D22"/>
    <w:rsid w:val="00964E23"/>
    <w:rsid w:val="00964E6F"/>
    <w:rsid w:val="00964EAD"/>
    <w:rsid w:val="0096541D"/>
    <w:rsid w:val="009658B3"/>
    <w:rsid w:val="00965CE6"/>
    <w:rsid w:val="00966B61"/>
    <w:rsid w:val="00966BD1"/>
    <w:rsid w:val="00966F10"/>
    <w:rsid w:val="00966F15"/>
    <w:rsid w:val="0096791B"/>
    <w:rsid w:val="00970355"/>
    <w:rsid w:val="00970578"/>
    <w:rsid w:val="009706A7"/>
    <w:rsid w:val="00970A6E"/>
    <w:rsid w:val="0097103B"/>
    <w:rsid w:val="009713AE"/>
    <w:rsid w:val="00971E14"/>
    <w:rsid w:val="00971F1C"/>
    <w:rsid w:val="009721CB"/>
    <w:rsid w:val="00972C1B"/>
    <w:rsid w:val="009734DA"/>
    <w:rsid w:val="00973A1A"/>
    <w:rsid w:val="00973BA2"/>
    <w:rsid w:val="00974ADD"/>
    <w:rsid w:val="00974C62"/>
    <w:rsid w:val="00974C9F"/>
    <w:rsid w:val="0097513B"/>
    <w:rsid w:val="00975445"/>
    <w:rsid w:val="00975DA1"/>
    <w:rsid w:val="00976EF9"/>
    <w:rsid w:val="0097705D"/>
    <w:rsid w:val="00977622"/>
    <w:rsid w:val="009776ED"/>
    <w:rsid w:val="009777E0"/>
    <w:rsid w:val="00977F46"/>
    <w:rsid w:val="009802F7"/>
    <w:rsid w:val="00980774"/>
    <w:rsid w:val="009808F6"/>
    <w:rsid w:val="00980DD0"/>
    <w:rsid w:val="00981CD1"/>
    <w:rsid w:val="00981EAA"/>
    <w:rsid w:val="00982463"/>
    <w:rsid w:val="0098388D"/>
    <w:rsid w:val="00983B63"/>
    <w:rsid w:val="00984214"/>
    <w:rsid w:val="0098462C"/>
    <w:rsid w:val="00984EB5"/>
    <w:rsid w:val="00985045"/>
    <w:rsid w:val="00985850"/>
    <w:rsid w:val="0098601E"/>
    <w:rsid w:val="0098666D"/>
    <w:rsid w:val="00986B59"/>
    <w:rsid w:val="00986C3F"/>
    <w:rsid w:val="00986E61"/>
    <w:rsid w:val="0098715E"/>
    <w:rsid w:val="009872AB"/>
    <w:rsid w:val="00987B0B"/>
    <w:rsid w:val="00987E95"/>
    <w:rsid w:val="00990332"/>
    <w:rsid w:val="0099076B"/>
    <w:rsid w:val="00990AD2"/>
    <w:rsid w:val="00991037"/>
    <w:rsid w:val="009910DA"/>
    <w:rsid w:val="0099194F"/>
    <w:rsid w:val="00991D4F"/>
    <w:rsid w:val="00991DD8"/>
    <w:rsid w:val="00991E2A"/>
    <w:rsid w:val="00992122"/>
    <w:rsid w:val="009921E1"/>
    <w:rsid w:val="0099347C"/>
    <w:rsid w:val="009934D8"/>
    <w:rsid w:val="0099442A"/>
    <w:rsid w:val="009944AB"/>
    <w:rsid w:val="0099497C"/>
    <w:rsid w:val="009951FD"/>
    <w:rsid w:val="0099549B"/>
    <w:rsid w:val="00995687"/>
    <w:rsid w:val="00995B83"/>
    <w:rsid w:val="009960B6"/>
    <w:rsid w:val="009968B9"/>
    <w:rsid w:val="009977CF"/>
    <w:rsid w:val="00997F89"/>
    <w:rsid w:val="009A0640"/>
    <w:rsid w:val="009A0F24"/>
    <w:rsid w:val="009A123C"/>
    <w:rsid w:val="009A135A"/>
    <w:rsid w:val="009A1491"/>
    <w:rsid w:val="009A175A"/>
    <w:rsid w:val="009A25B8"/>
    <w:rsid w:val="009A3278"/>
    <w:rsid w:val="009A34E9"/>
    <w:rsid w:val="009A367B"/>
    <w:rsid w:val="009A378F"/>
    <w:rsid w:val="009A44C1"/>
    <w:rsid w:val="009A4C42"/>
    <w:rsid w:val="009A4CFC"/>
    <w:rsid w:val="009A50BB"/>
    <w:rsid w:val="009A5E1F"/>
    <w:rsid w:val="009A6B20"/>
    <w:rsid w:val="009A6EBD"/>
    <w:rsid w:val="009A7811"/>
    <w:rsid w:val="009A7C8D"/>
    <w:rsid w:val="009A7F5E"/>
    <w:rsid w:val="009B07C6"/>
    <w:rsid w:val="009B089F"/>
    <w:rsid w:val="009B0DD8"/>
    <w:rsid w:val="009B1684"/>
    <w:rsid w:val="009B16D1"/>
    <w:rsid w:val="009B1F61"/>
    <w:rsid w:val="009B23BA"/>
    <w:rsid w:val="009B2A0E"/>
    <w:rsid w:val="009B330E"/>
    <w:rsid w:val="009B3613"/>
    <w:rsid w:val="009B363F"/>
    <w:rsid w:val="009B38EE"/>
    <w:rsid w:val="009B4411"/>
    <w:rsid w:val="009B442A"/>
    <w:rsid w:val="009B5E1D"/>
    <w:rsid w:val="009B62F1"/>
    <w:rsid w:val="009B675A"/>
    <w:rsid w:val="009B716D"/>
    <w:rsid w:val="009B756E"/>
    <w:rsid w:val="009B78EA"/>
    <w:rsid w:val="009B7EBD"/>
    <w:rsid w:val="009C00A1"/>
    <w:rsid w:val="009C0647"/>
    <w:rsid w:val="009C0A5C"/>
    <w:rsid w:val="009C0D75"/>
    <w:rsid w:val="009C0E4E"/>
    <w:rsid w:val="009C285B"/>
    <w:rsid w:val="009C2CD6"/>
    <w:rsid w:val="009C3A79"/>
    <w:rsid w:val="009C3BB5"/>
    <w:rsid w:val="009C3E67"/>
    <w:rsid w:val="009C4068"/>
    <w:rsid w:val="009C4D62"/>
    <w:rsid w:val="009C50BC"/>
    <w:rsid w:val="009C68AE"/>
    <w:rsid w:val="009C6B4D"/>
    <w:rsid w:val="009C6FD1"/>
    <w:rsid w:val="009C7424"/>
    <w:rsid w:val="009C7BFD"/>
    <w:rsid w:val="009D0218"/>
    <w:rsid w:val="009D053C"/>
    <w:rsid w:val="009D06DD"/>
    <w:rsid w:val="009D07C0"/>
    <w:rsid w:val="009D0C9F"/>
    <w:rsid w:val="009D1274"/>
    <w:rsid w:val="009D1B2F"/>
    <w:rsid w:val="009D1C9A"/>
    <w:rsid w:val="009D2CAD"/>
    <w:rsid w:val="009D2E48"/>
    <w:rsid w:val="009D35C3"/>
    <w:rsid w:val="009D3675"/>
    <w:rsid w:val="009D3937"/>
    <w:rsid w:val="009D3A40"/>
    <w:rsid w:val="009D3D45"/>
    <w:rsid w:val="009D4DCC"/>
    <w:rsid w:val="009D576C"/>
    <w:rsid w:val="009D58BF"/>
    <w:rsid w:val="009D5FC2"/>
    <w:rsid w:val="009D69C2"/>
    <w:rsid w:val="009D7377"/>
    <w:rsid w:val="009D7A86"/>
    <w:rsid w:val="009E0915"/>
    <w:rsid w:val="009E0A22"/>
    <w:rsid w:val="009E1159"/>
    <w:rsid w:val="009E116C"/>
    <w:rsid w:val="009E18A4"/>
    <w:rsid w:val="009E1D64"/>
    <w:rsid w:val="009E2ED6"/>
    <w:rsid w:val="009E33B0"/>
    <w:rsid w:val="009E39FE"/>
    <w:rsid w:val="009E3F8C"/>
    <w:rsid w:val="009E461F"/>
    <w:rsid w:val="009E5297"/>
    <w:rsid w:val="009E5423"/>
    <w:rsid w:val="009E5B7D"/>
    <w:rsid w:val="009E5F98"/>
    <w:rsid w:val="009E6333"/>
    <w:rsid w:val="009E64CC"/>
    <w:rsid w:val="009E650D"/>
    <w:rsid w:val="009E6E31"/>
    <w:rsid w:val="009E708B"/>
    <w:rsid w:val="009E74F7"/>
    <w:rsid w:val="009F0794"/>
    <w:rsid w:val="009F1A59"/>
    <w:rsid w:val="009F1C14"/>
    <w:rsid w:val="009F226C"/>
    <w:rsid w:val="009F2C45"/>
    <w:rsid w:val="009F2D6F"/>
    <w:rsid w:val="009F2FAB"/>
    <w:rsid w:val="009F3257"/>
    <w:rsid w:val="009F3373"/>
    <w:rsid w:val="009F3935"/>
    <w:rsid w:val="009F51A5"/>
    <w:rsid w:val="009F51DB"/>
    <w:rsid w:val="009F54F0"/>
    <w:rsid w:val="009F5FCE"/>
    <w:rsid w:val="009F633F"/>
    <w:rsid w:val="009F6F29"/>
    <w:rsid w:val="009F7D55"/>
    <w:rsid w:val="00A0054A"/>
    <w:rsid w:val="00A00729"/>
    <w:rsid w:val="00A0157F"/>
    <w:rsid w:val="00A01C2C"/>
    <w:rsid w:val="00A029EF"/>
    <w:rsid w:val="00A02B32"/>
    <w:rsid w:val="00A02CCF"/>
    <w:rsid w:val="00A03103"/>
    <w:rsid w:val="00A03636"/>
    <w:rsid w:val="00A03AF4"/>
    <w:rsid w:val="00A040AD"/>
    <w:rsid w:val="00A04489"/>
    <w:rsid w:val="00A049FF"/>
    <w:rsid w:val="00A04E16"/>
    <w:rsid w:val="00A0557A"/>
    <w:rsid w:val="00A056B8"/>
    <w:rsid w:val="00A058A6"/>
    <w:rsid w:val="00A05D9A"/>
    <w:rsid w:val="00A05E63"/>
    <w:rsid w:val="00A0646F"/>
    <w:rsid w:val="00A071EA"/>
    <w:rsid w:val="00A07877"/>
    <w:rsid w:val="00A07D72"/>
    <w:rsid w:val="00A10B16"/>
    <w:rsid w:val="00A10B84"/>
    <w:rsid w:val="00A10C9B"/>
    <w:rsid w:val="00A11039"/>
    <w:rsid w:val="00A11898"/>
    <w:rsid w:val="00A11CEC"/>
    <w:rsid w:val="00A1210A"/>
    <w:rsid w:val="00A129DB"/>
    <w:rsid w:val="00A141CC"/>
    <w:rsid w:val="00A148A8"/>
    <w:rsid w:val="00A156AE"/>
    <w:rsid w:val="00A15A55"/>
    <w:rsid w:val="00A1664A"/>
    <w:rsid w:val="00A1684E"/>
    <w:rsid w:val="00A16F80"/>
    <w:rsid w:val="00A1745E"/>
    <w:rsid w:val="00A178C4"/>
    <w:rsid w:val="00A201A9"/>
    <w:rsid w:val="00A21FAE"/>
    <w:rsid w:val="00A2200A"/>
    <w:rsid w:val="00A22184"/>
    <w:rsid w:val="00A226B8"/>
    <w:rsid w:val="00A227DE"/>
    <w:rsid w:val="00A22941"/>
    <w:rsid w:val="00A22A73"/>
    <w:rsid w:val="00A22FE9"/>
    <w:rsid w:val="00A2301B"/>
    <w:rsid w:val="00A24653"/>
    <w:rsid w:val="00A24955"/>
    <w:rsid w:val="00A24E46"/>
    <w:rsid w:val="00A24F3B"/>
    <w:rsid w:val="00A255B9"/>
    <w:rsid w:val="00A2607D"/>
    <w:rsid w:val="00A26497"/>
    <w:rsid w:val="00A264E6"/>
    <w:rsid w:val="00A26749"/>
    <w:rsid w:val="00A26835"/>
    <w:rsid w:val="00A2690B"/>
    <w:rsid w:val="00A26DC1"/>
    <w:rsid w:val="00A272E2"/>
    <w:rsid w:val="00A27486"/>
    <w:rsid w:val="00A274A4"/>
    <w:rsid w:val="00A2759D"/>
    <w:rsid w:val="00A279E5"/>
    <w:rsid w:val="00A27AF3"/>
    <w:rsid w:val="00A30A94"/>
    <w:rsid w:val="00A30B9D"/>
    <w:rsid w:val="00A31A7C"/>
    <w:rsid w:val="00A32831"/>
    <w:rsid w:val="00A32E23"/>
    <w:rsid w:val="00A33222"/>
    <w:rsid w:val="00A33731"/>
    <w:rsid w:val="00A339C1"/>
    <w:rsid w:val="00A3416A"/>
    <w:rsid w:val="00A345C0"/>
    <w:rsid w:val="00A354DA"/>
    <w:rsid w:val="00A35B1A"/>
    <w:rsid w:val="00A36400"/>
    <w:rsid w:val="00A370FF"/>
    <w:rsid w:val="00A37783"/>
    <w:rsid w:val="00A37831"/>
    <w:rsid w:val="00A37894"/>
    <w:rsid w:val="00A40062"/>
    <w:rsid w:val="00A40265"/>
    <w:rsid w:val="00A4154B"/>
    <w:rsid w:val="00A426AB"/>
    <w:rsid w:val="00A42835"/>
    <w:rsid w:val="00A42986"/>
    <w:rsid w:val="00A42CF8"/>
    <w:rsid w:val="00A42F4F"/>
    <w:rsid w:val="00A43420"/>
    <w:rsid w:val="00A43444"/>
    <w:rsid w:val="00A43B6F"/>
    <w:rsid w:val="00A4408E"/>
    <w:rsid w:val="00A44776"/>
    <w:rsid w:val="00A44A59"/>
    <w:rsid w:val="00A44CB1"/>
    <w:rsid w:val="00A4500F"/>
    <w:rsid w:val="00A451BC"/>
    <w:rsid w:val="00A4546C"/>
    <w:rsid w:val="00A45A6D"/>
    <w:rsid w:val="00A4646C"/>
    <w:rsid w:val="00A46C46"/>
    <w:rsid w:val="00A47A8D"/>
    <w:rsid w:val="00A47D31"/>
    <w:rsid w:val="00A5015D"/>
    <w:rsid w:val="00A5017E"/>
    <w:rsid w:val="00A5036B"/>
    <w:rsid w:val="00A50691"/>
    <w:rsid w:val="00A50758"/>
    <w:rsid w:val="00A5103E"/>
    <w:rsid w:val="00A51363"/>
    <w:rsid w:val="00A519EA"/>
    <w:rsid w:val="00A51C67"/>
    <w:rsid w:val="00A53647"/>
    <w:rsid w:val="00A53895"/>
    <w:rsid w:val="00A53C9B"/>
    <w:rsid w:val="00A53CC3"/>
    <w:rsid w:val="00A53D5B"/>
    <w:rsid w:val="00A53FC3"/>
    <w:rsid w:val="00A54571"/>
    <w:rsid w:val="00A54576"/>
    <w:rsid w:val="00A550F9"/>
    <w:rsid w:val="00A55229"/>
    <w:rsid w:val="00A55C37"/>
    <w:rsid w:val="00A56510"/>
    <w:rsid w:val="00A56AC3"/>
    <w:rsid w:val="00A576B0"/>
    <w:rsid w:val="00A60628"/>
    <w:rsid w:val="00A60887"/>
    <w:rsid w:val="00A6092E"/>
    <w:rsid w:val="00A61247"/>
    <w:rsid w:val="00A61620"/>
    <w:rsid w:val="00A62099"/>
    <w:rsid w:val="00A62E00"/>
    <w:rsid w:val="00A63FBC"/>
    <w:rsid w:val="00A645FA"/>
    <w:rsid w:val="00A64D7E"/>
    <w:rsid w:val="00A65083"/>
    <w:rsid w:val="00A65120"/>
    <w:rsid w:val="00A65416"/>
    <w:rsid w:val="00A656FD"/>
    <w:rsid w:val="00A659F5"/>
    <w:rsid w:val="00A65B9D"/>
    <w:rsid w:val="00A667D3"/>
    <w:rsid w:val="00A66EAA"/>
    <w:rsid w:val="00A66F19"/>
    <w:rsid w:val="00A6780D"/>
    <w:rsid w:val="00A70013"/>
    <w:rsid w:val="00A70411"/>
    <w:rsid w:val="00A70449"/>
    <w:rsid w:val="00A7064B"/>
    <w:rsid w:val="00A713D0"/>
    <w:rsid w:val="00A71421"/>
    <w:rsid w:val="00A716AB"/>
    <w:rsid w:val="00A71A56"/>
    <w:rsid w:val="00A71E8E"/>
    <w:rsid w:val="00A72392"/>
    <w:rsid w:val="00A72921"/>
    <w:rsid w:val="00A72ED4"/>
    <w:rsid w:val="00A73035"/>
    <w:rsid w:val="00A73133"/>
    <w:rsid w:val="00A73A95"/>
    <w:rsid w:val="00A74D87"/>
    <w:rsid w:val="00A7530D"/>
    <w:rsid w:val="00A75957"/>
    <w:rsid w:val="00A75E70"/>
    <w:rsid w:val="00A7684B"/>
    <w:rsid w:val="00A76C0F"/>
    <w:rsid w:val="00A76C79"/>
    <w:rsid w:val="00A76F38"/>
    <w:rsid w:val="00A779A5"/>
    <w:rsid w:val="00A80361"/>
    <w:rsid w:val="00A80E01"/>
    <w:rsid w:val="00A80F1A"/>
    <w:rsid w:val="00A82524"/>
    <w:rsid w:val="00A82B09"/>
    <w:rsid w:val="00A82F4C"/>
    <w:rsid w:val="00A82FDA"/>
    <w:rsid w:val="00A83523"/>
    <w:rsid w:val="00A8378D"/>
    <w:rsid w:val="00A8393E"/>
    <w:rsid w:val="00A83A7F"/>
    <w:rsid w:val="00A8458A"/>
    <w:rsid w:val="00A8494F"/>
    <w:rsid w:val="00A84A55"/>
    <w:rsid w:val="00A84B26"/>
    <w:rsid w:val="00A86360"/>
    <w:rsid w:val="00A863B6"/>
    <w:rsid w:val="00A8641F"/>
    <w:rsid w:val="00A86AEA"/>
    <w:rsid w:val="00A86B12"/>
    <w:rsid w:val="00A86EF9"/>
    <w:rsid w:val="00A872E8"/>
    <w:rsid w:val="00A877D2"/>
    <w:rsid w:val="00A87A35"/>
    <w:rsid w:val="00A87B21"/>
    <w:rsid w:val="00A87BC3"/>
    <w:rsid w:val="00A90CA8"/>
    <w:rsid w:val="00A90CCD"/>
    <w:rsid w:val="00A91F9D"/>
    <w:rsid w:val="00A92666"/>
    <w:rsid w:val="00A92760"/>
    <w:rsid w:val="00A92771"/>
    <w:rsid w:val="00A92A23"/>
    <w:rsid w:val="00A92E36"/>
    <w:rsid w:val="00A92E7A"/>
    <w:rsid w:val="00A93862"/>
    <w:rsid w:val="00A93D0A"/>
    <w:rsid w:val="00A95914"/>
    <w:rsid w:val="00A95EA8"/>
    <w:rsid w:val="00A9609B"/>
    <w:rsid w:val="00A965F6"/>
    <w:rsid w:val="00A9665A"/>
    <w:rsid w:val="00A96C27"/>
    <w:rsid w:val="00A973F1"/>
    <w:rsid w:val="00A97712"/>
    <w:rsid w:val="00A97F7A"/>
    <w:rsid w:val="00AA0721"/>
    <w:rsid w:val="00AA07FD"/>
    <w:rsid w:val="00AA0BBA"/>
    <w:rsid w:val="00AA1675"/>
    <w:rsid w:val="00AA25ED"/>
    <w:rsid w:val="00AA2FC0"/>
    <w:rsid w:val="00AA357C"/>
    <w:rsid w:val="00AA3F54"/>
    <w:rsid w:val="00AA5279"/>
    <w:rsid w:val="00AA528F"/>
    <w:rsid w:val="00AA57C4"/>
    <w:rsid w:val="00AA581E"/>
    <w:rsid w:val="00AA5838"/>
    <w:rsid w:val="00AA5B55"/>
    <w:rsid w:val="00AA5CC2"/>
    <w:rsid w:val="00AA65EA"/>
    <w:rsid w:val="00AA71FD"/>
    <w:rsid w:val="00AA7274"/>
    <w:rsid w:val="00AA72C8"/>
    <w:rsid w:val="00AA7FB0"/>
    <w:rsid w:val="00AB06C4"/>
    <w:rsid w:val="00AB071B"/>
    <w:rsid w:val="00AB0DF2"/>
    <w:rsid w:val="00AB1140"/>
    <w:rsid w:val="00AB1E07"/>
    <w:rsid w:val="00AB2AA1"/>
    <w:rsid w:val="00AB2B74"/>
    <w:rsid w:val="00AB397C"/>
    <w:rsid w:val="00AB4799"/>
    <w:rsid w:val="00AB4983"/>
    <w:rsid w:val="00AB5163"/>
    <w:rsid w:val="00AB58F4"/>
    <w:rsid w:val="00AB7171"/>
    <w:rsid w:val="00AB736A"/>
    <w:rsid w:val="00AB7534"/>
    <w:rsid w:val="00AB791D"/>
    <w:rsid w:val="00AB79B5"/>
    <w:rsid w:val="00AB7BB0"/>
    <w:rsid w:val="00AB7E52"/>
    <w:rsid w:val="00AC013A"/>
    <w:rsid w:val="00AC0C40"/>
    <w:rsid w:val="00AC0C50"/>
    <w:rsid w:val="00AC0FBC"/>
    <w:rsid w:val="00AC100C"/>
    <w:rsid w:val="00AC115A"/>
    <w:rsid w:val="00AC1375"/>
    <w:rsid w:val="00AC140C"/>
    <w:rsid w:val="00AC1C9C"/>
    <w:rsid w:val="00AC206B"/>
    <w:rsid w:val="00AC254D"/>
    <w:rsid w:val="00AC2EC4"/>
    <w:rsid w:val="00AC3552"/>
    <w:rsid w:val="00AC3754"/>
    <w:rsid w:val="00AC3D32"/>
    <w:rsid w:val="00AC4854"/>
    <w:rsid w:val="00AC5005"/>
    <w:rsid w:val="00AC56FB"/>
    <w:rsid w:val="00AC57F3"/>
    <w:rsid w:val="00AC5959"/>
    <w:rsid w:val="00AC5A85"/>
    <w:rsid w:val="00AC5EEC"/>
    <w:rsid w:val="00AC699F"/>
    <w:rsid w:val="00AC7771"/>
    <w:rsid w:val="00AC7A25"/>
    <w:rsid w:val="00AD0078"/>
    <w:rsid w:val="00AD02E7"/>
    <w:rsid w:val="00AD0765"/>
    <w:rsid w:val="00AD076D"/>
    <w:rsid w:val="00AD09DA"/>
    <w:rsid w:val="00AD2395"/>
    <w:rsid w:val="00AD27E2"/>
    <w:rsid w:val="00AD297A"/>
    <w:rsid w:val="00AD2A78"/>
    <w:rsid w:val="00AD35ED"/>
    <w:rsid w:val="00AD3A1D"/>
    <w:rsid w:val="00AD3CF0"/>
    <w:rsid w:val="00AD4617"/>
    <w:rsid w:val="00AD54EA"/>
    <w:rsid w:val="00AD62FB"/>
    <w:rsid w:val="00AD745D"/>
    <w:rsid w:val="00AD7678"/>
    <w:rsid w:val="00AE038B"/>
    <w:rsid w:val="00AE052B"/>
    <w:rsid w:val="00AE074C"/>
    <w:rsid w:val="00AE0CDC"/>
    <w:rsid w:val="00AE1376"/>
    <w:rsid w:val="00AE162D"/>
    <w:rsid w:val="00AE180B"/>
    <w:rsid w:val="00AE1D23"/>
    <w:rsid w:val="00AE359E"/>
    <w:rsid w:val="00AE3B74"/>
    <w:rsid w:val="00AE44CE"/>
    <w:rsid w:val="00AE48F1"/>
    <w:rsid w:val="00AE4B1D"/>
    <w:rsid w:val="00AE4B59"/>
    <w:rsid w:val="00AE52A3"/>
    <w:rsid w:val="00AE52DF"/>
    <w:rsid w:val="00AE5390"/>
    <w:rsid w:val="00AE58BA"/>
    <w:rsid w:val="00AE5C27"/>
    <w:rsid w:val="00AE5CDE"/>
    <w:rsid w:val="00AE5DDE"/>
    <w:rsid w:val="00AE75C3"/>
    <w:rsid w:val="00AE7A4E"/>
    <w:rsid w:val="00AF0185"/>
    <w:rsid w:val="00AF0331"/>
    <w:rsid w:val="00AF059D"/>
    <w:rsid w:val="00AF0D06"/>
    <w:rsid w:val="00AF0DBC"/>
    <w:rsid w:val="00AF0FD7"/>
    <w:rsid w:val="00AF1001"/>
    <w:rsid w:val="00AF11EC"/>
    <w:rsid w:val="00AF12B8"/>
    <w:rsid w:val="00AF13E8"/>
    <w:rsid w:val="00AF178B"/>
    <w:rsid w:val="00AF1826"/>
    <w:rsid w:val="00AF1F53"/>
    <w:rsid w:val="00AF2174"/>
    <w:rsid w:val="00AF2240"/>
    <w:rsid w:val="00AF269C"/>
    <w:rsid w:val="00AF29CD"/>
    <w:rsid w:val="00AF37DC"/>
    <w:rsid w:val="00AF41BA"/>
    <w:rsid w:val="00AF4396"/>
    <w:rsid w:val="00AF440F"/>
    <w:rsid w:val="00AF4C3D"/>
    <w:rsid w:val="00AF5021"/>
    <w:rsid w:val="00AF53E0"/>
    <w:rsid w:val="00AF571B"/>
    <w:rsid w:val="00AF5875"/>
    <w:rsid w:val="00AF5931"/>
    <w:rsid w:val="00AF6508"/>
    <w:rsid w:val="00AF6588"/>
    <w:rsid w:val="00AF6930"/>
    <w:rsid w:val="00AF7059"/>
    <w:rsid w:val="00AF780C"/>
    <w:rsid w:val="00AF7DAC"/>
    <w:rsid w:val="00B00633"/>
    <w:rsid w:val="00B00652"/>
    <w:rsid w:val="00B010FE"/>
    <w:rsid w:val="00B01390"/>
    <w:rsid w:val="00B01D10"/>
    <w:rsid w:val="00B01E56"/>
    <w:rsid w:val="00B02CBC"/>
    <w:rsid w:val="00B0382C"/>
    <w:rsid w:val="00B03857"/>
    <w:rsid w:val="00B0393E"/>
    <w:rsid w:val="00B03A95"/>
    <w:rsid w:val="00B03BD7"/>
    <w:rsid w:val="00B040E2"/>
    <w:rsid w:val="00B0538D"/>
    <w:rsid w:val="00B055C2"/>
    <w:rsid w:val="00B06081"/>
    <w:rsid w:val="00B07BDF"/>
    <w:rsid w:val="00B07DD0"/>
    <w:rsid w:val="00B10594"/>
    <w:rsid w:val="00B1071F"/>
    <w:rsid w:val="00B10782"/>
    <w:rsid w:val="00B10855"/>
    <w:rsid w:val="00B11F93"/>
    <w:rsid w:val="00B12565"/>
    <w:rsid w:val="00B12961"/>
    <w:rsid w:val="00B13487"/>
    <w:rsid w:val="00B13DFC"/>
    <w:rsid w:val="00B13E87"/>
    <w:rsid w:val="00B13F5A"/>
    <w:rsid w:val="00B15032"/>
    <w:rsid w:val="00B152A6"/>
    <w:rsid w:val="00B15476"/>
    <w:rsid w:val="00B15553"/>
    <w:rsid w:val="00B1567D"/>
    <w:rsid w:val="00B15B23"/>
    <w:rsid w:val="00B15BC2"/>
    <w:rsid w:val="00B1686F"/>
    <w:rsid w:val="00B169AD"/>
    <w:rsid w:val="00B17EFF"/>
    <w:rsid w:val="00B206F5"/>
    <w:rsid w:val="00B2098A"/>
    <w:rsid w:val="00B2101F"/>
    <w:rsid w:val="00B2111C"/>
    <w:rsid w:val="00B2152F"/>
    <w:rsid w:val="00B218A0"/>
    <w:rsid w:val="00B21A35"/>
    <w:rsid w:val="00B21B0C"/>
    <w:rsid w:val="00B21B8A"/>
    <w:rsid w:val="00B224DF"/>
    <w:rsid w:val="00B22595"/>
    <w:rsid w:val="00B229DB"/>
    <w:rsid w:val="00B234F3"/>
    <w:rsid w:val="00B2435C"/>
    <w:rsid w:val="00B24770"/>
    <w:rsid w:val="00B24D3C"/>
    <w:rsid w:val="00B25424"/>
    <w:rsid w:val="00B25D83"/>
    <w:rsid w:val="00B26250"/>
    <w:rsid w:val="00B26457"/>
    <w:rsid w:val="00B26981"/>
    <w:rsid w:val="00B274B1"/>
    <w:rsid w:val="00B27D52"/>
    <w:rsid w:val="00B27FF9"/>
    <w:rsid w:val="00B30F8B"/>
    <w:rsid w:val="00B31009"/>
    <w:rsid w:val="00B311DF"/>
    <w:rsid w:val="00B315B1"/>
    <w:rsid w:val="00B319D1"/>
    <w:rsid w:val="00B31A62"/>
    <w:rsid w:val="00B31B28"/>
    <w:rsid w:val="00B31B64"/>
    <w:rsid w:val="00B32027"/>
    <w:rsid w:val="00B32091"/>
    <w:rsid w:val="00B3238F"/>
    <w:rsid w:val="00B334CE"/>
    <w:rsid w:val="00B33D6E"/>
    <w:rsid w:val="00B34018"/>
    <w:rsid w:val="00B34156"/>
    <w:rsid w:val="00B345DE"/>
    <w:rsid w:val="00B348F2"/>
    <w:rsid w:val="00B34960"/>
    <w:rsid w:val="00B35284"/>
    <w:rsid w:val="00B3565E"/>
    <w:rsid w:val="00B358A8"/>
    <w:rsid w:val="00B3595E"/>
    <w:rsid w:val="00B35B84"/>
    <w:rsid w:val="00B37C52"/>
    <w:rsid w:val="00B37D02"/>
    <w:rsid w:val="00B40428"/>
    <w:rsid w:val="00B412A5"/>
    <w:rsid w:val="00B41859"/>
    <w:rsid w:val="00B41860"/>
    <w:rsid w:val="00B41AE4"/>
    <w:rsid w:val="00B41C24"/>
    <w:rsid w:val="00B41C7E"/>
    <w:rsid w:val="00B41C88"/>
    <w:rsid w:val="00B42043"/>
    <w:rsid w:val="00B42051"/>
    <w:rsid w:val="00B42207"/>
    <w:rsid w:val="00B42448"/>
    <w:rsid w:val="00B42B06"/>
    <w:rsid w:val="00B42B77"/>
    <w:rsid w:val="00B4313F"/>
    <w:rsid w:val="00B436E6"/>
    <w:rsid w:val="00B44D75"/>
    <w:rsid w:val="00B45168"/>
    <w:rsid w:val="00B45481"/>
    <w:rsid w:val="00B459E8"/>
    <w:rsid w:val="00B46DC5"/>
    <w:rsid w:val="00B47988"/>
    <w:rsid w:val="00B47E00"/>
    <w:rsid w:val="00B5119E"/>
    <w:rsid w:val="00B51A3D"/>
    <w:rsid w:val="00B52557"/>
    <w:rsid w:val="00B52816"/>
    <w:rsid w:val="00B52FFA"/>
    <w:rsid w:val="00B542AE"/>
    <w:rsid w:val="00B543DC"/>
    <w:rsid w:val="00B54D4B"/>
    <w:rsid w:val="00B5654B"/>
    <w:rsid w:val="00B56E0A"/>
    <w:rsid w:val="00B57034"/>
    <w:rsid w:val="00B5746F"/>
    <w:rsid w:val="00B57967"/>
    <w:rsid w:val="00B6047E"/>
    <w:rsid w:val="00B6050D"/>
    <w:rsid w:val="00B6063B"/>
    <w:rsid w:val="00B607C2"/>
    <w:rsid w:val="00B60D6A"/>
    <w:rsid w:val="00B61826"/>
    <w:rsid w:val="00B61AAB"/>
    <w:rsid w:val="00B61BAF"/>
    <w:rsid w:val="00B61D04"/>
    <w:rsid w:val="00B61D45"/>
    <w:rsid w:val="00B62893"/>
    <w:rsid w:val="00B62E56"/>
    <w:rsid w:val="00B633B1"/>
    <w:rsid w:val="00B63897"/>
    <w:rsid w:val="00B63E32"/>
    <w:rsid w:val="00B63EDF"/>
    <w:rsid w:val="00B64495"/>
    <w:rsid w:val="00B64BF0"/>
    <w:rsid w:val="00B65958"/>
    <w:rsid w:val="00B65D83"/>
    <w:rsid w:val="00B65FFD"/>
    <w:rsid w:val="00B662E5"/>
    <w:rsid w:val="00B663A2"/>
    <w:rsid w:val="00B66469"/>
    <w:rsid w:val="00B6689C"/>
    <w:rsid w:val="00B66B0F"/>
    <w:rsid w:val="00B66B32"/>
    <w:rsid w:val="00B6762B"/>
    <w:rsid w:val="00B67E09"/>
    <w:rsid w:val="00B67E3B"/>
    <w:rsid w:val="00B70770"/>
    <w:rsid w:val="00B70B4C"/>
    <w:rsid w:val="00B713E9"/>
    <w:rsid w:val="00B71DA7"/>
    <w:rsid w:val="00B721E9"/>
    <w:rsid w:val="00B7223B"/>
    <w:rsid w:val="00B72626"/>
    <w:rsid w:val="00B728B9"/>
    <w:rsid w:val="00B73D46"/>
    <w:rsid w:val="00B73D96"/>
    <w:rsid w:val="00B746AB"/>
    <w:rsid w:val="00B748FE"/>
    <w:rsid w:val="00B74AB2"/>
    <w:rsid w:val="00B74C10"/>
    <w:rsid w:val="00B755EF"/>
    <w:rsid w:val="00B75F15"/>
    <w:rsid w:val="00B76696"/>
    <w:rsid w:val="00B80719"/>
    <w:rsid w:val="00B81891"/>
    <w:rsid w:val="00B81B39"/>
    <w:rsid w:val="00B820B4"/>
    <w:rsid w:val="00B82784"/>
    <w:rsid w:val="00B82B35"/>
    <w:rsid w:val="00B83C6B"/>
    <w:rsid w:val="00B83D49"/>
    <w:rsid w:val="00B83DFD"/>
    <w:rsid w:val="00B844EE"/>
    <w:rsid w:val="00B8470A"/>
    <w:rsid w:val="00B848D1"/>
    <w:rsid w:val="00B848FD"/>
    <w:rsid w:val="00B849F7"/>
    <w:rsid w:val="00B85263"/>
    <w:rsid w:val="00B86CDD"/>
    <w:rsid w:val="00B86DD1"/>
    <w:rsid w:val="00B86F0C"/>
    <w:rsid w:val="00B8710E"/>
    <w:rsid w:val="00B87855"/>
    <w:rsid w:val="00B87940"/>
    <w:rsid w:val="00B90163"/>
    <w:rsid w:val="00B90CBA"/>
    <w:rsid w:val="00B913B7"/>
    <w:rsid w:val="00B91622"/>
    <w:rsid w:val="00B919B9"/>
    <w:rsid w:val="00B922F9"/>
    <w:rsid w:val="00B92E8F"/>
    <w:rsid w:val="00B9337A"/>
    <w:rsid w:val="00B93773"/>
    <w:rsid w:val="00B93C5D"/>
    <w:rsid w:val="00B93D77"/>
    <w:rsid w:val="00B93DAD"/>
    <w:rsid w:val="00B94B09"/>
    <w:rsid w:val="00B95CA7"/>
    <w:rsid w:val="00B960C6"/>
    <w:rsid w:val="00B96A11"/>
    <w:rsid w:val="00B96AA3"/>
    <w:rsid w:val="00B96DC9"/>
    <w:rsid w:val="00B97B34"/>
    <w:rsid w:val="00B97C87"/>
    <w:rsid w:val="00BA035E"/>
    <w:rsid w:val="00BA0C63"/>
    <w:rsid w:val="00BA0F6E"/>
    <w:rsid w:val="00BA11D3"/>
    <w:rsid w:val="00BA15BB"/>
    <w:rsid w:val="00BA27F0"/>
    <w:rsid w:val="00BA2827"/>
    <w:rsid w:val="00BA2B6A"/>
    <w:rsid w:val="00BA381D"/>
    <w:rsid w:val="00BA38C2"/>
    <w:rsid w:val="00BA3AD2"/>
    <w:rsid w:val="00BA3BD8"/>
    <w:rsid w:val="00BA3DBB"/>
    <w:rsid w:val="00BA4643"/>
    <w:rsid w:val="00BA47C6"/>
    <w:rsid w:val="00BA5496"/>
    <w:rsid w:val="00BA587F"/>
    <w:rsid w:val="00BA5A24"/>
    <w:rsid w:val="00BA5E44"/>
    <w:rsid w:val="00BA61D6"/>
    <w:rsid w:val="00BA6EFE"/>
    <w:rsid w:val="00BA71A4"/>
    <w:rsid w:val="00BA7A30"/>
    <w:rsid w:val="00BA7D70"/>
    <w:rsid w:val="00BA7EC0"/>
    <w:rsid w:val="00BB049D"/>
    <w:rsid w:val="00BB06AA"/>
    <w:rsid w:val="00BB0886"/>
    <w:rsid w:val="00BB0972"/>
    <w:rsid w:val="00BB0B80"/>
    <w:rsid w:val="00BB1041"/>
    <w:rsid w:val="00BB1495"/>
    <w:rsid w:val="00BB2297"/>
    <w:rsid w:val="00BB295C"/>
    <w:rsid w:val="00BB3A36"/>
    <w:rsid w:val="00BB3D91"/>
    <w:rsid w:val="00BB3DF6"/>
    <w:rsid w:val="00BB3E38"/>
    <w:rsid w:val="00BB3EF8"/>
    <w:rsid w:val="00BB4E8B"/>
    <w:rsid w:val="00BB4FEE"/>
    <w:rsid w:val="00BB50F5"/>
    <w:rsid w:val="00BB5695"/>
    <w:rsid w:val="00BB5C93"/>
    <w:rsid w:val="00BB62B2"/>
    <w:rsid w:val="00BB6F11"/>
    <w:rsid w:val="00BB721A"/>
    <w:rsid w:val="00BB78BF"/>
    <w:rsid w:val="00BC02C6"/>
    <w:rsid w:val="00BC0392"/>
    <w:rsid w:val="00BC0F0D"/>
    <w:rsid w:val="00BC11B5"/>
    <w:rsid w:val="00BC11BB"/>
    <w:rsid w:val="00BC17CB"/>
    <w:rsid w:val="00BC1B2B"/>
    <w:rsid w:val="00BC260D"/>
    <w:rsid w:val="00BC380E"/>
    <w:rsid w:val="00BC3A29"/>
    <w:rsid w:val="00BC3ECF"/>
    <w:rsid w:val="00BC3F10"/>
    <w:rsid w:val="00BC4454"/>
    <w:rsid w:val="00BC4945"/>
    <w:rsid w:val="00BC4FEA"/>
    <w:rsid w:val="00BC50B1"/>
    <w:rsid w:val="00BC56E8"/>
    <w:rsid w:val="00BC5F5D"/>
    <w:rsid w:val="00BC6019"/>
    <w:rsid w:val="00BC6F3A"/>
    <w:rsid w:val="00BC6FBF"/>
    <w:rsid w:val="00BC7625"/>
    <w:rsid w:val="00BD00F0"/>
    <w:rsid w:val="00BD06CE"/>
    <w:rsid w:val="00BD06DB"/>
    <w:rsid w:val="00BD15FC"/>
    <w:rsid w:val="00BD1F63"/>
    <w:rsid w:val="00BD26D8"/>
    <w:rsid w:val="00BD2709"/>
    <w:rsid w:val="00BD2E48"/>
    <w:rsid w:val="00BD2FE0"/>
    <w:rsid w:val="00BD35F3"/>
    <w:rsid w:val="00BD3707"/>
    <w:rsid w:val="00BD3801"/>
    <w:rsid w:val="00BD3911"/>
    <w:rsid w:val="00BD3CEE"/>
    <w:rsid w:val="00BD3D3F"/>
    <w:rsid w:val="00BD43BF"/>
    <w:rsid w:val="00BD4DA8"/>
    <w:rsid w:val="00BD5126"/>
    <w:rsid w:val="00BD51B6"/>
    <w:rsid w:val="00BD5251"/>
    <w:rsid w:val="00BD53A3"/>
    <w:rsid w:val="00BD5935"/>
    <w:rsid w:val="00BD65C5"/>
    <w:rsid w:val="00BD6AE9"/>
    <w:rsid w:val="00BD760E"/>
    <w:rsid w:val="00BD761F"/>
    <w:rsid w:val="00BD7A8B"/>
    <w:rsid w:val="00BE03F4"/>
    <w:rsid w:val="00BE0E44"/>
    <w:rsid w:val="00BE1198"/>
    <w:rsid w:val="00BE16C1"/>
    <w:rsid w:val="00BE1870"/>
    <w:rsid w:val="00BE1B1C"/>
    <w:rsid w:val="00BE24C3"/>
    <w:rsid w:val="00BE3CE7"/>
    <w:rsid w:val="00BE4291"/>
    <w:rsid w:val="00BE469A"/>
    <w:rsid w:val="00BE4975"/>
    <w:rsid w:val="00BE4BCC"/>
    <w:rsid w:val="00BE54B4"/>
    <w:rsid w:val="00BE5925"/>
    <w:rsid w:val="00BE5E00"/>
    <w:rsid w:val="00BE64D5"/>
    <w:rsid w:val="00BE6AA1"/>
    <w:rsid w:val="00BE6AD7"/>
    <w:rsid w:val="00BE6DF3"/>
    <w:rsid w:val="00BE76D5"/>
    <w:rsid w:val="00BE7B17"/>
    <w:rsid w:val="00BE7C1C"/>
    <w:rsid w:val="00BF0004"/>
    <w:rsid w:val="00BF0564"/>
    <w:rsid w:val="00BF1526"/>
    <w:rsid w:val="00BF1782"/>
    <w:rsid w:val="00BF1D71"/>
    <w:rsid w:val="00BF3879"/>
    <w:rsid w:val="00BF3946"/>
    <w:rsid w:val="00BF3C41"/>
    <w:rsid w:val="00BF3CE0"/>
    <w:rsid w:val="00BF4448"/>
    <w:rsid w:val="00BF4B91"/>
    <w:rsid w:val="00BF5E45"/>
    <w:rsid w:val="00BF601C"/>
    <w:rsid w:val="00BF6625"/>
    <w:rsid w:val="00BF6AB8"/>
    <w:rsid w:val="00BF6C52"/>
    <w:rsid w:val="00BF71C9"/>
    <w:rsid w:val="00C000D1"/>
    <w:rsid w:val="00C0088C"/>
    <w:rsid w:val="00C01247"/>
    <w:rsid w:val="00C0167E"/>
    <w:rsid w:val="00C01875"/>
    <w:rsid w:val="00C01C50"/>
    <w:rsid w:val="00C02CE1"/>
    <w:rsid w:val="00C033C8"/>
    <w:rsid w:val="00C03C13"/>
    <w:rsid w:val="00C03D4D"/>
    <w:rsid w:val="00C03DBB"/>
    <w:rsid w:val="00C04039"/>
    <w:rsid w:val="00C04832"/>
    <w:rsid w:val="00C04F8C"/>
    <w:rsid w:val="00C05298"/>
    <w:rsid w:val="00C059AF"/>
    <w:rsid w:val="00C05C97"/>
    <w:rsid w:val="00C06273"/>
    <w:rsid w:val="00C063DF"/>
    <w:rsid w:val="00C06520"/>
    <w:rsid w:val="00C079B3"/>
    <w:rsid w:val="00C07DBA"/>
    <w:rsid w:val="00C07E24"/>
    <w:rsid w:val="00C102FE"/>
    <w:rsid w:val="00C10B52"/>
    <w:rsid w:val="00C111BA"/>
    <w:rsid w:val="00C11D0A"/>
    <w:rsid w:val="00C11EAD"/>
    <w:rsid w:val="00C12340"/>
    <w:rsid w:val="00C1271B"/>
    <w:rsid w:val="00C12BB8"/>
    <w:rsid w:val="00C13030"/>
    <w:rsid w:val="00C134AC"/>
    <w:rsid w:val="00C1388A"/>
    <w:rsid w:val="00C13E58"/>
    <w:rsid w:val="00C14373"/>
    <w:rsid w:val="00C144DE"/>
    <w:rsid w:val="00C14AA3"/>
    <w:rsid w:val="00C14EB8"/>
    <w:rsid w:val="00C14FF6"/>
    <w:rsid w:val="00C15005"/>
    <w:rsid w:val="00C1578B"/>
    <w:rsid w:val="00C15819"/>
    <w:rsid w:val="00C15B4B"/>
    <w:rsid w:val="00C16152"/>
    <w:rsid w:val="00C16A35"/>
    <w:rsid w:val="00C16DEE"/>
    <w:rsid w:val="00C17017"/>
    <w:rsid w:val="00C17038"/>
    <w:rsid w:val="00C1729E"/>
    <w:rsid w:val="00C174DC"/>
    <w:rsid w:val="00C17543"/>
    <w:rsid w:val="00C17E47"/>
    <w:rsid w:val="00C200BF"/>
    <w:rsid w:val="00C2073C"/>
    <w:rsid w:val="00C20A64"/>
    <w:rsid w:val="00C21730"/>
    <w:rsid w:val="00C21FA3"/>
    <w:rsid w:val="00C22B9A"/>
    <w:rsid w:val="00C22E2D"/>
    <w:rsid w:val="00C22E86"/>
    <w:rsid w:val="00C232A3"/>
    <w:rsid w:val="00C233B4"/>
    <w:rsid w:val="00C23B3D"/>
    <w:rsid w:val="00C24960"/>
    <w:rsid w:val="00C24FB7"/>
    <w:rsid w:val="00C2501D"/>
    <w:rsid w:val="00C25066"/>
    <w:rsid w:val="00C2511B"/>
    <w:rsid w:val="00C253C9"/>
    <w:rsid w:val="00C25D80"/>
    <w:rsid w:val="00C26A49"/>
    <w:rsid w:val="00C26B02"/>
    <w:rsid w:val="00C26FDE"/>
    <w:rsid w:val="00C272CA"/>
    <w:rsid w:val="00C27773"/>
    <w:rsid w:val="00C3038A"/>
    <w:rsid w:val="00C306D9"/>
    <w:rsid w:val="00C30761"/>
    <w:rsid w:val="00C309B3"/>
    <w:rsid w:val="00C3135A"/>
    <w:rsid w:val="00C314BF"/>
    <w:rsid w:val="00C3180F"/>
    <w:rsid w:val="00C321F8"/>
    <w:rsid w:val="00C32323"/>
    <w:rsid w:val="00C32366"/>
    <w:rsid w:val="00C32636"/>
    <w:rsid w:val="00C336A3"/>
    <w:rsid w:val="00C3375F"/>
    <w:rsid w:val="00C337AA"/>
    <w:rsid w:val="00C33D2B"/>
    <w:rsid w:val="00C33D66"/>
    <w:rsid w:val="00C33FBB"/>
    <w:rsid w:val="00C34C84"/>
    <w:rsid w:val="00C34E88"/>
    <w:rsid w:val="00C35457"/>
    <w:rsid w:val="00C35638"/>
    <w:rsid w:val="00C359BF"/>
    <w:rsid w:val="00C35CA3"/>
    <w:rsid w:val="00C35F57"/>
    <w:rsid w:val="00C35FA7"/>
    <w:rsid w:val="00C360B0"/>
    <w:rsid w:val="00C3627E"/>
    <w:rsid w:val="00C36B86"/>
    <w:rsid w:val="00C36F87"/>
    <w:rsid w:val="00C3793C"/>
    <w:rsid w:val="00C379FF"/>
    <w:rsid w:val="00C37B9A"/>
    <w:rsid w:val="00C37C4B"/>
    <w:rsid w:val="00C40000"/>
    <w:rsid w:val="00C400F6"/>
    <w:rsid w:val="00C40134"/>
    <w:rsid w:val="00C4054E"/>
    <w:rsid w:val="00C40D80"/>
    <w:rsid w:val="00C4133C"/>
    <w:rsid w:val="00C413BB"/>
    <w:rsid w:val="00C421A1"/>
    <w:rsid w:val="00C42A6A"/>
    <w:rsid w:val="00C43208"/>
    <w:rsid w:val="00C43985"/>
    <w:rsid w:val="00C43EBE"/>
    <w:rsid w:val="00C4466D"/>
    <w:rsid w:val="00C454BB"/>
    <w:rsid w:val="00C4557B"/>
    <w:rsid w:val="00C458CA"/>
    <w:rsid w:val="00C46303"/>
    <w:rsid w:val="00C47733"/>
    <w:rsid w:val="00C47F15"/>
    <w:rsid w:val="00C508F3"/>
    <w:rsid w:val="00C509A6"/>
    <w:rsid w:val="00C5116F"/>
    <w:rsid w:val="00C511E2"/>
    <w:rsid w:val="00C5122C"/>
    <w:rsid w:val="00C51682"/>
    <w:rsid w:val="00C52000"/>
    <w:rsid w:val="00C52AA6"/>
    <w:rsid w:val="00C52D70"/>
    <w:rsid w:val="00C536FB"/>
    <w:rsid w:val="00C538BA"/>
    <w:rsid w:val="00C55799"/>
    <w:rsid w:val="00C565D1"/>
    <w:rsid w:val="00C57713"/>
    <w:rsid w:val="00C57A20"/>
    <w:rsid w:val="00C57BF9"/>
    <w:rsid w:val="00C60548"/>
    <w:rsid w:val="00C61574"/>
    <w:rsid w:val="00C615B4"/>
    <w:rsid w:val="00C61796"/>
    <w:rsid w:val="00C61BC4"/>
    <w:rsid w:val="00C62189"/>
    <w:rsid w:val="00C62257"/>
    <w:rsid w:val="00C62514"/>
    <w:rsid w:val="00C62798"/>
    <w:rsid w:val="00C628CD"/>
    <w:rsid w:val="00C62B3B"/>
    <w:rsid w:val="00C62F33"/>
    <w:rsid w:val="00C630A4"/>
    <w:rsid w:val="00C63227"/>
    <w:rsid w:val="00C632F0"/>
    <w:rsid w:val="00C633DB"/>
    <w:rsid w:val="00C64072"/>
    <w:rsid w:val="00C645AD"/>
    <w:rsid w:val="00C64600"/>
    <w:rsid w:val="00C64C77"/>
    <w:rsid w:val="00C65DFD"/>
    <w:rsid w:val="00C66251"/>
    <w:rsid w:val="00C667E0"/>
    <w:rsid w:val="00C66C0A"/>
    <w:rsid w:val="00C6740B"/>
    <w:rsid w:val="00C679A8"/>
    <w:rsid w:val="00C67E88"/>
    <w:rsid w:val="00C67ECF"/>
    <w:rsid w:val="00C67F1D"/>
    <w:rsid w:val="00C70107"/>
    <w:rsid w:val="00C703F1"/>
    <w:rsid w:val="00C7052C"/>
    <w:rsid w:val="00C70893"/>
    <w:rsid w:val="00C70963"/>
    <w:rsid w:val="00C70A65"/>
    <w:rsid w:val="00C7100E"/>
    <w:rsid w:val="00C71F41"/>
    <w:rsid w:val="00C72084"/>
    <w:rsid w:val="00C72B1F"/>
    <w:rsid w:val="00C73104"/>
    <w:rsid w:val="00C73F0C"/>
    <w:rsid w:val="00C74111"/>
    <w:rsid w:val="00C7455B"/>
    <w:rsid w:val="00C746D1"/>
    <w:rsid w:val="00C75BF3"/>
    <w:rsid w:val="00C76020"/>
    <w:rsid w:val="00C760E9"/>
    <w:rsid w:val="00C764F0"/>
    <w:rsid w:val="00C76511"/>
    <w:rsid w:val="00C76D7E"/>
    <w:rsid w:val="00C76D9E"/>
    <w:rsid w:val="00C7785D"/>
    <w:rsid w:val="00C77D8F"/>
    <w:rsid w:val="00C80033"/>
    <w:rsid w:val="00C80171"/>
    <w:rsid w:val="00C80392"/>
    <w:rsid w:val="00C80641"/>
    <w:rsid w:val="00C80B5B"/>
    <w:rsid w:val="00C810EF"/>
    <w:rsid w:val="00C814EC"/>
    <w:rsid w:val="00C81F38"/>
    <w:rsid w:val="00C820A4"/>
    <w:rsid w:val="00C82915"/>
    <w:rsid w:val="00C82996"/>
    <w:rsid w:val="00C83492"/>
    <w:rsid w:val="00C835AD"/>
    <w:rsid w:val="00C83881"/>
    <w:rsid w:val="00C850C2"/>
    <w:rsid w:val="00C850FE"/>
    <w:rsid w:val="00C85663"/>
    <w:rsid w:val="00C85735"/>
    <w:rsid w:val="00C8692E"/>
    <w:rsid w:val="00C86F40"/>
    <w:rsid w:val="00C8716F"/>
    <w:rsid w:val="00C8721A"/>
    <w:rsid w:val="00C8768B"/>
    <w:rsid w:val="00C878A2"/>
    <w:rsid w:val="00C87DD4"/>
    <w:rsid w:val="00C90608"/>
    <w:rsid w:val="00C909D0"/>
    <w:rsid w:val="00C91058"/>
    <w:rsid w:val="00C91435"/>
    <w:rsid w:val="00C91805"/>
    <w:rsid w:val="00C919AC"/>
    <w:rsid w:val="00C91CE8"/>
    <w:rsid w:val="00C91F15"/>
    <w:rsid w:val="00C92A3C"/>
    <w:rsid w:val="00C92AC6"/>
    <w:rsid w:val="00C93CB8"/>
    <w:rsid w:val="00C94E24"/>
    <w:rsid w:val="00C9529B"/>
    <w:rsid w:val="00C95843"/>
    <w:rsid w:val="00C96435"/>
    <w:rsid w:val="00C96AE4"/>
    <w:rsid w:val="00C96FE7"/>
    <w:rsid w:val="00C974B4"/>
    <w:rsid w:val="00C977C5"/>
    <w:rsid w:val="00C979BB"/>
    <w:rsid w:val="00C97B75"/>
    <w:rsid w:val="00CA0391"/>
    <w:rsid w:val="00CA0D69"/>
    <w:rsid w:val="00CA0FD6"/>
    <w:rsid w:val="00CA111E"/>
    <w:rsid w:val="00CA1B7F"/>
    <w:rsid w:val="00CA1CA5"/>
    <w:rsid w:val="00CA426D"/>
    <w:rsid w:val="00CA434A"/>
    <w:rsid w:val="00CA47D9"/>
    <w:rsid w:val="00CA4A9A"/>
    <w:rsid w:val="00CA50EF"/>
    <w:rsid w:val="00CA567C"/>
    <w:rsid w:val="00CA5CA3"/>
    <w:rsid w:val="00CA5EC3"/>
    <w:rsid w:val="00CA6005"/>
    <w:rsid w:val="00CA649D"/>
    <w:rsid w:val="00CA67FC"/>
    <w:rsid w:val="00CB0011"/>
    <w:rsid w:val="00CB0384"/>
    <w:rsid w:val="00CB04EC"/>
    <w:rsid w:val="00CB06BE"/>
    <w:rsid w:val="00CB078B"/>
    <w:rsid w:val="00CB0C32"/>
    <w:rsid w:val="00CB0EC7"/>
    <w:rsid w:val="00CB1996"/>
    <w:rsid w:val="00CB3601"/>
    <w:rsid w:val="00CB361A"/>
    <w:rsid w:val="00CB3645"/>
    <w:rsid w:val="00CB3C91"/>
    <w:rsid w:val="00CB40CE"/>
    <w:rsid w:val="00CB48AC"/>
    <w:rsid w:val="00CB4961"/>
    <w:rsid w:val="00CB4F95"/>
    <w:rsid w:val="00CB5067"/>
    <w:rsid w:val="00CB523D"/>
    <w:rsid w:val="00CB5897"/>
    <w:rsid w:val="00CB5A16"/>
    <w:rsid w:val="00CB5F63"/>
    <w:rsid w:val="00CB61CC"/>
    <w:rsid w:val="00CB72D2"/>
    <w:rsid w:val="00CB7682"/>
    <w:rsid w:val="00CB77FB"/>
    <w:rsid w:val="00CC0B1B"/>
    <w:rsid w:val="00CC0CBE"/>
    <w:rsid w:val="00CC0DA2"/>
    <w:rsid w:val="00CC0F82"/>
    <w:rsid w:val="00CC108C"/>
    <w:rsid w:val="00CC16AE"/>
    <w:rsid w:val="00CC20D3"/>
    <w:rsid w:val="00CC29CB"/>
    <w:rsid w:val="00CC2E3B"/>
    <w:rsid w:val="00CC3013"/>
    <w:rsid w:val="00CC34A4"/>
    <w:rsid w:val="00CC399E"/>
    <w:rsid w:val="00CC3CE0"/>
    <w:rsid w:val="00CC3D7D"/>
    <w:rsid w:val="00CC3FB8"/>
    <w:rsid w:val="00CC4932"/>
    <w:rsid w:val="00CC4B3F"/>
    <w:rsid w:val="00CC4BCA"/>
    <w:rsid w:val="00CC4DEC"/>
    <w:rsid w:val="00CC52B6"/>
    <w:rsid w:val="00CC6E8C"/>
    <w:rsid w:val="00CC76BA"/>
    <w:rsid w:val="00CC76E2"/>
    <w:rsid w:val="00CC7DC2"/>
    <w:rsid w:val="00CD01ED"/>
    <w:rsid w:val="00CD027B"/>
    <w:rsid w:val="00CD0352"/>
    <w:rsid w:val="00CD03E3"/>
    <w:rsid w:val="00CD0FCD"/>
    <w:rsid w:val="00CD1123"/>
    <w:rsid w:val="00CD12D6"/>
    <w:rsid w:val="00CD1BE7"/>
    <w:rsid w:val="00CD1C80"/>
    <w:rsid w:val="00CD20D0"/>
    <w:rsid w:val="00CD215B"/>
    <w:rsid w:val="00CD3EAD"/>
    <w:rsid w:val="00CD3F0B"/>
    <w:rsid w:val="00CD413E"/>
    <w:rsid w:val="00CD4664"/>
    <w:rsid w:val="00CD5493"/>
    <w:rsid w:val="00CD6204"/>
    <w:rsid w:val="00CD63DB"/>
    <w:rsid w:val="00CD65FE"/>
    <w:rsid w:val="00CD6F02"/>
    <w:rsid w:val="00CD7190"/>
    <w:rsid w:val="00CD7E69"/>
    <w:rsid w:val="00CE0DD8"/>
    <w:rsid w:val="00CE0FA2"/>
    <w:rsid w:val="00CE1591"/>
    <w:rsid w:val="00CE17F3"/>
    <w:rsid w:val="00CE287D"/>
    <w:rsid w:val="00CE2CF2"/>
    <w:rsid w:val="00CE31F6"/>
    <w:rsid w:val="00CE3468"/>
    <w:rsid w:val="00CE36E5"/>
    <w:rsid w:val="00CE3897"/>
    <w:rsid w:val="00CE3A22"/>
    <w:rsid w:val="00CE3D0A"/>
    <w:rsid w:val="00CE3FB2"/>
    <w:rsid w:val="00CE4257"/>
    <w:rsid w:val="00CE468E"/>
    <w:rsid w:val="00CE4716"/>
    <w:rsid w:val="00CE4966"/>
    <w:rsid w:val="00CE4BB2"/>
    <w:rsid w:val="00CE5086"/>
    <w:rsid w:val="00CE5789"/>
    <w:rsid w:val="00CE5FAE"/>
    <w:rsid w:val="00CE621A"/>
    <w:rsid w:val="00CE7350"/>
    <w:rsid w:val="00CE7F76"/>
    <w:rsid w:val="00CF0C5B"/>
    <w:rsid w:val="00CF1471"/>
    <w:rsid w:val="00CF15D4"/>
    <w:rsid w:val="00CF18A3"/>
    <w:rsid w:val="00CF1B51"/>
    <w:rsid w:val="00CF1EBB"/>
    <w:rsid w:val="00CF2662"/>
    <w:rsid w:val="00CF29F3"/>
    <w:rsid w:val="00CF2FCF"/>
    <w:rsid w:val="00CF3191"/>
    <w:rsid w:val="00CF389C"/>
    <w:rsid w:val="00CF426C"/>
    <w:rsid w:val="00CF4506"/>
    <w:rsid w:val="00CF4670"/>
    <w:rsid w:val="00CF4D26"/>
    <w:rsid w:val="00CF523A"/>
    <w:rsid w:val="00CF581C"/>
    <w:rsid w:val="00CF6414"/>
    <w:rsid w:val="00CF68DD"/>
    <w:rsid w:val="00CF6ABB"/>
    <w:rsid w:val="00CF748D"/>
    <w:rsid w:val="00CF7A2C"/>
    <w:rsid w:val="00CF7C00"/>
    <w:rsid w:val="00D00609"/>
    <w:rsid w:val="00D0076A"/>
    <w:rsid w:val="00D00816"/>
    <w:rsid w:val="00D00EBF"/>
    <w:rsid w:val="00D0157E"/>
    <w:rsid w:val="00D029A1"/>
    <w:rsid w:val="00D033F9"/>
    <w:rsid w:val="00D03BE9"/>
    <w:rsid w:val="00D03EB5"/>
    <w:rsid w:val="00D03F05"/>
    <w:rsid w:val="00D047D6"/>
    <w:rsid w:val="00D0485B"/>
    <w:rsid w:val="00D04874"/>
    <w:rsid w:val="00D04D95"/>
    <w:rsid w:val="00D05233"/>
    <w:rsid w:val="00D0556B"/>
    <w:rsid w:val="00D056B1"/>
    <w:rsid w:val="00D057D7"/>
    <w:rsid w:val="00D05AD9"/>
    <w:rsid w:val="00D05BAF"/>
    <w:rsid w:val="00D05CAA"/>
    <w:rsid w:val="00D05E08"/>
    <w:rsid w:val="00D0614C"/>
    <w:rsid w:val="00D0693E"/>
    <w:rsid w:val="00D06C43"/>
    <w:rsid w:val="00D07D42"/>
    <w:rsid w:val="00D07E02"/>
    <w:rsid w:val="00D10385"/>
    <w:rsid w:val="00D10A24"/>
    <w:rsid w:val="00D110B3"/>
    <w:rsid w:val="00D114F5"/>
    <w:rsid w:val="00D1174B"/>
    <w:rsid w:val="00D119FF"/>
    <w:rsid w:val="00D11B50"/>
    <w:rsid w:val="00D11BB2"/>
    <w:rsid w:val="00D1217C"/>
    <w:rsid w:val="00D12381"/>
    <w:rsid w:val="00D12EDF"/>
    <w:rsid w:val="00D1380A"/>
    <w:rsid w:val="00D13D6E"/>
    <w:rsid w:val="00D14576"/>
    <w:rsid w:val="00D14C60"/>
    <w:rsid w:val="00D15114"/>
    <w:rsid w:val="00D15A6A"/>
    <w:rsid w:val="00D15D8C"/>
    <w:rsid w:val="00D16304"/>
    <w:rsid w:val="00D16CAA"/>
    <w:rsid w:val="00D173B7"/>
    <w:rsid w:val="00D17987"/>
    <w:rsid w:val="00D205FA"/>
    <w:rsid w:val="00D20657"/>
    <w:rsid w:val="00D20DC6"/>
    <w:rsid w:val="00D211E4"/>
    <w:rsid w:val="00D21488"/>
    <w:rsid w:val="00D21E1C"/>
    <w:rsid w:val="00D2239A"/>
    <w:rsid w:val="00D22497"/>
    <w:rsid w:val="00D22BFC"/>
    <w:rsid w:val="00D2306A"/>
    <w:rsid w:val="00D231A4"/>
    <w:rsid w:val="00D231E0"/>
    <w:rsid w:val="00D232BA"/>
    <w:rsid w:val="00D2402C"/>
    <w:rsid w:val="00D241F5"/>
    <w:rsid w:val="00D24913"/>
    <w:rsid w:val="00D24C9F"/>
    <w:rsid w:val="00D24F95"/>
    <w:rsid w:val="00D25D30"/>
    <w:rsid w:val="00D26166"/>
    <w:rsid w:val="00D26B8A"/>
    <w:rsid w:val="00D26ED2"/>
    <w:rsid w:val="00D26F2A"/>
    <w:rsid w:val="00D30157"/>
    <w:rsid w:val="00D319E2"/>
    <w:rsid w:val="00D32225"/>
    <w:rsid w:val="00D32415"/>
    <w:rsid w:val="00D32EA5"/>
    <w:rsid w:val="00D3339A"/>
    <w:rsid w:val="00D33466"/>
    <w:rsid w:val="00D34CE2"/>
    <w:rsid w:val="00D355E0"/>
    <w:rsid w:val="00D35775"/>
    <w:rsid w:val="00D35E70"/>
    <w:rsid w:val="00D36D4C"/>
    <w:rsid w:val="00D37978"/>
    <w:rsid w:val="00D37B6A"/>
    <w:rsid w:val="00D4089F"/>
    <w:rsid w:val="00D408E0"/>
    <w:rsid w:val="00D40D36"/>
    <w:rsid w:val="00D40FA1"/>
    <w:rsid w:val="00D41219"/>
    <w:rsid w:val="00D42498"/>
    <w:rsid w:val="00D426AA"/>
    <w:rsid w:val="00D453E2"/>
    <w:rsid w:val="00D45934"/>
    <w:rsid w:val="00D45F2A"/>
    <w:rsid w:val="00D460D4"/>
    <w:rsid w:val="00D4688C"/>
    <w:rsid w:val="00D470E6"/>
    <w:rsid w:val="00D47274"/>
    <w:rsid w:val="00D4748A"/>
    <w:rsid w:val="00D47874"/>
    <w:rsid w:val="00D5093F"/>
    <w:rsid w:val="00D50A93"/>
    <w:rsid w:val="00D50CE2"/>
    <w:rsid w:val="00D50EAA"/>
    <w:rsid w:val="00D511CA"/>
    <w:rsid w:val="00D51293"/>
    <w:rsid w:val="00D52015"/>
    <w:rsid w:val="00D522BA"/>
    <w:rsid w:val="00D52746"/>
    <w:rsid w:val="00D529D8"/>
    <w:rsid w:val="00D52A34"/>
    <w:rsid w:val="00D52EB8"/>
    <w:rsid w:val="00D53D22"/>
    <w:rsid w:val="00D53F0E"/>
    <w:rsid w:val="00D540E6"/>
    <w:rsid w:val="00D54DAC"/>
    <w:rsid w:val="00D54E3B"/>
    <w:rsid w:val="00D5521A"/>
    <w:rsid w:val="00D56FBC"/>
    <w:rsid w:val="00D57190"/>
    <w:rsid w:val="00D60193"/>
    <w:rsid w:val="00D606C3"/>
    <w:rsid w:val="00D60CDF"/>
    <w:rsid w:val="00D61C3A"/>
    <w:rsid w:val="00D6231B"/>
    <w:rsid w:val="00D62619"/>
    <w:rsid w:val="00D62744"/>
    <w:rsid w:val="00D627BC"/>
    <w:rsid w:val="00D63197"/>
    <w:rsid w:val="00D63372"/>
    <w:rsid w:val="00D633E7"/>
    <w:rsid w:val="00D63794"/>
    <w:rsid w:val="00D63F31"/>
    <w:rsid w:val="00D641F6"/>
    <w:rsid w:val="00D64975"/>
    <w:rsid w:val="00D64985"/>
    <w:rsid w:val="00D6567F"/>
    <w:rsid w:val="00D65B49"/>
    <w:rsid w:val="00D65B9D"/>
    <w:rsid w:val="00D66856"/>
    <w:rsid w:val="00D670A1"/>
    <w:rsid w:val="00D675F9"/>
    <w:rsid w:val="00D67820"/>
    <w:rsid w:val="00D70826"/>
    <w:rsid w:val="00D70E87"/>
    <w:rsid w:val="00D70EF4"/>
    <w:rsid w:val="00D718C1"/>
    <w:rsid w:val="00D71D8B"/>
    <w:rsid w:val="00D72094"/>
    <w:rsid w:val="00D72267"/>
    <w:rsid w:val="00D72751"/>
    <w:rsid w:val="00D72796"/>
    <w:rsid w:val="00D72A47"/>
    <w:rsid w:val="00D73803"/>
    <w:rsid w:val="00D741FB"/>
    <w:rsid w:val="00D75077"/>
    <w:rsid w:val="00D751A9"/>
    <w:rsid w:val="00D75385"/>
    <w:rsid w:val="00D755D2"/>
    <w:rsid w:val="00D75D35"/>
    <w:rsid w:val="00D779E7"/>
    <w:rsid w:val="00D77A4B"/>
    <w:rsid w:val="00D77F8C"/>
    <w:rsid w:val="00D80364"/>
    <w:rsid w:val="00D80420"/>
    <w:rsid w:val="00D804CC"/>
    <w:rsid w:val="00D80A17"/>
    <w:rsid w:val="00D80A96"/>
    <w:rsid w:val="00D80FF1"/>
    <w:rsid w:val="00D8146C"/>
    <w:rsid w:val="00D81CD9"/>
    <w:rsid w:val="00D826C5"/>
    <w:rsid w:val="00D82FDD"/>
    <w:rsid w:val="00D8320A"/>
    <w:rsid w:val="00D832B8"/>
    <w:rsid w:val="00D83317"/>
    <w:rsid w:val="00D835BE"/>
    <w:rsid w:val="00D83A11"/>
    <w:rsid w:val="00D83CA5"/>
    <w:rsid w:val="00D842E9"/>
    <w:rsid w:val="00D84BBA"/>
    <w:rsid w:val="00D8555B"/>
    <w:rsid w:val="00D855DF"/>
    <w:rsid w:val="00D85AAE"/>
    <w:rsid w:val="00D85CAF"/>
    <w:rsid w:val="00D85FA0"/>
    <w:rsid w:val="00D870D7"/>
    <w:rsid w:val="00D875CA"/>
    <w:rsid w:val="00D875D7"/>
    <w:rsid w:val="00D87EC8"/>
    <w:rsid w:val="00D9074B"/>
    <w:rsid w:val="00D90769"/>
    <w:rsid w:val="00D908D8"/>
    <w:rsid w:val="00D90A62"/>
    <w:rsid w:val="00D90C74"/>
    <w:rsid w:val="00D91ECB"/>
    <w:rsid w:val="00D929F0"/>
    <w:rsid w:val="00D93043"/>
    <w:rsid w:val="00D93556"/>
    <w:rsid w:val="00D9473D"/>
    <w:rsid w:val="00D9491D"/>
    <w:rsid w:val="00D94C0D"/>
    <w:rsid w:val="00D95483"/>
    <w:rsid w:val="00D95530"/>
    <w:rsid w:val="00D95978"/>
    <w:rsid w:val="00D95B2A"/>
    <w:rsid w:val="00D95F95"/>
    <w:rsid w:val="00D966EF"/>
    <w:rsid w:val="00D96BA8"/>
    <w:rsid w:val="00D96EA4"/>
    <w:rsid w:val="00D9754F"/>
    <w:rsid w:val="00D979F5"/>
    <w:rsid w:val="00D97F98"/>
    <w:rsid w:val="00DA015D"/>
    <w:rsid w:val="00DA0585"/>
    <w:rsid w:val="00DA109D"/>
    <w:rsid w:val="00DA124E"/>
    <w:rsid w:val="00DA17F7"/>
    <w:rsid w:val="00DA1FE9"/>
    <w:rsid w:val="00DA2168"/>
    <w:rsid w:val="00DA2652"/>
    <w:rsid w:val="00DA375D"/>
    <w:rsid w:val="00DA406B"/>
    <w:rsid w:val="00DA44AD"/>
    <w:rsid w:val="00DA4C3D"/>
    <w:rsid w:val="00DA6130"/>
    <w:rsid w:val="00DA68AD"/>
    <w:rsid w:val="00DA6A75"/>
    <w:rsid w:val="00DA7F92"/>
    <w:rsid w:val="00DB0187"/>
    <w:rsid w:val="00DB01D5"/>
    <w:rsid w:val="00DB02C6"/>
    <w:rsid w:val="00DB0C4C"/>
    <w:rsid w:val="00DB2122"/>
    <w:rsid w:val="00DB2181"/>
    <w:rsid w:val="00DB2390"/>
    <w:rsid w:val="00DB3183"/>
    <w:rsid w:val="00DB3CBF"/>
    <w:rsid w:val="00DB3F00"/>
    <w:rsid w:val="00DB4EA5"/>
    <w:rsid w:val="00DB6157"/>
    <w:rsid w:val="00DB6F8D"/>
    <w:rsid w:val="00DB76CF"/>
    <w:rsid w:val="00DC00CB"/>
    <w:rsid w:val="00DC0869"/>
    <w:rsid w:val="00DC12C4"/>
    <w:rsid w:val="00DC12EC"/>
    <w:rsid w:val="00DC17A3"/>
    <w:rsid w:val="00DC1AD7"/>
    <w:rsid w:val="00DC3844"/>
    <w:rsid w:val="00DC39B5"/>
    <w:rsid w:val="00DC40BB"/>
    <w:rsid w:val="00DC45B8"/>
    <w:rsid w:val="00DC4634"/>
    <w:rsid w:val="00DC55EE"/>
    <w:rsid w:val="00DC6230"/>
    <w:rsid w:val="00DC740A"/>
    <w:rsid w:val="00DC7856"/>
    <w:rsid w:val="00DD0143"/>
    <w:rsid w:val="00DD04F5"/>
    <w:rsid w:val="00DD073B"/>
    <w:rsid w:val="00DD0EE7"/>
    <w:rsid w:val="00DD112B"/>
    <w:rsid w:val="00DD1292"/>
    <w:rsid w:val="00DD282F"/>
    <w:rsid w:val="00DD2AD1"/>
    <w:rsid w:val="00DD309C"/>
    <w:rsid w:val="00DD34D1"/>
    <w:rsid w:val="00DD3BEF"/>
    <w:rsid w:val="00DD4531"/>
    <w:rsid w:val="00DD4942"/>
    <w:rsid w:val="00DD5115"/>
    <w:rsid w:val="00DD5D36"/>
    <w:rsid w:val="00DD5FC2"/>
    <w:rsid w:val="00DD6482"/>
    <w:rsid w:val="00DD657D"/>
    <w:rsid w:val="00DD6D04"/>
    <w:rsid w:val="00DD7B6C"/>
    <w:rsid w:val="00DD7BC8"/>
    <w:rsid w:val="00DE017E"/>
    <w:rsid w:val="00DE062E"/>
    <w:rsid w:val="00DE0994"/>
    <w:rsid w:val="00DE0BD5"/>
    <w:rsid w:val="00DE1009"/>
    <w:rsid w:val="00DE14E0"/>
    <w:rsid w:val="00DE19FB"/>
    <w:rsid w:val="00DE1DED"/>
    <w:rsid w:val="00DE21FD"/>
    <w:rsid w:val="00DE227C"/>
    <w:rsid w:val="00DE27AA"/>
    <w:rsid w:val="00DE297E"/>
    <w:rsid w:val="00DE3116"/>
    <w:rsid w:val="00DE39B0"/>
    <w:rsid w:val="00DE402E"/>
    <w:rsid w:val="00DE4153"/>
    <w:rsid w:val="00DE49A0"/>
    <w:rsid w:val="00DE4C70"/>
    <w:rsid w:val="00DE5879"/>
    <w:rsid w:val="00DE59F3"/>
    <w:rsid w:val="00DE5A86"/>
    <w:rsid w:val="00DE6DA3"/>
    <w:rsid w:val="00DF0BE2"/>
    <w:rsid w:val="00DF1035"/>
    <w:rsid w:val="00DF1421"/>
    <w:rsid w:val="00DF1F7C"/>
    <w:rsid w:val="00DF1FB0"/>
    <w:rsid w:val="00DF245E"/>
    <w:rsid w:val="00DF35E5"/>
    <w:rsid w:val="00DF4456"/>
    <w:rsid w:val="00DF4A1F"/>
    <w:rsid w:val="00DF5643"/>
    <w:rsid w:val="00DF5849"/>
    <w:rsid w:val="00DF5A2B"/>
    <w:rsid w:val="00DF5A2E"/>
    <w:rsid w:val="00DF5B3D"/>
    <w:rsid w:val="00DF5D4D"/>
    <w:rsid w:val="00DF5E39"/>
    <w:rsid w:val="00DF62A7"/>
    <w:rsid w:val="00DF699B"/>
    <w:rsid w:val="00DF77D1"/>
    <w:rsid w:val="00DF79A7"/>
    <w:rsid w:val="00E017EA"/>
    <w:rsid w:val="00E0197D"/>
    <w:rsid w:val="00E02099"/>
    <w:rsid w:val="00E025C0"/>
    <w:rsid w:val="00E02F2E"/>
    <w:rsid w:val="00E0426E"/>
    <w:rsid w:val="00E042D4"/>
    <w:rsid w:val="00E04C11"/>
    <w:rsid w:val="00E05101"/>
    <w:rsid w:val="00E058D1"/>
    <w:rsid w:val="00E05A45"/>
    <w:rsid w:val="00E060C1"/>
    <w:rsid w:val="00E0641B"/>
    <w:rsid w:val="00E067F8"/>
    <w:rsid w:val="00E06993"/>
    <w:rsid w:val="00E1020C"/>
    <w:rsid w:val="00E102B4"/>
    <w:rsid w:val="00E104E2"/>
    <w:rsid w:val="00E107C3"/>
    <w:rsid w:val="00E11579"/>
    <w:rsid w:val="00E117AF"/>
    <w:rsid w:val="00E123E6"/>
    <w:rsid w:val="00E12BCE"/>
    <w:rsid w:val="00E12E0D"/>
    <w:rsid w:val="00E130F5"/>
    <w:rsid w:val="00E1332D"/>
    <w:rsid w:val="00E13562"/>
    <w:rsid w:val="00E149A1"/>
    <w:rsid w:val="00E15119"/>
    <w:rsid w:val="00E15790"/>
    <w:rsid w:val="00E167C1"/>
    <w:rsid w:val="00E1710E"/>
    <w:rsid w:val="00E172A0"/>
    <w:rsid w:val="00E17484"/>
    <w:rsid w:val="00E179D6"/>
    <w:rsid w:val="00E17C9B"/>
    <w:rsid w:val="00E20B6B"/>
    <w:rsid w:val="00E20FB1"/>
    <w:rsid w:val="00E211DB"/>
    <w:rsid w:val="00E21C43"/>
    <w:rsid w:val="00E21DB1"/>
    <w:rsid w:val="00E238DF"/>
    <w:rsid w:val="00E23A6F"/>
    <w:rsid w:val="00E241EE"/>
    <w:rsid w:val="00E24377"/>
    <w:rsid w:val="00E25B09"/>
    <w:rsid w:val="00E25D21"/>
    <w:rsid w:val="00E25E74"/>
    <w:rsid w:val="00E2643B"/>
    <w:rsid w:val="00E27B1D"/>
    <w:rsid w:val="00E27D0A"/>
    <w:rsid w:val="00E3000F"/>
    <w:rsid w:val="00E301F8"/>
    <w:rsid w:val="00E30534"/>
    <w:rsid w:val="00E308C2"/>
    <w:rsid w:val="00E31300"/>
    <w:rsid w:val="00E3194C"/>
    <w:rsid w:val="00E3198D"/>
    <w:rsid w:val="00E31E1E"/>
    <w:rsid w:val="00E32C97"/>
    <w:rsid w:val="00E332AF"/>
    <w:rsid w:val="00E33DCF"/>
    <w:rsid w:val="00E342F1"/>
    <w:rsid w:val="00E350A0"/>
    <w:rsid w:val="00E3588F"/>
    <w:rsid w:val="00E359B7"/>
    <w:rsid w:val="00E35FB9"/>
    <w:rsid w:val="00E3649D"/>
    <w:rsid w:val="00E364D3"/>
    <w:rsid w:val="00E36DEC"/>
    <w:rsid w:val="00E36FD5"/>
    <w:rsid w:val="00E3751F"/>
    <w:rsid w:val="00E37AB1"/>
    <w:rsid w:val="00E40279"/>
    <w:rsid w:val="00E4027F"/>
    <w:rsid w:val="00E40B9C"/>
    <w:rsid w:val="00E40DF2"/>
    <w:rsid w:val="00E41F43"/>
    <w:rsid w:val="00E42068"/>
    <w:rsid w:val="00E425A5"/>
    <w:rsid w:val="00E42913"/>
    <w:rsid w:val="00E42AE9"/>
    <w:rsid w:val="00E4334E"/>
    <w:rsid w:val="00E435B8"/>
    <w:rsid w:val="00E43E5B"/>
    <w:rsid w:val="00E43F5E"/>
    <w:rsid w:val="00E44570"/>
    <w:rsid w:val="00E445E6"/>
    <w:rsid w:val="00E44B00"/>
    <w:rsid w:val="00E44D72"/>
    <w:rsid w:val="00E45063"/>
    <w:rsid w:val="00E4522D"/>
    <w:rsid w:val="00E453A2"/>
    <w:rsid w:val="00E453A9"/>
    <w:rsid w:val="00E45691"/>
    <w:rsid w:val="00E45D05"/>
    <w:rsid w:val="00E45E33"/>
    <w:rsid w:val="00E46944"/>
    <w:rsid w:val="00E469A9"/>
    <w:rsid w:val="00E46C52"/>
    <w:rsid w:val="00E470AD"/>
    <w:rsid w:val="00E4797C"/>
    <w:rsid w:val="00E47C15"/>
    <w:rsid w:val="00E47D47"/>
    <w:rsid w:val="00E51247"/>
    <w:rsid w:val="00E5207A"/>
    <w:rsid w:val="00E52126"/>
    <w:rsid w:val="00E53A20"/>
    <w:rsid w:val="00E540A2"/>
    <w:rsid w:val="00E55B3A"/>
    <w:rsid w:val="00E57E75"/>
    <w:rsid w:val="00E60565"/>
    <w:rsid w:val="00E607F8"/>
    <w:rsid w:val="00E60882"/>
    <w:rsid w:val="00E60E1A"/>
    <w:rsid w:val="00E60FC2"/>
    <w:rsid w:val="00E617A7"/>
    <w:rsid w:val="00E618E0"/>
    <w:rsid w:val="00E61C6B"/>
    <w:rsid w:val="00E62B9F"/>
    <w:rsid w:val="00E62D38"/>
    <w:rsid w:val="00E62D54"/>
    <w:rsid w:val="00E62E22"/>
    <w:rsid w:val="00E63B79"/>
    <w:rsid w:val="00E63C9B"/>
    <w:rsid w:val="00E64098"/>
    <w:rsid w:val="00E641AF"/>
    <w:rsid w:val="00E64467"/>
    <w:rsid w:val="00E64EBF"/>
    <w:rsid w:val="00E660D6"/>
    <w:rsid w:val="00E6692C"/>
    <w:rsid w:val="00E66D4F"/>
    <w:rsid w:val="00E66E75"/>
    <w:rsid w:val="00E67230"/>
    <w:rsid w:val="00E675EA"/>
    <w:rsid w:val="00E679A2"/>
    <w:rsid w:val="00E7015C"/>
    <w:rsid w:val="00E701A3"/>
    <w:rsid w:val="00E713FD"/>
    <w:rsid w:val="00E72C34"/>
    <w:rsid w:val="00E73031"/>
    <w:rsid w:val="00E73C05"/>
    <w:rsid w:val="00E73DB4"/>
    <w:rsid w:val="00E745C3"/>
    <w:rsid w:val="00E74C08"/>
    <w:rsid w:val="00E757B8"/>
    <w:rsid w:val="00E758CD"/>
    <w:rsid w:val="00E7678F"/>
    <w:rsid w:val="00E77109"/>
    <w:rsid w:val="00E771F8"/>
    <w:rsid w:val="00E776B7"/>
    <w:rsid w:val="00E80421"/>
    <w:rsid w:val="00E8094B"/>
    <w:rsid w:val="00E80CEA"/>
    <w:rsid w:val="00E80F5B"/>
    <w:rsid w:val="00E818F8"/>
    <w:rsid w:val="00E81B22"/>
    <w:rsid w:val="00E81D1C"/>
    <w:rsid w:val="00E83943"/>
    <w:rsid w:val="00E840F9"/>
    <w:rsid w:val="00E84251"/>
    <w:rsid w:val="00E842E2"/>
    <w:rsid w:val="00E84534"/>
    <w:rsid w:val="00E849F9"/>
    <w:rsid w:val="00E8535D"/>
    <w:rsid w:val="00E862C9"/>
    <w:rsid w:val="00E86431"/>
    <w:rsid w:val="00E878E3"/>
    <w:rsid w:val="00E87E29"/>
    <w:rsid w:val="00E9033F"/>
    <w:rsid w:val="00E90598"/>
    <w:rsid w:val="00E906E8"/>
    <w:rsid w:val="00E90F0F"/>
    <w:rsid w:val="00E91169"/>
    <w:rsid w:val="00E91419"/>
    <w:rsid w:val="00E91A45"/>
    <w:rsid w:val="00E93186"/>
    <w:rsid w:val="00E93223"/>
    <w:rsid w:val="00E9412C"/>
    <w:rsid w:val="00E96A8C"/>
    <w:rsid w:val="00E97431"/>
    <w:rsid w:val="00E97433"/>
    <w:rsid w:val="00E97522"/>
    <w:rsid w:val="00E97A89"/>
    <w:rsid w:val="00EA02DE"/>
    <w:rsid w:val="00EA0362"/>
    <w:rsid w:val="00EA07B9"/>
    <w:rsid w:val="00EA0BA5"/>
    <w:rsid w:val="00EA18B4"/>
    <w:rsid w:val="00EA1A23"/>
    <w:rsid w:val="00EA221F"/>
    <w:rsid w:val="00EA2BB3"/>
    <w:rsid w:val="00EA39F4"/>
    <w:rsid w:val="00EA3D43"/>
    <w:rsid w:val="00EA4B9A"/>
    <w:rsid w:val="00EA4E46"/>
    <w:rsid w:val="00EA5022"/>
    <w:rsid w:val="00EA515C"/>
    <w:rsid w:val="00EA5F25"/>
    <w:rsid w:val="00EA67F3"/>
    <w:rsid w:val="00EA697C"/>
    <w:rsid w:val="00EA6E0F"/>
    <w:rsid w:val="00EA7DB7"/>
    <w:rsid w:val="00EA7DDE"/>
    <w:rsid w:val="00EB0180"/>
    <w:rsid w:val="00EB05F5"/>
    <w:rsid w:val="00EB0AC6"/>
    <w:rsid w:val="00EB10F2"/>
    <w:rsid w:val="00EB11D3"/>
    <w:rsid w:val="00EB1AF4"/>
    <w:rsid w:val="00EB2660"/>
    <w:rsid w:val="00EB2927"/>
    <w:rsid w:val="00EB2CB7"/>
    <w:rsid w:val="00EB2CF7"/>
    <w:rsid w:val="00EB39B4"/>
    <w:rsid w:val="00EB3EB8"/>
    <w:rsid w:val="00EB3FEB"/>
    <w:rsid w:val="00EB443B"/>
    <w:rsid w:val="00EB472B"/>
    <w:rsid w:val="00EB476F"/>
    <w:rsid w:val="00EB4CA0"/>
    <w:rsid w:val="00EB52CA"/>
    <w:rsid w:val="00EB56EE"/>
    <w:rsid w:val="00EB67A3"/>
    <w:rsid w:val="00EB74AF"/>
    <w:rsid w:val="00EB793D"/>
    <w:rsid w:val="00EB7D8B"/>
    <w:rsid w:val="00EC01EA"/>
    <w:rsid w:val="00EC0CE9"/>
    <w:rsid w:val="00EC10B6"/>
    <w:rsid w:val="00EC1261"/>
    <w:rsid w:val="00EC1B32"/>
    <w:rsid w:val="00EC1FE1"/>
    <w:rsid w:val="00EC2CC5"/>
    <w:rsid w:val="00EC2E0E"/>
    <w:rsid w:val="00EC33F8"/>
    <w:rsid w:val="00EC3653"/>
    <w:rsid w:val="00EC571D"/>
    <w:rsid w:val="00EC64EC"/>
    <w:rsid w:val="00EC6A41"/>
    <w:rsid w:val="00EC700E"/>
    <w:rsid w:val="00EC7DF8"/>
    <w:rsid w:val="00ED0517"/>
    <w:rsid w:val="00ED0D05"/>
    <w:rsid w:val="00ED2272"/>
    <w:rsid w:val="00ED2349"/>
    <w:rsid w:val="00ED3004"/>
    <w:rsid w:val="00ED3255"/>
    <w:rsid w:val="00ED3BD0"/>
    <w:rsid w:val="00ED450C"/>
    <w:rsid w:val="00ED54FE"/>
    <w:rsid w:val="00ED5B3A"/>
    <w:rsid w:val="00ED6013"/>
    <w:rsid w:val="00ED6B29"/>
    <w:rsid w:val="00ED700D"/>
    <w:rsid w:val="00ED79AE"/>
    <w:rsid w:val="00EE0337"/>
    <w:rsid w:val="00EE0521"/>
    <w:rsid w:val="00EE1403"/>
    <w:rsid w:val="00EE2336"/>
    <w:rsid w:val="00EE2557"/>
    <w:rsid w:val="00EE2581"/>
    <w:rsid w:val="00EE2B0B"/>
    <w:rsid w:val="00EE2BB4"/>
    <w:rsid w:val="00EE3992"/>
    <w:rsid w:val="00EE3D87"/>
    <w:rsid w:val="00EE432E"/>
    <w:rsid w:val="00EE45C3"/>
    <w:rsid w:val="00EE4D58"/>
    <w:rsid w:val="00EE5159"/>
    <w:rsid w:val="00EE6350"/>
    <w:rsid w:val="00EE6D5F"/>
    <w:rsid w:val="00EE7650"/>
    <w:rsid w:val="00EE7B60"/>
    <w:rsid w:val="00EF0209"/>
    <w:rsid w:val="00EF0A2E"/>
    <w:rsid w:val="00EF22C2"/>
    <w:rsid w:val="00EF3845"/>
    <w:rsid w:val="00EF3890"/>
    <w:rsid w:val="00EF3990"/>
    <w:rsid w:val="00EF3A9F"/>
    <w:rsid w:val="00EF3C8B"/>
    <w:rsid w:val="00EF4472"/>
    <w:rsid w:val="00EF5468"/>
    <w:rsid w:val="00EF5537"/>
    <w:rsid w:val="00EF5807"/>
    <w:rsid w:val="00EF5B09"/>
    <w:rsid w:val="00EF6055"/>
    <w:rsid w:val="00EF60F0"/>
    <w:rsid w:val="00EF6866"/>
    <w:rsid w:val="00EF68D8"/>
    <w:rsid w:val="00EF6A57"/>
    <w:rsid w:val="00EF6AAC"/>
    <w:rsid w:val="00EF6D80"/>
    <w:rsid w:val="00EF79BC"/>
    <w:rsid w:val="00EF7AA7"/>
    <w:rsid w:val="00F00FE1"/>
    <w:rsid w:val="00F015B3"/>
    <w:rsid w:val="00F018B7"/>
    <w:rsid w:val="00F022E0"/>
    <w:rsid w:val="00F02E88"/>
    <w:rsid w:val="00F04239"/>
    <w:rsid w:val="00F04293"/>
    <w:rsid w:val="00F04CF8"/>
    <w:rsid w:val="00F059F5"/>
    <w:rsid w:val="00F05EC6"/>
    <w:rsid w:val="00F060FA"/>
    <w:rsid w:val="00F064DC"/>
    <w:rsid w:val="00F0659D"/>
    <w:rsid w:val="00F070D8"/>
    <w:rsid w:val="00F073DB"/>
    <w:rsid w:val="00F07B5B"/>
    <w:rsid w:val="00F1052A"/>
    <w:rsid w:val="00F10663"/>
    <w:rsid w:val="00F10674"/>
    <w:rsid w:val="00F10C95"/>
    <w:rsid w:val="00F11CA6"/>
    <w:rsid w:val="00F12CF1"/>
    <w:rsid w:val="00F13443"/>
    <w:rsid w:val="00F1359F"/>
    <w:rsid w:val="00F138F2"/>
    <w:rsid w:val="00F13998"/>
    <w:rsid w:val="00F13C98"/>
    <w:rsid w:val="00F13D02"/>
    <w:rsid w:val="00F143A5"/>
    <w:rsid w:val="00F1477B"/>
    <w:rsid w:val="00F14C6E"/>
    <w:rsid w:val="00F151F3"/>
    <w:rsid w:val="00F152C1"/>
    <w:rsid w:val="00F16249"/>
    <w:rsid w:val="00F16867"/>
    <w:rsid w:val="00F16959"/>
    <w:rsid w:val="00F16EC1"/>
    <w:rsid w:val="00F17191"/>
    <w:rsid w:val="00F171EA"/>
    <w:rsid w:val="00F1751B"/>
    <w:rsid w:val="00F17B11"/>
    <w:rsid w:val="00F20366"/>
    <w:rsid w:val="00F20A58"/>
    <w:rsid w:val="00F20B11"/>
    <w:rsid w:val="00F20DCC"/>
    <w:rsid w:val="00F21275"/>
    <w:rsid w:val="00F218F8"/>
    <w:rsid w:val="00F22D5A"/>
    <w:rsid w:val="00F23090"/>
    <w:rsid w:val="00F2350A"/>
    <w:rsid w:val="00F2356D"/>
    <w:rsid w:val="00F23636"/>
    <w:rsid w:val="00F24C8A"/>
    <w:rsid w:val="00F24D61"/>
    <w:rsid w:val="00F25523"/>
    <w:rsid w:val="00F2563E"/>
    <w:rsid w:val="00F25B0B"/>
    <w:rsid w:val="00F25BCA"/>
    <w:rsid w:val="00F25F66"/>
    <w:rsid w:val="00F279A0"/>
    <w:rsid w:val="00F279A8"/>
    <w:rsid w:val="00F27D21"/>
    <w:rsid w:val="00F30915"/>
    <w:rsid w:val="00F30B8D"/>
    <w:rsid w:val="00F3167A"/>
    <w:rsid w:val="00F316A4"/>
    <w:rsid w:val="00F31929"/>
    <w:rsid w:val="00F31CDF"/>
    <w:rsid w:val="00F32354"/>
    <w:rsid w:val="00F32446"/>
    <w:rsid w:val="00F32939"/>
    <w:rsid w:val="00F33006"/>
    <w:rsid w:val="00F33672"/>
    <w:rsid w:val="00F3386D"/>
    <w:rsid w:val="00F33953"/>
    <w:rsid w:val="00F3421C"/>
    <w:rsid w:val="00F34A18"/>
    <w:rsid w:val="00F35EBF"/>
    <w:rsid w:val="00F36706"/>
    <w:rsid w:val="00F370F7"/>
    <w:rsid w:val="00F377AE"/>
    <w:rsid w:val="00F40861"/>
    <w:rsid w:val="00F409D1"/>
    <w:rsid w:val="00F409E1"/>
    <w:rsid w:val="00F40C4F"/>
    <w:rsid w:val="00F41D48"/>
    <w:rsid w:val="00F422EC"/>
    <w:rsid w:val="00F42636"/>
    <w:rsid w:val="00F42746"/>
    <w:rsid w:val="00F42D5F"/>
    <w:rsid w:val="00F42F16"/>
    <w:rsid w:val="00F43C94"/>
    <w:rsid w:val="00F43D10"/>
    <w:rsid w:val="00F44E56"/>
    <w:rsid w:val="00F44EAF"/>
    <w:rsid w:val="00F44FE1"/>
    <w:rsid w:val="00F4505B"/>
    <w:rsid w:val="00F458A1"/>
    <w:rsid w:val="00F45B92"/>
    <w:rsid w:val="00F45F0A"/>
    <w:rsid w:val="00F45F66"/>
    <w:rsid w:val="00F46434"/>
    <w:rsid w:val="00F47CD8"/>
    <w:rsid w:val="00F47F41"/>
    <w:rsid w:val="00F50472"/>
    <w:rsid w:val="00F51118"/>
    <w:rsid w:val="00F51466"/>
    <w:rsid w:val="00F51702"/>
    <w:rsid w:val="00F51C18"/>
    <w:rsid w:val="00F52DEE"/>
    <w:rsid w:val="00F52ED9"/>
    <w:rsid w:val="00F531A8"/>
    <w:rsid w:val="00F53762"/>
    <w:rsid w:val="00F53A3D"/>
    <w:rsid w:val="00F53FC9"/>
    <w:rsid w:val="00F5566D"/>
    <w:rsid w:val="00F569EA"/>
    <w:rsid w:val="00F56FDF"/>
    <w:rsid w:val="00F56FE0"/>
    <w:rsid w:val="00F57AEC"/>
    <w:rsid w:val="00F57B72"/>
    <w:rsid w:val="00F60533"/>
    <w:rsid w:val="00F607EB"/>
    <w:rsid w:val="00F6114B"/>
    <w:rsid w:val="00F615CB"/>
    <w:rsid w:val="00F61C7E"/>
    <w:rsid w:val="00F61F97"/>
    <w:rsid w:val="00F62789"/>
    <w:rsid w:val="00F62A47"/>
    <w:rsid w:val="00F63053"/>
    <w:rsid w:val="00F64192"/>
    <w:rsid w:val="00F6482D"/>
    <w:rsid w:val="00F64A0B"/>
    <w:rsid w:val="00F64A8C"/>
    <w:rsid w:val="00F65016"/>
    <w:rsid w:val="00F65302"/>
    <w:rsid w:val="00F653C8"/>
    <w:rsid w:val="00F6542D"/>
    <w:rsid w:val="00F65A14"/>
    <w:rsid w:val="00F65CBA"/>
    <w:rsid w:val="00F663CC"/>
    <w:rsid w:val="00F664F4"/>
    <w:rsid w:val="00F66C5B"/>
    <w:rsid w:val="00F66E41"/>
    <w:rsid w:val="00F70278"/>
    <w:rsid w:val="00F702EA"/>
    <w:rsid w:val="00F711BC"/>
    <w:rsid w:val="00F71250"/>
    <w:rsid w:val="00F71600"/>
    <w:rsid w:val="00F719C2"/>
    <w:rsid w:val="00F71B36"/>
    <w:rsid w:val="00F7245E"/>
    <w:rsid w:val="00F72848"/>
    <w:rsid w:val="00F72B01"/>
    <w:rsid w:val="00F72CE1"/>
    <w:rsid w:val="00F72EE6"/>
    <w:rsid w:val="00F73283"/>
    <w:rsid w:val="00F73624"/>
    <w:rsid w:val="00F7372D"/>
    <w:rsid w:val="00F73788"/>
    <w:rsid w:val="00F74079"/>
    <w:rsid w:val="00F74BB8"/>
    <w:rsid w:val="00F74E95"/>
    <w:rsid w:val="00F74FCE"/>
    <w:rsid w:val="00F7547E"/>
    <w:rsid w:val="00F75D1C"/>
    <w:rsid w:val="00F76097"/>
    <w:rsid w:val="00F761A5"/>
    <w:rsid w:val="00F765D9"/>
    <w:rsid w:val="00F7663B"/>
    <w:rsid w:val="00F76D0C"/>
    <w:rsid w:val="00F7707C"/>
    <w:rsid w:val="00F775D4"/>
    <w:rsid w:val="00F77901"/>
    <w:rsid w:val="00F779A7"/>
    <w:rsid w:val="00F80812"/>
    <w:rsid w:val="00F80D7A"/>
    <w:rsid w:val="00F80F88"/>
    <w:rsid w:val="00F812A8"/>
    <w:rsid w:val="00F8133B"/>
    <w:rsid w:val="00F8208A"/>
    <w:rsid w:val="00F828EF"/>
    <w:rsid w:val="00F82D7C"/>
    <w:rsid w:val="00F836DA"/>
    <w:rsid w:val="00F837E0"/>
    <w:rsid w:val="00F83BEF"/>
    <w:rsid w:val="00F8403C"/>
    <w:rsid w:val="00F84160"/>
    <w:rsid w:val="00F84DEA"/>
    <w:rsid w:val="00F85042"/>
    <w:rsid w:val="00F85432"/>
    <w:rsid w:val="00F85CE3"/>
    <w:rsid w:val="00F85DD4"/>
    <w:rsid w:val="00F85FEF"/>
    <w:rsid w:val="00F8603C"/>
    <w:rsid w:val="00F866DF"/>
    <w:rsid w:val="00F86731"/>
    <w:rsid w:val="00F867D3"/>
    <w:rsid w:val="00F86991"/>
    <w:rsid w:val="00F8751F"/>
    <w:rsid w:val="00F8763C"/>
    <w:rsid w:val="00F87967"/>
    <w:rsid w:val="00F87F6A"/>
    <w:rsid w:val="00F90C2A"/>
    <w:rsid w:val="00F90DEF"/>
    <w:rsid w:val="00F91039"/>
    <w:rsid w:val="00F91AC7"/>
    <w:rsid w:val="00F91D33"/>
    <w:rsid w:val="00F9252F"/>
    <w:rsid w:val="00F926F9"/>
    <w:rsid w:val="00F92A62"/>
    <w:rsid w:val="00F932F6"/>
    <w:rsid w:val="00F93378"/>
    <w:rsid w:val="00F93CED"/>
    <w:rsid w:val="00F93D13"/>
    <w:rsid w:val="00F93DFA"/>
    <w:rsid w:val="00F94181"/>
    <w:rsid w:val="00F945E3"/>
    <w:rsid w:val="00F94A43"/>
    <w:rsid w:val="00F94E8C"/>
    <w:rsid w:val="00F94F74"/>
    <w:rsid w:val="00F95901"/>
    <w:rsid w:val="00F96B01"/>
    <w:rsid w:val="00F97050"/>
    <w:rsid w:val="00F97ECA"/>
    <w:rsid w:val="00FA0936"/>
    <w:rsid w:val="00FA0C57"/>
    <w:rsid w:val="00FA0F73"/>
    <w:rsid w:val="00FA16B1"/>
    <w:rsid w:val="00FA2254"/>
    <w:rsid w:val="00FA28BA"/>
    <w:rsid w:val="00FA29F2"/>
    <w:rsid w:val="00FA2A72"/>
    <w:rsid w:val="00FA2A9B"/>
    <w:rsid w:val="00FA30BD"/>
    <w:rsid w:val="00FA32A6"/>
    <w:rsid w:val="00FA3BD2"/>
    <w:rsid w:val="00FA3DA9"/>
    <w:rsid w:val="00FA4540"/>
    <w:rsid w:val="00FA4C11"/>
    <w:rsid w:val="00FA4E60"/>
    <w:rsid w:val="00FA4EFD"/>
    <w:rsid w:val="00FA4FA6"/>
    <w:rsid w:val="00FA5A33"/>
    <w:rsid w:val="00FA6679"/>
    <w:rsid w:val="00FA675C"/>
    <w:rsid w:val="00FA6A71"/>
    <w:rsid w:val="00FA7DC3"/>
    <w:rsid w:val="00FB0087"/>
    <w:rsid w:val="00FB0260"/>
    <w:rsid w:val="00FB03DB"/>
    <w:rsid w:val="00FB055D"/>
    <w:rsid w:val="00FB0AED"/>
    <w:rsid w:val="00FB1397"/>
    <w:rsid w:val="00FB1B59"/>
    <w:rsid w:val="00FB1C9C"/>
    <w:rsid w:val="00FB2055"/>
    <w:rsid w:val="00FB259E"/>
    <w:rsid w:val="00FB27C5"/>
    <w:rsid w:val="00FB2A1C"/>
    <w:rsid w:val="00FB2B28"/>
    <w:rsid w:val="00FB2DD4"/>
    <w:rsid w:val="00FB31B7"/>
    <w:rsid w:val="00FB31C9"/>
    <w:rsid w:val="00FB42C9"/>
    <w:rsid w:val="00FB472F"/>
    <w:rsid w:val="00FB5366"/>
    <w:rsid w:val="00FB5780"/>
    <w:rsid w:val="00FB58CD"/>
    <w:rsid w:val="00FB5D09"/>
    <w:rsid w:val="00FB6108"/>
    <w:rsid w:val="00FB682E"/>
    <w:rsid w:val="00FB6CEF"/>
    <w:rsid w:val="00FB6D6B"/>
    <w:rsid w:val="00FB71FB"/>
    <w:rsid w:val="00FB7617"/>
    <w:rsid w:val="00FC0243"/>
    <w:rsid w:val="00FC0530"/>
    <w:rsid w:val="00FC063E"/>
    <w:rsid w:val="00FC0A36"/>
    <w:rsid w:val="00FC100D"/>
    <w:rsid w:val="00FC184C"/>
    <w:rsid w:val="00FC1D9C"/>
    <w:rsid w:val="00FC1F47"/>
    <w:rsid w:val="00FC2AF4"/>
    <w:rsid w:val="00FC2D7B"/>
    <w:rsid w:val="00FC2E94"/>
    <w:rsid w:val="00FC2FE4"/>
    <w:rsid w:val="00FC3087"/>
    <w:rsid w:val="00FC3117"/>
    <w:rsid w:val="00FC33E7"/>
    <w:rsid w:val="00FC4654"/>
    <w:rsid w:val="00FC497A"/>
    <w:rsid w:val="00FC4EA7"/>
    <w:rsid w:val="00FC508B"/>
    <w:rsid w:val="00FC5A42"/>
    <w:rsid w:val="00FC6305"/>
    <w:rsid w:val="00FC6CC5"/>
    <w:rsid w:val="00FC6DB3"/>
    <w:rsid w:val="00FC6E73"/>
    <w:rsid w:val="00FC7244"/>
    <w:rsid w:val="00FC7FE7"/>
    <w:rsid w:val="00FD0BEA"/>
    <w:rsid w:val="00FD12BB"/>
    <w:rsid w:val="00FD16C6"/>
    <w:rsid w:val="00FD19F5"/>
    <w:rsid w:val="00FD2010"/>
    <w:rsid w:val="00FD2250"/>
    <w:rsid w:val="00FD2509"/>
    <w:rsid w:val="00FD25BC"/>
    <w:rsid w:val="00FD28FC"/>
    <w:rsid w:val="00FD2A64"/>
    <w:rsid w:val="00FD2A92"/>
    <w:rsid w:val="00FD2C25"/>
    <w:rsid w:val="00FD35C1"/>
    <w:rsid w:val="00FD3ECC"/>
    <w:rsid w:val="00FD42B5"/>
    <w:rsid w:val="00FD432A"/>
    <w:rsid w:val="00FD45C0"/>
    <w:rsid w:val="00FD4C16"/>
    <w:rsid w:val="00FD6A4E"/>
    <w:rsid w:val="00FD700D"/>
    <w:rsid w:val="00FD7A0D"/>
    <w:rsid w:val="00FD7EB5"/>
    <w:rsid w:val="00FE060B"/>
    <w:rsid w:val="00FE0729"/>
    <w:rsid w:val="00FE14E1"/>
    <w:rsid w:val="00FE15B0"/>
    <w:rsid w:val="00FE16EB"/>
    <w:rsid w:val="00FE188D"/>
    <w:rsid w:val="00FE1E01"/>
    <w:rsid w:val="00FE2985"/>
    <w:rsid w:val="00FE359B"/>
    <w:rsid w:val="00FE4899"/>
    <w:rsid w:val="00FE4E61"/>
    <w:rsid w:val="00FE50A3"/>
    <w:rsid w:val="00FE5178"/>
    <w:rsid w:val="00FE5868"/>
    <w:rsid w:val="00FE5F8F"/>
    <w:rsid w:val="00FE65B4"/>
    <w:rsid w:val="00FE6C3D"/>
    <w:rsid w:val="00FE6D53"/>
    <w:rsid w:val="00FE76A3"/>
    <w:rsid w:val="00FF0257"/>
    <w:rsid w:val="00FF03CE"/>
    <w:rsid w:val="00FF0A5A"/>
    <w:rsid w:val="00FF168D"/>
    <w:rsid w:val="00FF2284"/>
    <w:rsid w:val="00FF22C6"/>
    <w:rsid w:val="00FF23AC"/>
    <w:rsid w:val="00FF26F3"/>
    <w:rsid w:val="00FF2843"/>
    <w:rsid w:val="00FF2ACD"/>
    <w:rsid w:val="00FF416D"/>
    <w:rsid w:val="00FF452E"/>
    <w:rsid w:val="00FF540D"/>
    <w:rsid w:val="00FF5411"/>
    <w:rsid w:val="00FF5A98"/>
    <w:rsid w:val="00FF684E"/>
    <w:rsid w:val="00FF72BC"/>
    <w:rsid w:val="00FF74A2"/>
    <w:rsid w:val="00FF7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1039941">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317660057">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3309469">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38859766">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82387454">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7708773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987125222">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1757375">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69252706">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35643271">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77506946">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2915686">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572886631">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22167052">
      <w:bodyDiv w:val="1"/>
      <w:marLeft w:val="0"/>
      <w:marRight w:val="0"/>
      <w:marTop w:val="0"/>
      <w:marBottom w:val="0"/>
      <w:divBdr>
        <w:top w:val="none" w:sz="0" w:space="0" w:color="auto"/>
        <w:left w:val="none" w:sz="0" w:space="0" w:color="auto"/>
        <w:bottom w:val="none" w:sz="0" w:space="0" w:color="auto"/>
        <w:right w:val="none" w:sz="0" w:space="0" w:color="auto"/>
      </w:divBdr>
    </w:div>
    <w:div w:id="1725985284">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73235353">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7974812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2017145933">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85908467">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AB3EB43C5EA94AD3675D42CC9DA747201B1537F2E826EA447B80F4yCC8C" TargetMode="External"/><Relationship Id="rId18" Type="http://schemas.openxmlformats.org/officeDocument/2006/relationships/hyperlink" Target="consultantplus://offline/ref=B296EE39B95C69967BA27C0D20D0FFB6D1EE6FC3D40FD17F941E6CD5D990A7C3FDB9772D2E98550145571D94fFiE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0AB3EB43C5EA94AD3675D42CC9DA747281C1B34F7E77BE04C228CF6CFy7C9C" TargetMode="External"/><Relationship Id="rId17" Type="http://schemas.openxmlformats.org/officeDocument/2006/relationships/hyperlink" Target="consultantplus://offline/ref=E0AB3EB43C5EA94AD3675D42CC9DA747281F1130F6EB7BE04C228CF6CF793AC2BB94678C39647FC2y9CDC" TargetMode="External"/><Relationship Id="rId2" Type="http://schemas.openxmlformats.org/officeDocument/2006/relationships/numbering" Target="numbering.xml"/><Relationship Id="rId16" Type="http://schemas.openxmlformats.org/officeDocument/2006/relationships/hyperlink" Target="consultantplus://offline/ref=9689F9A7C3A217866CF5FC40F95D9AB0E1CC70E42EFFBBE8E28E823D267628C72B36F71D9FCAA025CF99A5UEv7B"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AB3EB43C5EA94AD3675D42CC9DA747281F1130F6EB7BE04C228CF6CF793AC2BB94678C39647EC0y9C4C" TargetMode="External"/><Relationship Id="rId5" Type="http://schemas.openxmlformats.org/officeDocument/2006/relationships/settings" Target="settings.xml"/><Relationship Id="rId15" Type="http://schemas.openxmlformats.org/officeDocument/2006/relationships/hyperlink" Target="consultantplus://offline/ref=E0AB3EB43C5EA94AD3675D42CC9DA747281F1130F6EB7BE04C228CF6CFy7C9C" TargetMode="Externa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E0AB3EB43C5EA94AD3675D42CC9DA747281E1234F6E37BE04C228CF6CFy7C9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165E-B8B4-4644-99B6-6CCE4767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Template>
  <TotalTime>547</TotalTime>
  <Pages>1</Pages>
  <Words>34377</Words>
  <Characters>195949</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229867</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706</cp:revision>
  <cp:lastPrinted>2020-11-10T02:12:00Z</cp:lastPrinted>
  <dcterms:created xsi:type="dcterms:W3CDTF">2020-11-05T03:13:00Z</dcterms:created>
  <dcterms:modified xsi:type="dcterms:W3CDTF">2020-11-30T05:03:00Z</dcterms:modified>
</cp:coreProperties>
</file>