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53" w:rsidRDefault="00C67753" w:rsidP="00C67753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271A" w:rsidRPr="001D6265" w:rsidRDefault="008A271A" w:rsidP="008A27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КРАСНОЯРСКИЙ КРАЙ</w:t>
      </w:r>
    </w:p>
    <w:p w:rsidR="008A271A" w:rsidRPr="001D6265" w:rsidRDefault="008A271A" w:rsidP="008A27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ГОРОДСКОЙ ОКРУГ ГОРОД БОРОДИНО КРАСНОЯРСКОГО КРАЯ</w:t>
      </w:r>
    </w:p>
    <w:p w:rsidR="008A271A" w:rsidRPr="001D6265" w:rsidRDefault="008A271A" w:rsidP="008A27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АДМИНИСТРАЦИЯ ГОРОДА БОРОДИНО</w:t>
      </w:r>
    </w:p>
    <w:p w:rsidR="008A271A" w:rsidRPr="001D6265" w:rsidRDefault="008A271A" w:rsidP="008A271A">
      <w:pPr>
        <w:tabs>
          <w:tab w:val="left" w:pos="6450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</w:p>
    <w:p w:rsidR="008A271A" w:rsidRPr="001D6265" w:rsidRDefault="008A271A" w:rsidP="008A271A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1D6265">
        <w:rPr>
          <w:rFonts w:ascii="Arial" w:eastAsia="Times New Roman" w:hAnsi="Arial" w:cs="Arial"/>
          <w:b/>
          <w:bCs/>
          <w:kern w:val="1"/>
          <w:sz w:val="24"/>
          <w:szCs w:val="24"/>
        </w:rPr>
        <w:t>ПОСТАНОВЛЕНИЕ</w:t>
      </w:r>
      <w:r w:rsidRPr="001D6265">
        <w:rPr>
          <w:rFonts w:ascii="Arial" w:eastAsia="Times New Roman" w:hAnsi="Arial" w:cs="Arial"/>
          <w:kern w:val="1"/>
          <w:sz w:val="24"/>
          <w:szCs w:val="24"/>
        </w:rPr>
        <w:t> </w:t>
      </w:r>
    </w:p>
    <w:p w:rsidR="008A271A" w:rsidRPr="001D6265" w:rsidRDefault="008A271A" w:rsidP="008A271A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8A271A" w:rsidRPr="001D6265" w:rsidRDefault="00685805" w:rsidP="00685805">
      <w:pPr>
        <w:shd w:val="clear" w:color="auto" w:fill="FFFFFF"/>
        <w:tabs>
          <w:tab w:val="left" w:pos="3969"/>
        </w:tabs>
        <w:suppressAutoHyphens/>
        <w:spacing w:after="0" w:line="240" w:lineRule="auto"/>
        <w:rPr>
          <w:rFonts w:ascii="Symbol" w:eastAsia="Times New Roman" w:hAnsi="Symbol" w:cs="Arial"/>
          <w:bCs/>
          <w:kern w:val="1"/>
          <w:sz w:val="24"/>
          <w:szCs w:val="24"/>
        </w:rPr>
      </w:pPr>
      <w:r>
        <w:rPr>
          <w:rFonts w:ascii="Arial" w:eastAsia="Times New Roman" w:hAnsi="Arial" w:cs="Arial"/>
          <w:bCs/>
          <w:kern w:val="1"/>
          <w:sz w:val="24"/>
          <w:szCs w:val="24"/>
        </w:rPr>
        <w:t xml:space="preserve">15.11.2023 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 w:rsidR="008A271A" w:rsidRPr="001D6265">
        <w:rPr>
          <w:rFonts w:ascii="Arial" w:eastAsia="Times New Roman" w:hAnsi="Arial" w:cs="Arial"/>
          <w:bCs/>
          <w:kern w:val="1"/>
          <w:sz w:val="24"/>
          <w:szCs w:val="24"/>
        </w:rPr>
        <w:t>г. Бородино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  <w:t>№ 745</w:t>
      </w:r>
      <w:bookmarkStart w:id="0" w:name="_GoBack"/>
      <w:bookmarkEnd w:id="0"/>
    </w:p>
    <w:p w:rsidR="008A271A" w:rsidRPr="001D6265" w:rsidRDefault="008A271A" w:rsidP="008A271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A271A" w:rsidRPr="001D6265" w:rsidRDefault="008A271A" w:rsidP="008A271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A271A" w:rsidRPr="001D6265" w:rsidRDefault="008A271A" w:rsidP="008A2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lang w:eastAsia="zh-CN"/>
        </w:rPr>
        <w:t>[МЕСТО ДЛЯ ШТАМПА]</w:t>
      </w:r>
    </w:p>
    <w:p w:rsidR="008A271A" w:rsidRPr="001D6265" w:rsidRDefault="008A271A" w:rsidP="008A271A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color w:val="000000"/>
          <w:sz w:val="24"/>
          <w:lang w:eastAsia="ar-SA"/>
        </w:rPr>
        <w:t xml:space="preserve"> </w:t>
      </w:r>
    </w:p>
    <w:p w:rsidR="008A271A" w:rsidRPr="001D6265" w:rsidRDefault="008A271A" w:rsidP="008A271A">
      <w:pPr>
        <w:suppressAutoHyphens/>
        <w:spacing w:after="0" w:line="240" w:lineRule="auto"/>
        <w:ind w:right="-5"/>
        <w:jc w:val="both"/>
        <w:rPr>
          <w:rFonts w:ascii="Arial" w:eastAsia="Calibri" w:hAnsi="Arial" w:cs="Arial"/>
          <w:color w:val="auto"/>
          <w:sz w:val="24"/>
          <w:lang w:eastAsia="ar-SA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8A271A" w:rsidRPr="008B2B97" w:rsidTr="008A271A">
        <w:tc>
          <w:tcPr>
            <w:tcW w:w="9606" w:type="dxa"/>
            <w:vMerge w:val="restart"/>
            <w:shd w:val="clear" w:color="auto" w:fill="FFFFFF" w:themeFill="background1"/>
          </w:tcPr>
          <w:p w:rsidR="008A271A" w:rsidRPr="008B2B97" w:rsidRDefault="008A271A" w:rsidP="008A27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</w:t>
            </w:r>
            <w:r>
              <w:rPr>
                <w:sz w:val="24"/>
                <w:szCs w:val="24"/>
              </w:rPr>
              <w:t>е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8A271A" w:rsidRPr="008B2B97" w:rsidRDefault="008A271A" w:rsidP="008A27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8A271A" w:rsidRPr="008B2B97" w:rsidRDefault="008A271A" w:rsidP="008A271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271A" w:rsidRPr="008B2B97" w:rsidTr="008A271A">
        <w:tc>
          <w:tcPr>
            <w:tcW w:w="9606" w:type="dxa"/>
            <w:vMerge/>
            <w:shd w:val="clear" w:color="auto" w:fill="FFFFFF" w:themeFill="background1"/>
          </w:tcPr>
          <w:p w:rsidR="008A271A" w:rsidRPr="008B2B97" w:rsidRDefault="008A271A" w:rsidP="008A271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8A271A" w:rsidRPr="008B2B97" w:rsidRDefault="008A271A" w:rsidP="008A271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A271A" w:rsidRPr="008B2B97" w:rsidRDefault="008A271A" w:rsidP="008A271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A271A" w:rsidRPr="008B2B97" w:rsidRDefault="008A271A" w:rsidP="008A27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>
        <w:rPr>
          <w:rFonts w:ascii="Arial" w:hAnsi="Arial" w:cs="Arial"/>
          <w:sz w:val="24"/>
          <w:szCs w:val="24"/>
        </w:rPr>
        <w:t>, их формировании и реализации»,</w:t>
      </w:r>
      <w:r w:rsidRPr="008B2B97">
        <w:rPr>
          <w:rFonts w:ascii="Arial" w:hAnsi="Arial" w:cs="Arial"/>
          <w:sz w:val="24"/>
          <w:szCs w:val="24"/>
        </w:rPr>
        <w:t xml:space="preserve"> распоряжени</w:t>
      </w:r>
      <w:r>
        <w:rPr>
          <w:rFonts w:ascii="Arial" w:hAnsi="Arial" w:cs="Arial"/>
          <w:sz w:val="24"/>
          <w:szCs w:val="24"/>
        </w:rPr>
        <w:t>ем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>
        <w:rPr>
          <w:rFonts w:ascii="Arial" w:hAnsi="Arial" w:cs="Arial"/>
          <w:sz w:val="24"/>
          <w:szCs w:val="24"/>
        </w:rPr>
        <w:t>м</w:t>
      </w:r>
      <w:r w:rsidRPr="008B2B97">
        <w:rPr>
          <w:rFonts w:ascii="Arial" w:hAnsi="Arial" w:cs="Arial"/>
          <w:sz w:val="24"/>
          <w:szCs w:val="24"/>
        </w:rPr>
        <w:t xml:space="preserve"> администрации города Бородино от </w:t>
      </w:r>
      <w:r>
        <w:rPr>
          <w:rFonts w:ascii="Arial" w:hAnsi="Arial" w:cs="Arial"/>
          <w:sz w:val="24"/>
          <w:szCs w:val="24"/>
        </w:rPr>
        <w:t xml:space="preserve">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на основании Устава города </w:t>
      </w:r>
      <w:r w:rsidRPr="008B2B97">
        <w:rPr>
          <w:rFonts w:ascii="Arial" w:hAnsi="Arial" w:cs="Arial"/>
          <w:sz w:val="24"/>
          <w:szCs w:val="24"/>
        </w:rPr>
        <w:t>Бородино ПОСТАНОВЛЯЮ:</w:t>
      </w:r>
    </w:p>
    <w:p w:rsidR="008A271A" w:rsidRPr="008B45BB" w:rsidRDefault="008A271A" w:rsidP="008A271A">
      <w:pPr>
        <w:pStyle w:val="ConsPlusNormal"/>
        <w:widowControl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8B45BB">
        <w:rPr>
          <w:color w:val="000000"/>
          <w:sz w:val="24"/>
          <w:szCs w:val="24"/>
          <w:shd w:val="clear" w:color="auto" w:fill="FFFFFF"/>
        </w:rPr>
        <w:t xml:space="preserve">1. Приложения к постановлению администрации города Бородино от 31.10.2013 № 1196 «Об утверждении муниципальной программы «Содействие развитию гражданского общества в городе Бородино» изложить в новой редакции. </w:t>
      </w:r>
    </w:p>
    <w:p w:rsidR="008F71D1" w:rsidRDefault="008A271A" w:rsidP="008A271A">
      <w:pPr>
        <w:pStyle w:val="ConsPlusNormal"/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B45BB">
        <w:rPr>
          <w:color w:val="000000"/>
          <w:sz w:val="24"/>
          <w:szCs w:val="24"/>
          <w:shd w:val="clear" w:color="auto" w:fill="FFFFFF"/>
        </w:rPr>
        <w:t xml:space="preserve">2. Контроль за исполнением настоящего постановления возложить на заместителя Главы города Бородино по общественно-политической работе О.А. Иванину. </w:t>
      </w:r>
    </w:p>
    <w:p w:rsidR="008A271A" w:rsidRPr="008B45BB" w:rsidRDefault="008A271A" w:rsidP="008A271A">
      <w:pPr>
        <w:pStyle w:val="ConsPlusNormal"/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B45BB">
        <w:rPr>
          <w:color w:val="000000"/>
          <w:sz w:val="24"/>
          <w:szCs w:val="24"/>
          <w:shd w:val="clear" w:color="auto" w:fill="FFFFFF"/>
        </w:rPr>
        <w:t xml:space="preserve">3. Постановление подлежит опубликованию в газете «Бородинский вестник» и на официальном сайте городского округа города Бородино Красноярского края. </w:t>
      </w:r>
    </w:p>
    <w:p w:rsidR="008A271A" w:rsidRPr="008B45BB" w:rsidRDefault="008A271A" w:rsidP="008A271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45BB">
        <w:rPr>
          <w:color w:val="000000"/>
          <w:sz w:val="24"/>
          <w:szCs w:val="24"/>
          <w:shd w:val="clear" w:color="auto" w:fill="FFFFFF"/>
        </w:rPr>
        <w:t>4. Постановление вступает в силу не ранее дня, следующего за днем его официального опубликования.</w:t>
      </w:r>
    </w:p>
    <w:p w:rsidR="008A271A" w:rsidRPr="008B2B97" w:rsidRDefault="008A271A" w:rsidP="008A271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A271A" w:rsidRPr="008B2B97" w:rsidRDefault="00C41298" w:rsidP="008A271A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8A271A">
        <w:rPr>
          <w:sz w:val="24"/>
          <w:szCs w:val="24"/>
        </w:rPr>
        <w:t>Г</w:t>
      </w:r>
      <w:r w:rsidR="008A271A" w:rsidRPr="008B2B9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A271A" w:rsidRPr="008B2B97">
        <w:rPr>
          <w:sz w:val="24"/>
          <w:szCs w:val="24"/>
        </w:rPr>
        <w:t xml:space="preserve"> города Бородино </w:t>
      </w:r>
      <w:r w:rsidR="008A271A" w:rsidRPr="008B2B97">
        <w:rPr>
          <w:sz w:val="24"/>
          <w:szCs w:val="24"/>
        </w:rPr>
        <w:tab/>
      </w:r>
      <w:r w:rsidR="008A271A" w:rsidRPr="008B2B97">
        <w:rPr>
          <w:sz w:val="24"/>
          <w:szCs w:val="24"/>
        </w:rPr>
        <w:tab/>
      </w:r>
      <w:r w:rsidR="008A271A" w:rsidRPr="008B2B97">
        <w:rPr>
          <w:sz w:val="24"/>
          <w:szCs w:val="24"/>
        </w:rPr>
        <w:tab/>
      </w:r>
      <w:r w:rsidR="008A271A" w:rsidRPr="008B2B97">
        <w:rPr>
          <w:sz w:val="24"/>
          <w:szCs w:val="24"/>
        </w:rPr>
        <w:tab/>
      </w:r>
      <w:r w:rsidR="008A271A" w:rsidRPr="008B2B97">
        <w:rPr>
          <w:sz w:val="24"/>
          <w:szCs w:val="24"/>
        </w:rPr>
        <w:tab/>
      </w:r>
      <w:r w:rsidR="008A271A">
        <w:rPr>
          <w:sz w:val="24"/>
          <w:szCs w:val="24"/>
        </w:rPr>
        <w:tab/>
      </w:r>
      <w:r w:rsidR="008A271A" w:rsidRPr="008B2B97">
        <w:rPr>
          <w:sz w:val="24"/>
          <w:szCs w:val="24"/>
        </w:rPr>
        <w:t>А</w:t>
      </w:r>
      <w:r w:rsidR="008A271A">
        <w:rPr>
          <w:sz w:val="24"/>
          <w:szCs w:val="24"/>
        </w:rPr>
        <w:t xml:space="preserve">. </w:t>
      </w:r>
      <w:r>
        <w:rPr>
          <w:sz w:val="24"/>
          <w:szCs w:val="24"/>
        </w:rPr>
        <w:t>В. Первухин</w:t>
      </w:r>
    </w:p>
    <w:p w:rsidR="008A271A" w:rsidRPr="001D6265" w:rsidRDefault="008A271A" w:rsidP="008A271A">
      <w:pPr>
        <w:suppressAutoHyphens/>
        <w:spacing w:after="0" w:line="240" w:lineRule="auto"/>
        <w:ind w:right="-82"/>
        <w:rPr>
          <w:rFonts w:ascii="Arial" w:eastAsia="Calibri" w:hAnsi="Arial" w:cs="Arial"/>
          <w:color w:val="auto"/>
          <w:lang w:eastAsia="ar-SA"/>
        </w:rPr>
      </w:pPr>
    </w:p>
    <w:p w:rsidR="008A271A" w:rsidRDefault="008A271A" w:rsidP="008A2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</w:p>
    <w:p w:rsidR="008A271A" w:rsidRPr="001D6265" w:rsidRDefault="008A271A" w:rsidP="008A2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>[МЕСТО ДЛЯ ПОДПИСИ]</w:t>
      </w:r>
    </w:p>
    <w:p w:rsidR="008A271A" w:rsidRPr="008B2B97" w:rsidRDefault="008A271A" w:rsidP="008A271A">
      <w:pPr>
        <w:pStyle w:val="ConsPlusNormal"/>
        <w:widowControl/>
        <w:ind w:firstLine="0"/>
        <w:rPr>
          <w:sz w:val="24"/>
          <w:szCs w:val="24"/>
        </w:rPr>
      </w:pPr>
    </w:p>
    <w:p w:rsidR="008A271A" w:rsidRPr="008B2B97" w:rsidRDefault="008A271A" w:rsidP="008A271A">
      <w:pPr>
        <w:pStyle w:val="ConsPlusNormal"/>
        <w:widowControl/>
        <w:ind w:firstLine="0"/>
        <w:rPr>
          <w:sz w:val="24"/>
          <w:szCs w:val="24"/>
        </w:rPr>
      </w:pPr>
    </w:p>
    <w:p w:rsidR="008A271A" w:rsidRPr="008B2B97" w:rsidRDefault="008A271A" w:rsidP="008A271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8A271A" w:rsidRPr="008B2B97" w:rsidRDefault="008A271A" w:rsidP="008A271A">
      <w:pPr>
        <w:pStyle w:val="ConsPlusNormal"/>
        <w:widowControl/>
        <w:ind w:firstLine="0"/>
        <w:rPr>
          <w:sz w:val="24"/>
          <w:szCs w:val="24"/>
        </w:rPr>
      </w:pPr>
    </w:p>
    <w:p w:rsidR="008A271A" w:rsidRPr="008B2B97" w:rsidRDefault="008A271A" w:rsidP="008A271A">
      <w:pPr>
        <w:pStyle w:val="ConsPlusNormal"/>
        <w:widowControl/>
        <w:ind w:firstLine="0"/>
        <w:rPr>
          <w:sz w:val="24"/>
          <w:szCs w:val="24"/>
        </w:rPr>
      </w:pPr>
    </w:p>
    <w:p w:rsidR="008A271A" w:rsidRPr="00C67753" w:rsidRDefault="008A271A" w:rsidP="008A27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753">
        <w:rPr>
          <w:rFonts w:ascii="Arial" w:hAnsi="Arial" w:cs="Arial"/>
          <w:sz w:val="20"/>
          <w:szCs w:val="20"/>
        </w:rPr>
        <w:t xml:space="preserve">Суровцева </w:t>
      </w:r>
    </w:p>
    <w:p w:rsidR="008A271A" w:rsidRPr="00BF5C0C" w:rsidRDefault="008A271A" w:rsidP="008A271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4-49-89</w:t>
      </w:r>
    </w:p>
    <w:p w:rsidR="008A271A" w:rsidRPr="001D6265" w:rsidRDefault="008A271A" w:rsidP="008A27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342E" w:rsidRPr="008B2B97" w:rsidRDefault="00EA342E" w:rsidP="008A271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к постановлению</w:t>
      </w:r>
    </w:p>
    <w:p w:rsidR="00EA342E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EA342E" w:rsidRPr="008B2B97" w:rsidRDefault="00EA342E" w:rsidP="00EA342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A342E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реализации»;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A342E" w:rsidRPr="008B2B97" w:rsidTr="008C249A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A342E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EA342E" w:rsidRPr="008B2B97" w:rsidRDefault="00EA342E" w:rsidP="008C249A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- 2022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5C4F">
              <w:rPr>
                <w:rFonts w:ascii="Arial" w:hAnsi="Arial" w:cs="Arial"/>
                <w:sz w:val="24"/>
                <w:szCs w:val="24"/>
                <w:lang w:eastAsia="ar-SA"/>
              </w:rPr>
              <w:t>десятый этап - 2023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одиннадцатый этап - 2024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двенадцатый этап - 2025 год</w:t>
            </w:r>
          </w:p>
        </w:tc>
      </w:tr>
      <w:tr w:rsidR="00EA342E" w:rsidRPr="000530CB" w:rsidTr="008C249A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D41AB6" w:rsidRDefault="00EA342E" w:rsidP="008C249A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D41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41AB6">
              <w:rPr>
                <w:rFonts w:ascii="Arial" w:hAnsi="Arial" w:cs="Arial"/>
                <w:sz w:val="24"/>
                <w:szCs w:val="24"/>
              </w:rPr>
              <w:t>1, 2 к настоящему паспорту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EA342E" w:rsidRPr="000530CB" w:rsidRDefault="00EA342E" w:rsidP="008C249A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95,7%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97,09%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674A46" w:rsidRPr="00674A46">
              <w:rPr>
                <w:rFonts w:ascii="Arial" w:hAnsi="Arial" w:cs="Arial"/>
                <w:sz w:val="24"/>
                <w:szCs w:val="24"/>
              </w:rPr>
              <w:t>7,14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2023 -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2024 -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2025 -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2024 - 200 ед.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2025 - 200 ед.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 деятельности органов исполнительной и представительной властей города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lastRenderedPageBreak/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2024 - 280 материалов</w:t>
            </w:r>
          </w:p>
          <w:p w:rsidR="00EA342E" w:rsidRPr="00674A46" w:rsidRDefault="00CD452B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280 материалов</w:t>
            </w:r>
          </w:p>
          <w:p w:rsidR="0003585C" w:rsidRDefault="0003585C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Число подписчиков газеты: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2025 - 1000 чел.</w:t>
            </w:r>
          </w:p>
        </w:tc>
      </w:tr>
      <w:tr w:rsidR="00EA342E" w:rsidRPr="000530CB" w:rsidTr="008C249A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80510"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9427C7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52 </w:t>
            </w:r>
            <w:r w:rsidR="00D4382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77</w:t>
            </w:r>
            <w:r w:rsidR="00C41298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6 929,17</w:t>
            </w:r>
            <w:r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рублей,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 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2016 году всего 3 217 451,73 рублей, в том числе средства местного бюджета 2 527 931,29 рублей,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краевого бюджета 0,00 рублей, внебюджетные средства 689 520,44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 рублей, средства краевого бюджета 0,00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4 105 644,12 рублей, в том числе средства местного бюджета 3 768 712,45 рублей, средства краевого бюджета 336 931,67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4 292 424,16 рублей, в том числе средства местного бюджета 4 033 107,63 рублей, средства краевого бюджета 259 316,53 рублей, внебюджетные средства 0,00 рублей.</w:t>
            </w:r>
          </w:p>
          <w:p w:rsidR="00D73CCC" w:rsidRPr="002E5A60" w:rsidRDefault="00EA342E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4 275 725,85 рублей, в том числе средства местного бюджета 4 275 725,85</w:t>
            </w:r>
            <w:r w:rsidR="00BC18F9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73CCC" w:rsidRPr="002E5A60" w:rsidRDefault="00D73CCC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5 460 765,48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местного бюджета 5 445 57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0,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средства краевого бюджета 15 195,32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6463CF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</w:t>
            </w:r>
            <w:r w:rsidR="00B66BBC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AD6C52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4</w:t>
            </w:r>
            <w:r w:rsidR="008A271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39</w:t>
            </w:r>
            <w:r w:rsidR="00B66BBC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8A271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637</w:t>
            </w:r>
            <w:r w:rsidR="00B66BBC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,</w:t>
            </w:r>
            <w:r w:rsidR="008A271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78</w:t>
            </w:r>
            <w:r w:rsidR="006463CF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D53566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6 439 637,78</w:t>
            </w:r>
            <w:r w:rsidR="00D4382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2024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2025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2E" w:rsidRPr="000530CB" w:rsidTr="008C249A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вестник»» и анализ социальных, финансово-экономических и прочих рисков реализации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</w:t>
      </w:r>
      <w:r w:rsidRPr="000530CB">
        <w:rPr>
          <w:rFonts w:ascii="Arial" w:hAnsi="Arial" w:cs="Arial"/>
          <w:sz w:val="24"/>
          <w:szCs w:val="24"/>
        </w:rPr>
        <w:lastRenderedPageBreak/>
        <w:t xml:space="preserve">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«консультации специалиста», «актуально»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почты», «вопрос-ответ» поднимать, и открыто обсуждать актуальные вопросы и проблемы из жизни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EA342E" w:rsidRPr="000530CB" w:rsidRDefault="00EA342E" w:rsidP="00EA342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вестник»» новые задачи, решение которых лежит в плоскости развития информационных технологий. Для этого был создан сайт газеты, странички в социальных сетях «Одноклассники» и «</w:t>
      </w:r>
      <w:proofErr w:type="spellStart"/>
      <w:r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Pr="000530CB">
        <w:rPr>
          <w:rFonts w:ascii="Arial" w:hAnsi="Arial" w:cs="Arial"/>
          <w:sz w:val="24"/>
          <w:szCs w:val="24"/>
        </w:rPr>
        <w:t>». Материалы газеты размещаются на официальном сайте Администрации города Бородино.</w:t>
      </w:r>
    </w:p>
    <w:p w:rsidR="002C306A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 год 100 % (6 человек) творческих сотрудников МКУ «Редакция газеты «Бородинский вестник»» имеют высшее гуманитарное образование. В 2016 году в связи с сокращением двух штатных единиц, количество сотрудников,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</w:t>
      </w:r>
      <w:r w:rsidRPr="00674A46">
        <w:rPr>
          <w:rFonts w:ascii="Arial" w:hAnsi="Arial" w:cs="Arial"/>
          <w:sz w:val="24"/>
          <w:szCs w:val="24"/>
        </w:rPr>
        <w:t>В 2016 и 2017, 2018, 2019 и 2020, 2021 году, данный показатель остался на прежнем уровне.</w:t>
      </w:r>
      <w:r>
        <w:rPr>
          <w:rFonts w:ascii="Arial" w:hAnsi="Arial" w:cs="Arial"/>
          <w:sz w:val="24"/>
          <w:szCs w:val="24"/>
        </w:rPr>
        <w:t xml:space="preserve"> </w:t>
      </w:r>
      <w:r w:rsidR="002C306A">
        <w:rPr>
          <w:rFonts w:ascii="Arial" w:hAnsi="Arial" w:cs="Arial"/>
          <w:sz w:val="24"/>
          <w:szCs w:val="24"/>
        </w:rPr>
        <w:t>В 2022 году в связи с увольнением одного сотрудника</w:t>
      </w:r>
      <w:r w:rsidR="002C306A" w:rsidRPr="002C306A">
        <w:rPr>
          <w:rFonts w:ascii="Arial" w:hAnsi="Arial" w:cs="Arial"/>
          <w:sz w:val="24"/>
          <w:szCs w:val="24"/>
        </w:rPr>
        <w:t xml:space="preserve"> </w:t>
      </w:r>
      <w:r w:rsidR="002C306A" w:rsidRPr="000530CB">
        <w:rPr>
          <w:rFonts w:ascii="Arial" w:hAnsi="Arial" w:cs="Arial"/>
          <w:sz w:val="24"/>
          <w:szCs w:val="24"/>
        </w:rPr>
        <w:t>количество сотрудников, имеющих высшее гума</w:t>
      </w:r>
      <w:r w:rsidR="002C306A">
        <w:rPr>
          <w:rFonts w:ascii="Arial" w:hAnsi="Arial" w:cs="Arial"/>
          <w:sz w:val="24"/>
          <w:szCs w:val="24"/>
        </w:rPr>
        <w:t>нитарное образование составило 4</w:t>
      </w:r>
      <w:r w:rsidR="002C306A" w:rsidRPr="000530CB">
        <w:rPr>
          <w:rFonts w:ascii="Arial" w:hAnsi="Arial" w:cs="Arial"/>
          <w:sz w:val="24"/>
          <w:szCs w:val="24"/>
        </w:rPr>
        <w:t xml:space="preserve"> человек</w:t>
      </w:r>
      <w:r w:rsidR="002C306A">
        <w:rPr>
          <w:rFonts w:ascii="Arial" w:hAnsi="Arial" w:cs="Arial"/>
          <w:sz w:val="24"/>
          <w:szCs w:val="24"/>
        </w:rPr>
        <w:t>а</w:t>
      </w:r>
      <w:r w:rsidR="002C306A" w:rsidRPr="000530CB">
        <w:rPr>
          <w:rFonts w:ascii="Arial" w:hAnsi="Arial" w:cs="Arial"/>
          <w:sz w:val="24"/>
          <w:szCs w:val="24"/>
        </w:rPr>
        <w:t xml:space="preserve">. Один человек имеет стаж </w:t>
      </w:r>
      <w:r w:rsidR="002C306A">
        <w:rPr>
          <w:rFonts w:ascii="Arial" w:hAnsi="Arial" w:cs="Arial"/>
          <w:sz w:val="24"/>
          <w:szCs w:val="24"/>
        </w:rPr>
        <w:t>работы по специальности более 8 лет, 2 – более 5 лет, 1</w:t>
      </w:r>
      <w:r w:rsidR="002C306A" w:rsidRPr="000530CB">
        <w:rPr>
          <w:rFonts w:ascii="Arial" w:hAnsi="Arial" w:cs="Arial"/>
          <w:sz w:val="24"/>
          <w:szCs w:val="24"/>
        </w:rPr>
        <w:t xml:space="preserve"> – более </w:t>
      </w:r>
      <w:r w:rsidR="002C306A">
        <w:rPr>
          <w:rFonts w:ascii="Arial" w:hAnsi="Arial" w:cs="Arial"/>
          <w:sz w:val="24"/>
          <w:szCs w:val="24"/>
        </w:rPr>
        <w:t>1 года</w:t>
      </w:r>
      <w:r w:rsidR="002C306A" w:rsidRPr="000530CB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 творческих конкурсов, например: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lastRenderedPageBreak/>
        <w:t>коллектив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 В ноябре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2019 года корреспондент А. Ветошкина была награждена сертификатом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Плишкина стала лауреатом </w:t>
      </w:r>
      <w:r w:rsidRPr="006334BC">
        <w:rPr>
          <w:rFonts w:ascii="Arial" w:hAnsi="Arial" w:cs="Arial"/>
          <w:sz w:val="24"/>
          <w:szCs w:val="24"/>
        </w:rPr>
        <w:t xml:space="preserve">Всероссийского конкурса СМИ «Патриот России - 2020», за серию работ о детях войны. </w:t>
      </w:r>
      <w:r w:rsidRPr="00F5774C">
        <w:rPr>
          <w:rFonts w:ascii="Arial" w:hAnsi="Arial" w:cs="Arial"/>
          <w:sz w:val="24"/>
          <w:szCs w:val="24"/>
        </w:rPr>
        <w:t>В 2021 году журналист И. Плишкина участвует в конкурсе журналистских работ Красноярского края «Енисей-РФ», в номинации – «Лучший корреспондент газеты». Подведение итогов конкурса состоится в конце ноября.</w:t>
      </w:r>
      <w:r>
        <w:rPr>
          <w:rFonts w:ascii="Arial" w:hAnsi="Arial" w:cs="Arial"/>
          <w:sz w:val="24"/>
          <w:szCs w:val="24"/>
        </w:rPr>
        <w:t xml:space="preserve"> </w:t>
      </w:r>
      <w:r w:rsidRPr="00674A46">
        <w:rPr>
          <w:rFonts w:ascii="Arial" w:hAnsi="Arial" w:cs="Arial"/>
          <w:sz w:val="24"/>
          <w:szCs w:val="24"/>
        </w:rPr>
        <w:t>В 2022 году обозреватель И. Плишкина приняла  участие во всероссийском конкурсе  для творческой молодёжи «Алый парус». Также в этом году она участвовала в конкурсе журналистских работ Красноярского края «Енисей-РФ»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</w:t>
      </w:r>
      <w:r>
        <w:rPr>
          <w:rFonts w:ascii="Arial" w:hAnsi="Arial" w:cs="Arial"/>
          <w:sz w:val="24"/>
          <w:szCs w:val="24"/>
        </w:rPr>
        <w:t xml:space="preserve">енную практику в </w:t>
      </w:r>
      <w:r w:rsidRPr="000530CB">
        <w:rPr>
          <w:rFonts w:ascii="Arial" w:hAnsi="Arial" w:cs="Arial"/>
          <w:sz w:val="24"/>
          <w:szCs w:val="24"/>
        </w:rPr>
        <w:t>«Бор</w:t>
      </w:r>
      <w:r>
        <w:rPr>
          <w:rFonts w:ascii="Arial" w:hAnsi="Arial" w:cs="Arial"/>
          <w:sz w:val="24"/>
          <w:szCs w:val="24"/>
        </w:rPr>
        <w:t xml:space="preserve">одинский </w:t>
      </w:r>
      <w:r w:rsidRPr="000530CB">
        <w:rPr>
          <w:rFonts w:ascii="Arial" w:hAnsi="Arial" w:cs="Arial"/>
          <w:sz w:val="24"/>
          <w:szCs w:val="24"/>
        </w:rPr>
        <w:t>вестник», они обогащали профессиональн</w:t>
      </w:r>
      <w:r>
        <w:rPr>
          <w:rFonts w:ascii="Arial" w:hAnsi="Arial" w:cs="Arial"/>
          <w:sz w:val="24"/>
          <w:szCs w:val="24"/>
        </w:rPr>
        <w:t>ую копилку сотрудников редакции: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Наталья.Лакеенок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2015, 2016, 2017, 2018, 2019, 2020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  <w:r>
        <w:rPr>
          <w:rFonts w:ascii="Arial" w:hAnsi="Arial" w:cs="Arial"/>
          <w:sz w:val="24"/>
          <w:szCs w:val="24"/>
        </w:rPr>
        <w:t xml:space="preserve"> В 2021 году по рекомендации «Бородинского вестника» на факультет журналистики в СФУ </w:t>
      </w:r>
      <w:r w:rsidRPr="006E25CE">
        <w:rPr>
          <w:rFonts w:ascii="Arial" w:hAnsi="Arial" w:cs="Arial"/>
          <w:sz w:val="24"/>
          <w:szCs w:val="24"/>
        </w:rPr>
        <w:t>поступила</w:t>
      </w:r>
      <w:r>
        <w:rPr>
          <w:rFonts w:ascii="Arial" w:hAnsi="Arial" w:cs="Arial"/>
          <w:sz w:val="24"/>
          <w:szCs w:val="24"/>
        </w:rPr>
        <w:t xml:space="preserve"> Александра Валецкая.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В 2022 году студентов поступивших на факультеты журналистики и проходящих производственную практику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2016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году внебюджетные средства расходовались на текущую деятельность учреждения.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С 2017 года со сменой типа существующего муниципального бюджетного учреждения редакции газеты «Бородинский вестник» на муниципальное казённое </w:t>
      </w:r>
      <w:r w:rsidRPr="000530CB">
        <w:rPr>
          <w:rFonts w:ascii="Arial" w:hAnsi="Arial" w:cs="Arial"/>
          <w:sz w:val="24"/>
          <w:szCs w:val="24"/>
        </w:rPr>
        <w:lastRenderedPageBreak/>
        <w:t>учреждение «Редакция газеты «Бородинский вестник»», внебюджетных источников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 не достижение целевых значений по ряду показателей (индикаторов)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вестник»» определе</w:t>
      </w:r>
      <w:r>
        <w:rPr>
          <w:rFonts w:ascii="Arial" w:hAnsi="Arial" w:cs="Arial"/>
          <w:sz w:val="24"/>
          <w:szCs w:val="24"/>
        </w:rPr>
        <w:t>ны в соответствии с нормативно</w:t>
      </w:r>
      <w:r w:rsidRPr="000530CB">
        <w:rPr>
          <w:rFonts w:ascii="Arial" w:hAnsi="Arial" w:cs="Arial"/>
          <w:sz w:val="24"/>
          <w:szCs w:val="24"/>
        </w:rPr>
        <w:t xml:space="preserve">- правовыми актами Российской Федерации, Красноярского края, муниципального образования город Бородино: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вестник»», утвержденный Постановлением администрации города Бородино Красноярского края от 26.12.2016 г.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№ 969.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A342E" w:rsidRPr="000530CB" w:rsidRDefault="00EA342E" w:rsidP="00EA342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услуги, в том числе: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открытого информационного пространства города Бородино;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 создано информационное пространство города Бородино, в виде официального сайта «Редакции газеты «Бородинский вестник»».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всех групп населения;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инновационное развитие учреждения, в том числе путем внедрения информационных и телекоммуникационных технологий;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- 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формирования образа Бородино как динамично развивающегося субъекта.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EA342E" w:rsidRPr="000530CB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доступ населения к информации о деятельности и решениях органов власти, информационно-разъяснительной работе по актуальным социально-значимым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A342E" w:rsidRPr="000530CB" w:rsidRDefault="00EA342E" w:rsidP="00EA342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бюджетного финансирования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реализации отдельных мероприятий программы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участие, в качестве информационного партнера, в реализации муниципальных программ, мероприятиях, конкурсах, проектах;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Механизм реализации отдельных мероприятий программы включает: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выход выпусков газеты «Бородинский вестник», приложений;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>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EA342E" w:rsidRPr="008B5166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Pr="008B5166">
        <w:rPr>
          <w:rFonts w:ascii="Arial" w:hAnsi="Arial" w:cs="Arial"/>
          <w:color w:val="000000"/>
          <w:sz w:val="24"/>
          <w:szCs w:val="24"/>
        </w:rPr>
        <w:t>аспоряжение администрации города Бородино от 19.10.2020 г. № 689 «Об утверждении платных услуг, оказываемых МКУ «Редакция газеты «Бородинский вестник»»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>Своевременная и в полном объеме реализация программы позволит: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уровень удовлетворенности населения города Бородино информационной открытостью органов местного самоуправления (% от числа опрошенных) </w:t>
      </w:r>
      <w:r w:rsidR="00674A46" w:rsidRPr="00674A46">
        <w:rPr>
          <w:rFonts w:ascii="Arial" w:hAnsi="Arial" w:cs="Arial"/>
          <w:sz w:val="24"/>
          <w:szCs w:val="24"/>
        </w:rPr>
        <w:t xml:space="preserve">на </w:t>
      </w:r>
      <w:r w:rsidR="00674A46" w:rsidRPr="00CD452B">
        <w:rPr>
          <w:rFonts w:ascii="Arial" w:hAnsi="Arial" w:cs="Arial"/>
          <w:sz w:val="24"/>
          <w:szCs w:val="24"/>
        </w:rPr>
        <w:t xml:space="preserve">уровне </w:t>
      </w:r>
      <w:r w:rsidR="00C35CAC">
        <w:rPr>
          <w:rFonts w:ascii="Arial" w:hAnsi="Arial" w:cs="Arial"/>
          <w:sz w:val="24"/>
          <w:szCs w:val="24"/>
        </w:rPr>
        <w:t>97,14</w:t>
      </w:r>
      <w:r w:rsidR="00674A46" w:rsidRPr="00CD452B">
        <w:rPr>
          <w:rFonts w:ascii="Arial" w:hAnsi="Arial" w:cs="Arial"/>
          <w:sz w:val="24"/>
          <w:szCs w:val="24"/>
        </w:rPr>
        <w:t xml:space="preserve"> % к 2025</w:t>
      </w:r>
      <w:r w:rsidRPr="00CD452B">
        <w:rPr>
          <w:rFonts w:ascii="Arial" w:hAnsi="Arial" w:cs="Arial"/>
          <w:sz w:val="24"/>
          <w:szCs w:val="24"/>
        </w:rPr>
        <w:t xml:space="preserve"> году: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на уровне 1000 подписчиков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социальной рекламы в средствах массовой коммуникации на уровне </w:t>
      </w:r>
      <w:r w:rsidRPr="00674A46">
        <w:rPr>
          <w:rFonts w:ascii="Arial" w:hAnsi="Arial" w:cs="Arial"/>
          <w:sz w:val="24"/>
          <w:szCs w:val="24"/>
        </w:rPr>
        <w:t>200 ед.</w:t>
      </w:r>
      <w:r w:rsidRPr="000530CB">
        <w:rPr>
          <w:rFonts w:ascii="Arial" w:hAnsi="Arial" w:cs="Arial"/>
          <w:sz w:val="24"/>
          <w:szCs w:val="24"/>
        </w:rPr>
        <w:t xml:space="preserve">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информации о деятельности органов местного самоуправления в печатных изданиях на уровне </w:t>
      </w:r>
      <w:r w:rsidRPr="00674A46">
        <w:rPr>
          <w:rFonts w:ascii="Arial" w:hAnsi="Arial" w:cs="Arial"/>
          <w:sz w:val="24"/>
          <w:szCs w:val="24"/>
        </w:rPr>
        <w:t>280</w:t>
      </w:r>
      <w:r w:rsidRPr="000530CB">
        <w:rPr>
          <w:rFonts w:ascii="Arial" w:hAnsi="Arial" w:cs="Arial"/>
          <w:sz w:val="24"/>
          <w:szCs w:val="24"/>
        </w:rPr>
        <w:t xml:space="preserve"> материалов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EA342E" w:rsidRPr="000530CB" w:rsidRDefault="00EA342E" w:rsidP="00EA342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Перечень целей, целевых показателей, задач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декабре 2015 года 200 бородинцев ответили на вопросы анкеты: «Читаете ли вы газету «Бородинский вестник?» - 188 респондентов ответили: - да; 12 – не читают газету. Большинство бородинцев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города?» 182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бородинцев ответили утвердительно на вопрос: «Изменилась ли газета в последнее время?».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_DdeLink__299_761085795"/>
      <w:bookmarkEnd w:id="2"/>
      <w:r w:rsidRPr="000530CB">
        <w:rPr>
          <w:rFonts w:ascii="Arial" w:hAnsi="Arial" w:cs="Arial"/>
          <w:sz w:val="24"/>
          <w:szCs w:val="24"/>
        </w:rPr>
        <w:lastRenderedPageBreak/>
        <w:t xml:space="preserve">Анализ работы редакции в 2016 году был проведен на основе анкетного опроса 200 бородинцев.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вестник»?» положительно ответило 190 респондентов, 10 - затруднились ответить.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«Правопорядок», «Трудовая жизнь», «Молодежка». Большинство бородинцев (из опрошенных) получают газету на работе - 72, оформляют подписку на почте - 50, подписываются в редакции – 28, покупают газету в киоске "Газеты и журналы» - 50.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200 бородинцев. В результате были получены следующие данные: на вопрос «Как вы оцениваете работу МКУ «Редакция Бородинский вестник»? положительно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190 респондентов, 10 — затруднились ответить. «Как вы используете информацию, прочитанную в газете «Бородинский вестник» в повседневной жизни?». На данный вопрос 52% ответили, что расширяют кругозор, 19 % делятся полезной информацией со знакомыми, 9%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стали: «Наш город», «Правопорядок», «Трудовая жизнь», «Молодежка», «Наша работа - о людях забота». Большинство бородинцев (из опрошенных) получают газету на работе 74, оформляют на почте - 50, подписываются в редакции - 24, покупают газету в киоске «Газеты и журналы» - 52.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рубрики: «Бородинцы», «Неделя главы», «Мнение».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2018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10 – не читают газету. Большинство бородинцев (из опрошенных) получают газету на работе - 88, оформляют подписку на почте - 5</w:t>
      </w:r>
      <w:r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 - 154, «Городская жизнь»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 - работу депутатов (30), 23 респондента считают недостаточным освещение медицины, 11 – спорт, 4 – экология города, 5 –воспитание, 3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190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76, 72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42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участников анкетирования: среднее – 19</w:t>
      </w:r>
      <w:r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администрации», «Вопрос - ответ».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2019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вестник?» - </w:t>
      </w:r>
      <w:r>
        <w:rPr>
          <w:rFonts w:ascii="Arial" w:hAnsi="Arial" w:cs="Arial"/>
          <w:spacing w:val="-2"/>
          <w:sz w:val="24"/>
          <w:szCs w:val="24"/>
        </w:rPr>
        <w:t xml:space="preserve">190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респондентов ответили: - да; 10 – не читают газету. Большинство бородинцев (из опрошенных) получают газету на работе - 91, оформляют подписку на почте - 45, подписываются в редакции –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0530CB">
        <w:rPr>
          <w:rFonts w:ascii="Arial" w:hAnsi="Arial" w:cs="Arial"/>
          <w:spacing w:val="-2"/>
          <w:sz w:val="24"/>
          <w:szCs w:val="24"/>
        </w:rPr>
        <w:t>7, покупают газету в киоске "Газеты и журналы» - 17.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- 148, «Благоустройство» - 88,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- 23, «Ритмы жизни» - 74, «Мир души» - 52.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написали: работу депутатов (25), 22 респондентов считают недостаточным освещение медицины, 14 – спорт, 6 – экология города, 10 </w:t>
      </w:r>
      <w:r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3, 76 – от активности населения, 31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79 мужчины, 1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1 женщин. Возраст от 18 до 30 лет – 32, от 31 до 55 лет – </w:t>
      </w:r>
      <w:r>
        <w:rPr>
          <w:rFonts w:ascii="Arial" w:hAnsi="Arial" w:cs="Arial"/>
          <w:sz w:val="24"/>
          <w:szCs w:val="24"/>
        </w:rPr>
        <w:t>11</w:t>
      </w:r>
      <w:r w:rsidRPr="000530CB">
        <w:rPr>
          <w:rFonts w:ascii="Arial" w:hAnsi="Arial" w:cs="Arial"/>
          <w:sz w:val="24"/>
          <w:szCs w:val="24"/>
        </w:rPr>
        <w:t xml:space="preserve">4, 56 лет и старше 44. Образование участников анкетирования: среднее – 22; средне – специальное – </w:t>
      </w:r>
      <w:r>
        <w:rPr>
          <w:rFonts w:ascii="Arial" w:hAnsi="Arial" w:cs="Arial"/>
          <w:sz w:val="24"/>
          <w:szCs w:val="24"/>
        </w:rPr>
        <w:t>9</w:t>
      </w:r>
      <w:r w:rsidRPr="000530CB">
        <w:rPr>
          <w:rFonts w:ascii="Arial" w:hAnsi="Arial" w:cs="Arial"/>
          <w:sz w:val="24"/>
          <w:szCs w:val="24"/>
        </w:rPr>
        <w:t>2; высшее – 76.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48; работники коммерческих организаций – 69; предприниматели – 12; сотрудники силовых структур – 4; пенсионеры – 45, учащиеся – 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>2; безработные – 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2020 году 209 бородинцев ответили на вопросы анкеты: «Читаете ли вы газету «Бородинский вестник»? - 200 респондентов ответили: - да; 9 – не читают газету. Большинство бородинцев (из опрошенных) получают газету на работе - 104, оформляют подписку на почте - 49, подписываются в редакции – 19, покупают газету в киоске "Газеты и журналы» - 28.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- 156, «Благоустройство» - 94,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- 26, «Ритмы жизни» - 82, «Мир души» - 46.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(31), 27 респондента считают недостаточным освещение медицины, 12 – спорт, 12 – экология города, 22 –новости образования, 7</w:t>
      </w:r>
      <w:r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- 91, 75 – от активности населения, 34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75 мужчины, 125 женщин. Возраст от 18 до 30 лет – 29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человек, от 31 до 55 лет – 120 человек, 56 лет и старше – 51 человек. Образование участников анкетирования: среднее – 20; средне – специальное – 100; высшее – 80.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47; работники коммерческих организаций – 68; предприниматели – 14; сотрудники силовых структур – 6; пенсионеры – 45, учащиеся – 20; безработные – 0.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2020 году появилась рубрика «Выборы 2020», «Творчество читателей».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</w:t>
      </w:r>
      <w:r w:rsidRPr="006334BC">
        <w:rPr>
          <w:rFonts w:ascii="Arial" w:hAnsi="Arial" w:cs="Arial"/>
          <w:spacing w:val="-2"/>
          <w:sz w:val="24"/>
          <w:szCs w:val="24"/>
        </w:rPr>
        <w:t>. В 2021 году 206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>
        <w:rPr>
          <w:rFonts w:ascii="Arial" w:hAnsi="Arial" w:cs="Arial"/>
          <w:spacing w:val="-2"/>
          <w:sz w:val="24"/>
          <w:szCs w:val="24"/>
        </w:rPr>
        <w:t>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бородинцев (из опрошенных</w:t>
      </w:r>
      <w:r>
        <w:rPr>
          <w:rFonts w:ascii="Arial" w:hAnsi="Arial" w:cs="Arial"/>
          <w:spacing w:val="-2"/>
          <w:sz w:val="24"/>
          <w:szCs w:val="24"/>
        </w:rPr>
        <w:t>) получают газету на работе - 99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>
        <w:rPr>
          <w:rFonts w:ascii="Arial" w:hAnsi="Arial" w:cs="Arial"/>
          <w:spacing w:val="-2"/>
          <w:sz w:val="24"/>
          <w:szCs w:val="24"/>
        </w:rPr>
        <w:t>51,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6, покупают газету в киоске "Газеты и журналы» - </w:t>
      </w:r>
      <w:r>
        <w:rPr>
          <w:rFonts w:ascii="Arial" w:hAnsi="Arial" w:cs="Arial"/>
          <w:spacing w:val="-2"/>
          <w:sz w:val="24"/>
          <w:szCs w:val="24"/>
        </w:rPr>
        <w:t>24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>
        <w:rPr>
          <w:rFonts w:ascii="Arial" w:hAnsi="Arial" w:cs="Arial"/>
          <w:sz w:val="24"/>
          <w:szCs w:val="24"/>
        </w:rPr>
        <w:t>Наш город</w:t>
      </w:r>
      <w:r w:rsidRPr="000530CB">
        <w:rPr>
          <w:rFonts w:ascii="Arial" w:hAnsi="Arial" w:cs="Arial"/>
          <w:sz w:val="24"/>
          <w:szCs w:val="24"/>
        </w:rPr>
        <w:t>» - 154, «</w:t>
      </w:r>
      <w:r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>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</w:t>
      </w:r>
      <w:r>
        <w:rPr>
          <w:rFonts w:ascii="Arial" w:hAnsi="Arial" w:cs="Arial"/>
          <w:sz w:val="24"/>
          <w:szCs w:val="24"/>
        </w:rPr>
        <w:t xml:space="preserve"> (к</w:t>
      </w:r>
      <w:r w:rsidRPr="000530CB">
        <w:rPr>
          <w:rFonts w:ascii="Arial" w:hAnsi="Arial" w:cs="Arial"/>
          <w:sz w:val="24"/>
          <w:szCs w:val="24"/>
        </w:rPr>
        <w:t>аждый из респондентов</w:t>
      </w:r>
      <w:r>
        <w:rPr>
          <w:rFonts w:ascii="Arial" w:hAnsi="Arial" w:cs="Arial"/>
          <w:sz w:val="24"/>
          <w:szCs w:val="24"/>
        </w:rPr>
        <w:t xml:space="preserve"> мог отметить несколько рубрик).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>
        <w:rPr>
          <w:rFonts w:ascii="Arial" w:hAnsi="Arial" w:cs="Arial"/>
          <w:sz w:val="24"/>
          <w:szCs w:val="24"/>
        </w:rPr>
        <w:t>28</w:t>
      </w:r>
      <w:r w:rsidRPr="000530C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17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</w:t>
      </w:r>
      <w:r>
        <w:rPr>
          <w:rFonts w:ascii="Arial" w:hAnsi="Arial" w:cs="Arial"/>
          <w:sz w:val="24"/>
          <w:szCs w:val="24"/>
        </w:rPr>
        <w:t>школьного и дошкольного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</w:t>
      </w:r>
      <w:r>
        <w:rPr>
          <w:rFonts w:ascii="Arial" w:hAnsi="Arial" w:cs="Arial"/>
          <w:sz w:val="24"/>
          <w:szCs w:val="24"/>
        </w:rPr>
        <w:t>87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111, 34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>
        <w:rPr>
          <w:rFonts w:ascii="Arial" w:hAnsi="Arial" w:cs="Arial"/>
          <w:sz w:val="24"/>
          <w:szCs w:val="24"/>
        </w:rPr>
        <w:t>55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334BC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88 мужчины, 112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</w:t>
      </w:r>
      <w:r>
        <w:rPr>
          <w:rFonts w:ascii="Arial" w:hAnsi="Arial" w:cs="Arial"/>
          <w:sz w:val="24"/>
          <w:szCs w:val="24"/>
        </w:rPr>
        <w:t xml:space="preserve">0 </w:t>
      </w:r>
      <w:r w:rsidRPr="006334BC">
        <w:rPr>
          <w:rFonts w:ascii="Arial" w:hAnsi="Arial" w:cs="Arial"/>
          <w:sz w:val="24"/>
          <w:szCs w:val="24"/>
        </w:rPr>
        <w:t>лет – 75, от 31 до 55 лет – 93, 56 лет и старше - 32. Образование участников анкетирования: среднее – 29; средне – специальное – 86; высшее – 85.</w:t>
      </w:r>
    </w:p>
    <w:p w:rsidR="00EA342E" w:rsidRPr="006334BC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73; работники коммерческих организаций – 48; предприниматели – 10; сотрудники силовых структур – 8; пенсионеры – 48, учащиеся – 13; безработные – 0. </w:t>
      </w:r>
    </w:p>
    <w:p w:rsidR="00EA342E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334BC">
        <w:rPr>
          <w:rFonts w:ascii="Arial" w:hAnsi="Arial" w:cs="Arial"/>
          <w:spacing w:val="-2"/>
          <w:sz w:val="24"/>
          <w:szCs w:val="24"/>
        </w:rPr>
        <w:t>В 2021 году появилась рубрика «Школьный контроль», «Вопрос - ответ», «Прокуратура информирует», «Диалог с избирателями».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В 2022 году появилась рубрика «Наша почта», «Путеводитель».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</w:t>
      </w:r>
      <w:r w:rsidR="00B73DEA">
        <w:rPr>
          <w:rFonts w:ascii="Arial" w:hAnsi="Arial" w:cs="Arial"/>
          <w:spacing w:val="-2"/>
          <w:sz w:val="24"/>
          <w:szCs w:val="24"/>
        </w:rPr>
        <w:t>о анкетирования. В 2022 году 210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- 2</w:t>
      </w:r>
      <w:r w:rsidR="00316553" w:rsidRPr="00674A46">
        <w:rPr>
          <w:rFonts w:ascii="Arial" w:hAnsi="Arial" w:cs="Arial"/>
          <w:spacing w:val="-2"/>
          <w:sz w:val="24"/>
          <w:szCs w:val="24"/>
        </w:rPr>
        <w:t>04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6 – не читают газету. Большинство бородинцев (из опрошенных</w:t>
      </w:r>
      <w:r w:rsidR="00051C87" w:rsidRPr="00674A46">
        <w:rPr>
          <w:rFonts w:ascii="Arial" w:hAnsi="Arial" w:cs="Arial"/>
          <w:spacing w:val="-2"/>
          <w:sz w:val="24"/>
          <w:szCs w:val="24"/>
        </w:rPr>
        <w:t>) получают газету на работе - 90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051C87" w:rsidRPr="00674A46">
        <w:rPr>
          <w:rFonts w:ascii="Arial" w:hAnsi="Arial" w:cs="Arial"/>
          <w:spacing w:val="-2"/>
          <w:sz w:val="24"/>
          <w:szCs w:val="24"/>
        </w:rPr>
        <w:t>57</w:t>
      </w:r>
      <w:r w:rsidR="00316553" w:rsidRPr="00674A46">
        <w:rPr>
          <w:rFonts w:ascii="Arial" w:hAnsi="Arial" w:cs="Arial"/>
          <w:spacing w:val="-2"/>
          <w:sz w:val="24"/>
          <w:szCs w:val="24"/>
        </w:rPr>
        <w:t>, подписываются в редакции – 28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316553" w:rsidRPr="00674A46">
        <w:rPr>
          <w:rFonts w:ascii="Arial" w:hAnsi="Arial" w:cs="Arial"/>
          <w:spacing w:val="-2"/>
          <w:sz w:val="24"/>
          <w:szCs w:val="24"/>
        </w:rPr>
        <w:t>35</w:t>
      </w:r>
      <w:r w:rsidRPr="00674A46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Самыми популярными рубриками были названы: «Наш город» - </w:t>
      </w:r>
      <w:r w:rsidR="006D5AF9" w:rsidRPr="00674A46">
        <w:rPr>
          <w:rFonts w:ascii="Arial" w:hAnsi="Arial" w:cs="Arial"/>
          <w:sz w:val="24"/>
          <w:szCs w:val="24"/>
        </w:rPr>
        <w:t>147, «Ритмы жизни» - 80</w:t>
      </w:r>
      <w:r w:rsidRPr="00674A46">
        <w:rPr>
          <w:rFonts w:ascii="Arial" w:hAnsi="Arial" w:cs="Arial"/>
          <w:sz w:val="24"/>
          <w:szCs w:val="24"/>
        </w:rPr>
        <w:t xml:space="preserve">, «Консультация специалиста» - </w:t>
      </w:r>
      <w:r w:rsidR="006D5AF9" w:rsidRPr="00674A46">
        <w:rPr>
          <w:rFonts w:ascii="Arial" w:hAnsi="Arial" w:cs="Arial"/>
          <w:sz w:val="24"/>
          <w:szCs w:val="24"/>
        </w:rPr>
        <w:t>61</w:t>
      </w:r>
      <w:r w:rsidRPr="00674A46">
        <w:rPr>
          <w:rFonts w:ascii="Arial" w:hAnsi="Arial" w:cs="Arial"/>
          <w:sz w:val="24"/>
          <w:szCs w:val="24"/>
        </w:rPr>
        <w:t>, «</w:t>
      </w:r>
      <w:r w:rsidR="006D5AF9" w:rsidRPr="00674A46">
        <w:rPr>
          <w:rFonts w:ascii="Arial" w:hAnsi="Arial" w:cs="Arial"/>
          <w:sz w:val="24"/>
          <w:szCs w:val="24"/>
        </w:rPr>
        <w:t>Путеводитель</w:t>
      </w:r>
      <w:r w:rsidRPr="00674A46">
        <w:rPr>
          <w:rFonts w:ascii="Arial" w:hAnsi="Arial" w:cs="Arial"/>
          <w:sz w:val="24"/>
          <w:szCs w:val="24"/>
        </w:rPr>
        <w:t xml:space="preserve">» - 89, «Мир души» - </w:t>
      </w:r>
      <w:r w:rsidR="006D5AF9" w:rsidRPr="00674A46">
        <w:rPr>
          <w:rFonts w:ascii="Arial" w:hAnsi="Arial" w:cs="Arial"/>
          <w:sz w:val="24"/>
          <w:szCs w:val="24"/>
        </w:rPr>
        <w:t>54</w:t>
      </w:r>
      <w:r w:rsidRPr="00674A46">
        <w:rPr>
          <w:rFonts w:ascii="Arial" w:hAnsi="Arial" w:cs="Arial"/>
          <w:sz w:val="24"/>
          <w:szCs w:val="24"/>
        </w:rPr>
        <w:t xml:space="preserve"> (каждый из респондентов мог отметить несколько рубрик).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 w:rsidR="005866D2" w:rsidRPr="00674A46">
        <w:rPr>
          <w:rFonts w:ascii="Arial" w:hAnsi="Arial" w:cs="Arial"/>
          <w:sz w:val="24"/>
          <w:szCs w:val="24"/>
        </w:rPr>
        <w:t>32), 21 респондент считае</w:t>
      </w:r>
      <w:r w:rsidRPr="00674A46">
        <w:rPr>
          <w:rFonts w:ascii="Arial" w:hAnsi="Arial" w:cs="Arial"/>
          <w:sz w:val="24"/>
          <w:szCs w:val="24"/>
        </w:rPr>
        <w:t>т недостаточным освещение школьн</w:t>
      </w:r>
      <w:r w:rsidR="00374934" w:rsidRPr="00674A46">
        <w:rPr>
          <w:rFonts w:ascii="Arial" w:hAnsi="Arial" w:cs="Arial"/>
          <w:sz w:val="24"/>
          <w:szCs w:val="24"/>
        </w:rPr>
        <w:t>ого и дошкольного образования, 6 – спорт, 17 – экология города, 4</w:t>
      </w:r>
      <w:r w:rsidRPr="00674A46">
        <w:rPr>
          <w:rFonts w:ascii="Arial" w:hAnsi="Arial" w:cs="Arial"/>
          <w:sz w:val="24"/>
          <w:szCs w:val="24"/>
        </w:rPr>
        <w:t xml:space="preserve"> - история города, остальные опрошенные воздержались от ответа.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информирует о жизн</w:t>
      </w:r>
      <w:r w:rsidR="00277B8D" w:rsidRPr="00674A46">
        <w:rPr>
          <w:rFonts w:ascii="Arial" w:hAnsi="Arial" w:cs="Arial"/>
          <w:sz w:val="24"/>
          <w:szCs w:val="24"/>
        </w:rPr>
        <w:t>и города» 204</w:t>
      </w:r>
      <w:r w:rsidRPr="00674A46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</w:t>
      </w:r>
      <w:r w:rsidR="00277B8D" w:rsidRPr="00674A46">
        <w:rPr>
          <w:rFonts w:ascii="Arial" w:hAnsi="Arial" w:cs="Arial"/>
          <w:sz w:val="24"/>
          <w:szCs w:val="24"/>
        </w:rPr>
        <w:t>сионализма корреспондентов - 125</w:t>
      </w:r>
      <w:r w:rsidRPr="00674A46">
        <w:rPr>
          <w:rFonts w:ascii="Arial" w:hAnsi="Arial" w:cs="Arial"/>
          <w:sz w:val="24"/>
          <w:szCs w:val="24"/>
        </w:rPr>
        <w:t xml:space="preserve">, </w:t>
      </w:r>
      <w:r w:rsidR="00277B8D" w:rsidRPr="00674A46">
        <w:rPr>
          <w:rFonts w:ascii="Arial" w:hAnsi="Arial" w:cs="Arial"/>
          <w:sz w:val="24"/>
          <w:szCs w:val="24"/>
        </w:rPr>
        <w:t>47 – от активности населения, 38</w:t>
      </w:r>
      <w:r w:rsidRPr="00674A46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lastRenderedPageBreak/>
        <w:t xml:space="preserve">В опросе принимали участие </w:t>
      </w:r>
      <w:r w:rsidR="008F23E9" w:rsidRPr="00674A46">
        <w:rPr>
          <w:rFonts w:ascii="Arial" w:hAnsi="Arial" w:cs="Arial"/>
          <w:sz w:val="24"/>
          <w:szCs w:val="24"/>
        </w:rPr>
        <w:t>92 мужчины, 118</w:t>
      </w:r>
      <w:r w:rsidRPr="00674A46">
        <w:rPr>
          <w:rFonts w:ascii="Arial" w:hAnsi="Arial" w:cs="Arial"/>
          <w:sz w:val="24"/>
          <w:szCs w:val="24"/>
        </w:rPr>
        <w:t xml:space="preserve"> жен</w:t>
      </w:r>
      <w:r w:rsidR="00DC7E57" w:rsidRPr="00674A46">
        <w:rPr>
          <w:rFonts w:ascii="Arial" w:hAnsi="Arial" w:cs="Arial"/>
          <w:sz w:val="24"/>
          <w:szCs w:val="24"/>
        </w:rPr>
        <w:t>щин. Возраст от 18 до 30 лет – 6</w:t>
      </w:r>
      <w:r w:rsidRPr="00674A46">
        <w:rPr>
          <w:rFonts w:ascii="Arial" w:hAnsi="Arial" w:cs="Arial"/>
          <w:sz w:val="24"/>
          <w:szCs w:val="24"/>
        </w:rPr>
        <w:t>5, от 31 до 5</w:t>
      </w:r>
      <w:r w:rsidR="00DC7E57" w:rsidRPr="00674A46">
        <w:rPr>
          <w:rFonts w:ascii="Arial" w:hAnsi="Arial" w:cs="Arial"/>
          <w:sz w:val="24"/>
          <w:szCs w:val="24"/>
        </w:rPr>
        <w:t>5 лет – 101, 56 лет и старше - 44</w:t>
      </w:r>
      <w:r w:rsidRPr="00674A46">
        <w:rPr>
          <w:rFonts w:ascii="Arial" w:hAnsi="Arial" w:cs="Arial"/>
          <w:sz w:val="24"/>
          <w:szCs w:val="24"/>
        </w:rPr>
        <w:t>. Образование участн</w:t>
      </w:r>
      <w:r w:rsidR="00AF0129" w:rsidRPr="00674A46">
        <w:rPr>
          <w:rFonts w:ascii="Arial" w:hAnsi="Arial" w:cs="Arial"/>
          <w:sz w:val="24"/>
          <w:szCs w:val="24"/>
        </w:rPr>
        <w:t>иков анкетирования: среднее – 22; средне – специальное – 121</w:t>
      </w:r>
      <w:r w:rsidRPr="00674A46">
        <w:rPr>
          <w:rFonts w:ascii="Arial" w:hAnsi="Arial" w:cs="Arial"/>
          <w:sz w:val="24"/>
          <w:szCs w:val="24"/>
        </w:rPr>
        <w:t xml:space="preserve">; высшее – </w:t>
      </w:r>
      <w:r w:rsidR="00AF0129" w:rsidRPr="00674A46">
        <w:rPr>
          <w:rFonts w:ascii="Arial" w:hAnsi="Arial" w:cs="Arial"/>
          <w:sz w:val="24"/>
          <w:szCs w:val="24"/>
        </w:rPr>
        <w:t>67</w:t>
      </w:r>
      <w:r w:rsidRPr="00674A46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</w:t>
      </w:r>
      <w:r w:rsidR="00EB2A27" w:rsidRPr="00674A46">
        <w:rPr>
          <w:rFonts w:ascii="Arial" w:hAnsi="Arial" w:cs="Arial"/>
          <w:sz w:val="24"/>
          <w:szCs w:val="24"/>
        </w:rPr>
        <w:t>7</w:t>
      </w:r>
      <w:r w:rsidR="004367CC" w:rsidRPr="00674A46">
        <w:rPr>
          <w:rFonts w:ascii="Arial" w:hAnsi="Arial" w:cs="Arial"/>
          <w:sz w:val="24"/>
          <w:szCs w:val="24"/>
        </w:rPr>
        <w:t>1</w:t>
      </w:r>
      <w:r w:rsidRPr="00674A46">
        <w:rPr>
          <w:rFonts w:ascii="Arial" w:hAnsi="Arial" w:cs="Arial"/>
          <w:sz w:val="24"/>
          <w:szCs w:val="24"/>
        </w:rPr>
        <w:t>; работники коммерческих органи</w:t>
      </w:r>
      <w:r w:rsidR="004367CC" w:rsidRPr="00674A46">
        <w:rPr>
          <w:rFonts w:ascii="Arial" w:hAnsi="Arial" w:cs="Arial"/>
          <w:sz w:val="24"/>
          <w:szCs w:val="24"/>
        </w:rPr>
        <w:t xml:space="preserve">заций – </w:t>
      </w:r>
      <w:r w:rsidR="00EB2A27" w:rsidRPr="00674A46">
        <w:rPr>
          <w:rFonts w:ascii="Arial" w:hAnsi="Arial" w:cs="Arial"/>
          <w:sz w:val="24"/>
          <w:szCs w:val="24"/>
        </w:rPr>
        <w:t>5</w:t>
      </w:r>
      <w:r w:rsidR="00CA5044" w:rsidRPr="00674A46">
        <w:rPr>
          <w:rFonts w:ascii="Arial" w:hAnsi="Arial" w:cs="Arial"/>
          <w:sz w:val="24"/>
          <w:szCs w:val="24"/>
        </w:rPr>
        <w:t>2</w:t>
      </w:r>
      <w:r w:rsidR="004367CC" w:rsidRPr="00674A46">
        <w:rPr>
          <w:rFonts w:ascii="Arial" w:hAnsi="Arial" w:cs="Arial"/>
          <w:sz w:val="24"/>
          <w:szCs w:val="24"/>
        </w:rPr>
        <w:t>; предприниматели – 7</w:t>
      </w:r>
      <w:r w:rsidRPr="00674A46">
        <w:rPr>
          <w:rFonts w:ascii="Arial" w:hAnsi="Arial" w:cs="Arial"/>
          <w:sz w:val="24"/>
          <w:szCs w:val="24"/>
        </w:rPr>
        <w:t>;</w:t>
      </w:r>
      <w:r w:rsidR="004367CC" w:rsidRPr="00674A46">
        <w:rPr>
          <w:rFonts w:ascii="Arial" w:hAnsi="Arial" w:cs="Arial"/>
          <w:sz w:val="24"/>
          <w:szCs w:val="24"/>
        </w:rPr>
        <w:t xml:space="preserve"> сотрудники силовых структур – 10; пенсионеры – 55, учащиеся – 15</w:t>
      </w:r>
      <w:r w:rsidRPr="00674A46">
        <w:rPr>
          <w:rFonts w:ascii="Arial" w:hAnsi="Arial" w:cs="Arial"/>
          <w:sz w:val="24"/>
          <w:szCs w:val="24"/>
        </w:rPr>
        <w:t>; безработные – 0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Pr="000530CB">
        <w:t xml:space="preserve"> 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Распоряжение администрации города Бородино от 31.01.2017 № 16 «Об утверждении платных услуг, оказываемых МКУ «Редакция газеты «Бородинский вестник»»;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вестник»», утверждённый Постановлением администрации города Бородино Красноярского края от 26.12.2016 № 969;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EA342E" w:rsidRPr="000530CB" w:rsidRDefault="00EA342E" w:rsidP="00EA342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A342E" w:rsidRPr="000530CB" w:rsidRDefault="00EA342E" w:rsidP="00EA342E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</w:t>
      </w:r>
      <w:r w:rsidR="00E65432" w:rsidRPr="0072004A">
        <w:rPr>
          <w:rFonts w:ascii="Arial" w:hAnsi="Arial" w:cs="Arial"/>
          <w:sz w:val="24"/>
          <w:szCs w:val="24"/>
          <w:lang w:eastAsia="ar-SA"/>
        </w:rPr>
        <w:t xml:space="preserve">составит </w:t>
      </w:r>
      <w:r w:rsidR="00D53566" w:rsidRPr="00701599">
        <w:rPr>
          <w:rFonts w:ascii="Arial" w:hAnsi="Arial" w:cs="Arial"/>
          <w:color w:val="auto"/>
          <w:sz w:val="24"/>
          <w:szCs w:val="24"/>
          <w:lang w:eastAsia="ar-SA"/>
        </w:rPr>
        <w:t xml:space="preserve">52 776 929,17 </w:t>
      </w:r>
      <w:r w:rsidRPr="0072004A">
        <w:rPr>
          <w:rFonts w:ascii="Arial" w:hAnsi="Arial" w:cs="Arial"/>
          <w:sz w:val="24"/>
          <w:szCs w:val="24"/>
          <w:lang w:eastAsia="ar-SA"/>
        </w:rPr>
        <w:t>рублей</w:t>
      </w:r>
      <w:r w:rsidRPr="002E5A60">
        <w:rPr>
          <w:rFonts w:ascii="Arial" w:hAnsi="Arial" w:cs="Arial"/>
          <w:sz w:val="24"/>
          <w:szCs w:val="24"/>
          <w:lang w:eastAsia="ar-SA"/>
        </w:rPr>
        <w:t>, в том числе по годам реализации: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775 498,18 рублей, средства краевого бюджета 0,00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2019 году всего 4 105 644,12 рублей, в том числе средства местного бюджета 3 768 712,45 рублей, средства краевого бюджета 336 931,67 рублей, внебюджетные средства 0,00 рублей;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2020 году всего 4 292 424,16 рублей, в том числе средства местного бюджета </w:t>
      </w:r>
      <w:bookmarkEnd w:id="3"/>
      <w:r w:rsidRPr="0057176B">
        <w:rPr>
          <w:rFonts w:ascii="Arial" w:hAnsi="Arial" w:cs="Arial"/>
          <w:sz w:val="24"/>
          <w:szCs w:val="24"/>
          <w:lang w:eastAsia="ar-SA"/>
        </w:rPr>
        <w:t>4 033 107,63 рублей, средства краевого бюджета 259 316,53 рублей, внебюджетные средства 0,00 рублей;</w:t>
      </w:r>
    </w:p>
    <w:p w:rsidR="00EA342E" w:rsidRPr="00FB17A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2021 году </w:t>
      </w:r>
      <w:r w:rsidR="00C04F11">
        <w:rPr>
          <w:rFonts w:ascii="Arial" w:hAnsi="Arial" w:cs="Arial"/>
          <w:sz w:val="24"/>
          <w:szCs w:val="24"/>
          <w:lang w:eastAsia="ar-SA"/>
        </w:rPr>
        <w:t xml:space="preserve">всего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</w:t>
      </w:r>
      <w:r w:rsidR="006445E4">
        <w:rPr>
          <w:rFonts w:ascii="Arial" w:hAnsi="Arial" w:cs="Arial"/>
          <w:sz w:val="24"/>
          <w:szCs w:val="24"/>
          <w:lang w:eastAsia="ar-SA"/>
        </w:rPr>
        <w:t xml:space="preserve">местного бюджета,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D73CCC" w:rsidRPr="002E5A60" w:rsidRDefault="00D73CCC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2022 году </w:t>
      </w:r>
      <w:r w:rsidRPr="0072004A">
        <w:rPr>
          <w:rFonts w:ascii="Arial" w:hAnsi="Arial" w:cs="Arial"/>
          <w:sz w:val="24"/>
          <w:szCs w:val="24"/>
          <w:lang w:eastAsia="ar-SA"/>
        </w:rPr>
        <w:t>всего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60 765,48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45 57</w:t>
      </w:r>
      <w:r w:rsidRPr="0072004A">
        <w:rPr>
          <w:rFonts w:ascii="Arial" w:hAnsi="Arial" w:cs="Arial"/>
          <w:sz w:val="24"/>
          <w:szCs w:val="24"/>
          <w:lang w:eastAsia="ar-SA"/>
        </w:rPr>
        <w:t>0,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16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15 195,32 рублей, внебюджетные средства 0,00 рублей.</w:t>
      </w:r>
    </w:p>
    <w:p w:rsidR="00EA342E" w:rsidRPr="0057176B" w:rsidRDefault="00EA342E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2023 году всего </w:t>
      </w:r>
      <w:r w:rsidR="00D53566" w:rsidRPr="00701599">
        <w:rPr>
          <w:rFonts w:ascii="Arial" w:hAnsi="Arial" w:cs="Arial"/>
          <w:color w:val="auto"/>
          <w:sz w:val="24"/>
          <w:szCs w:val="24"/>
          <w:lang w:eastAsia="ar-SA"/>
        </w:rPr>
        <w:t xml:space="preserve">6 439 637,78 </w:t>
      </w:r>
      <w:r w:rsidRPr="00701599">
        <w:rPr>
          <w:rFonts w:ascii="Arial" w:hAnsi="Arial" w:cs="Arial"/>
          <w:color w:val="auto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D53566" w:rsidRPr="00701599">
        <w:rPr>
          <w:rFonts w:ascii="Arial" w:hAnsi="Arial" w:cs="Arial"/>
          <w:color w:val="auto"/>
          <w:sz w:val="24"/>
          <w:szCs w:val="24"/>
          <w:lang w:eastAsia="ar-SA"/>
        </w:rPr>
        <w:t xml:space="preserve">6 439 637,78 </w:t>
      </w:r>
      <w:r w:rsidRPr="00701599">
        <w:rPr>
          <w:rFonts w:ascii="Arial" w:hAnsi="Arial" w:cs="Arial"/>
          <w:color w:val="auto"/>
          <w:sz w:val="24"/>
          <w:szCs w:val="24"/>
          <w:lang w:eastAsia="ar-SA"/>
        </w:rPr>
        <w:t>рублей</w:t>
      </w:r>
      <w:r w:rsidRPr="002E5A60">
        <w:rPr>
          <w:rFonts w:ascii="Arial" w:hAnsi="Arial" w:cs="Arial"/>
          <w:sz w:val="24"/>
          <w:szCs w:val="24"/>
          <w:lang w:eastAsia="ar-SA"/>
        </w:rPr>
        <w:t>,</w:t>
      </w:r>
      <w:r w:rsidRPr="0057176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A342E" w:rsidRPr="002E5A60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2024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2025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</w:rPr>
        <w:t>Ресурсное обеспечение и прогнозной оценке расходов на реализацию целей Программы с учетом источников</w:t>
      </w:r>
      <w:r w:rsidRPr="000530CB">
        <w:rPr>
          <w:rFonts w:ascii="Arial" w:hAnsi="Arial" w:cs="Arial"/>
          <w:sz w:val="24"/>
          <w:szCs w:val="24"/>
        </w:rPr>
        <w:t xml:space="preserve"> финансирования приведены в приложении № 4 к Программе.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-обеспечение деятельности МКУ «Редакция газеты «Бородинский вестник»».</w:t>
      </w: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  <w:sectPr w:rsidR="000A2F0D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6302" w:type="dxa"/>
        <w:tblInd w:w="-46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"/>
        <w:gridCol w:w="16224"/>
      </w:tblGrid>
      <w:tr w:rsidR="00417C5C" w:rsidRPr="000530CB" w:rsidTr="00056B92">
        <w:trPr>
          <w:trHeight w:val="141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17C5C" w:rsidRPr="007A2C4E" w:rsidRDefault="00417C5C" w:rsidP="00156B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pPr w:leftFromText="180" w:rightFromText="180" w:horzAnchor="margin" w:tblpX="-567" w:tblpY="-420"/>
              <w:tblOverlap w:val="never"/>
              <w:tblW w:w="16018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1154"/>
              <w:gridCol w:w="385"/>
              <w:gridCol w:w="304"/>
              <w:gridCol w:w="183"/>
              <w:gridCol w:w="528"/>
              <w:gridCol w:w="496"/>
              <w:gridCol w:w="574"/>
              <w:gridCol w:w="567"/>
              <w:gridCol w:w="1148"/>
              <w:gridCol w:w="125"/>
              <w:gridCol w:w="288"/>
              <w:gridCol w:w="1399"/>
              <w:gridCol w:w="597"/>
              <w:gridCol w:w="597"/>
              <w:gridCol w:w="597"/>
              <w:gridCol w:w="602"/>
              <w:gridCol w:w="602"/>
              <w:gridCol w:w="602"/>
              <w:gridCol w:w="611"/>
              <w:gridCol w:w="909"/>
              <w:gridCol w:w="845"/>
              <w:gridCol w:w="848"/>
              <w:gridCol w:w="778"/>
              <w:gridCol w:w="782"/>
            </w:tblGrid>
            <w:tr w:rsidR="00056B92" w:rsidRPr="007A2C4E" w:rsidTr="00056B92">
              <w:trPr>
                <w:trHeight w:val="1063"/>
              </w:trPr>
              <w:tc>
                <w:tcPr>
                  <w:tcW w:w="6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27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Приложение 1</w:t>
                  </w: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056B92" w:rsidRPr="007A2C4E" w:rsidTr="00056B92">
              <w:trPr>
                <w:trHeight w:val="407"/>
              </w:trPr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93" w:type="pct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17C5C" w:rsidRDefault="00190CFC" w:rsidP="00190CF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="00417C5C" w:rsidRPr="007A2C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6B92" w:rsidRPr="007A2C4E" w:rsidTr="00056B92">
              <w:trPr>
                <w:cantSplit/>
                <w:trHeight w:val="1386"/>
              </w:trPr>
              <w:tc>
                <w:tcPr>
                  <w:tcW w:w="15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Цели,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задачи,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377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356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Вес показателя</w:t>
                  </w:r>
                </w:p>
              </w:tc>
              <w:tc>
                <w:tcPr>
                  <w:tcW w:w="397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313" w:type="pct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CD7014" w:rsidRPr="007D78A9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Отчётный финансовый год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Текущий финансовый год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Очередной финансовый год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</w:t>
                  </w:r>
                  <w:r w:rsidR="00056B9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год планового периода 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056B92" w:rsidRPr="007A2C4E" w:rsidTr="00056B92">
              <w:trPr>
                <w:cantSplit/>
                <w:trHeight w:val="1143"/>
              </w:trPr>
              <w:tc>
                <w:tcPr>
                  <w:tcW w:w="155" w:type="pct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90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28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6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65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</w:tr>
            <w:tr w:rsidR="00417C5C" w:rsidRPr="007A2C4E" w:rsidTr="00056B92">
              <w:trPr>
                <w:trHeight w:val="450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1808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6B6189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оциологи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417C5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ческий</w:t>
                  </w:r>
                  <w:proofErr w:type="spellEnd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опрос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8C24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95,7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772D73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65" w:type="pct"/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</w:tr>
            <w:tr w:rsidR="00417C5C" w:rsidRPr="007A2C4E" w:rsidTr="00056B92">
              <w:trPr>
                <w:trHeight w:val="71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Обеспечение жителей города Бородино достоверной социально значимой информацией</w:t>
                  </w:r>
                </w:p>
              </w:tc>
            </w:tr>
            <w:tr w:rsidR="00056B92" w:rsidRPr="007A2C4E" w:rsidTr="00056B92">
              <w:trPr>
                <w:trHeight w:val="2544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439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417C5C" w:rsidRPr="007A2C4E" w:rsidTr="00056B92">
              <w:trPr>
                <w:trHeight w:val="187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214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56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</w:tr>
            <w:tr w:rsidR="00417C5C" w:rsidRPr="007A2C4E" w:rsidTr="00056B92">
              <w:trPr>
                <w:trHeight w:val="171"/>
              </w:trPr>
              <w:tc>
                <w:tcPr>
                  <w:tcW w:w="5000" w:type="pct"/>
                  <w:gridSpan w:val="25"/>
                </w:tcPr>
                <w:p w:rsidR="00417C5C" w:rsidRPr="006B6189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Задача 3. Повышение качества издания газеты и осуществление издательской деятельности </w:t>
                  </w:r>
                </w:p>
              </w:tc>
            </w:tr>
            <w:tr w:rsidR="00056B92" w:rsidRPr="007A2C4E" w:rsidTr="00056B92">
              <w:trPr>
                <w:trHeight w:val="773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417C5C" w:rsidRPr="007A2C4E" w:rsidRDefault="00417C5C" w:rsidP="00B50FA4">
            <w:pPr>
              <w:spacing w:after="0" w:line="240" w:lineRule="auto"/>
              <w:ind w:left="-24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DC71FA" w:rsidRP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Целевые показатели на долгосрочный период</w:t>
      </w:r>
    </w:p>
    <w:p w:rsidR="00DC71FA" w:rsidRDefault="00DC71FA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c"/>
        <w:tblW w:w="156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036"/>
        <w:gridCol w:w="686"/>
        <w:gridCol w:w="556"/>
        <w:gridCol w:w="449"/>
        <w:gridCol w:w="449"/>
        <w:gridCol w:w="449"/>
        <w:gridCol w:w="449"/>
        <w:gridCol w:w="449"/>
        <w:gridCol w:w="449"/>
        <w:gridCol w:w="596"/>
        <w:gridCol w:w="707"/>
        <w:gridCol w:w="707"/>
        <w:gridCol w:w="707"/>
        <w:gridCol w:w="1166"/>
        <w:gridCol w:w="1166"/>
        <w:gridCol w:w="684"/>
        <w:gridCol w:w="684"/>
        <w:gridCol w:w="684"/>
        <w:gridCol w:w="684"/>
        <w:gridCol w:w="342"/>
        <w:gridCol w:w="342"/>
        <w:gridCol w:w="684"/>
      </w:tblGrid>
      <w:tr w:rsidR="00A14287" w:rsidRPr="000530CB" w:rsidTr="00A14287">
        <w:trPr>
          <w:trHeight w:val="2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31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Отчётный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A14287" w:rsidRPr="000530CB" w:rsidTr="004D23ED">
        <w:trPr>
          <w:trHeight w:val="1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первый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14287" w:rsidRPr="001678F9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4287" w:rsidRPr="000530CB" w:rsidTr="00A14287">
        <w:trPr>
          <w:cantSplit/>
          <w:trHeight w:val="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14287" w:rsidRPr="000530CB" w:rsidTr="002C306A">
        <w:trPr>
          <w:gridAfter w:val="2"/>
          <w:trHeight w:val="523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678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A14287" w:rsidRPr="000530CB" w:rsidTr="004D23ED">
        <w:trPr>
          <w:cantSplit/>
          <w:trHeight w:val="10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97,09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</w:tr>
    </w:tbl>
    <w:p w:rsidR="009D0401" w:rsidRDefault="009D0401" w:rsidP="009D04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BBC" w:rsidRPr="000530CB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B66BBC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B66BBC" w:rsidRDefault="00B66BBC" w:rsidP="00B66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B66BBC" w:rsidRPr="000530CB" w:rsidRDefault="00B66BBC" w:rsidP="00B66B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 городе Бородино»</w:t>
      </w:r>
    </w:p>
    <w:tbl>
      <w:tblPr>
        <w:tblStyle w:val="ac"/>
        <w:tblW w:w="5006" w:type="pc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6"/>
        <w:gridCol w:w="1959"/>
        <w:gridCol w:w="1819"/>
        <w:gridCol w:w="837"/>
        <w:gridCol w:w="697"/>
        <w:gridCol w:w="1397"/>
        <w:gridCol w:w="706"/>
        <w:gridCol w:w="1537"/>
        <w:gridCol w:w="1537"/>
        <w:gridCol w:w="1537"/>
        <w:gridCol w:w="1681"/>
      </w:tblGrid>
      <w:tr w:rsidR="00B66BBC" w:rsidRPr="000530CB" w:rsidTr="00D4382A">
        <w:trPr>
          <w:trHeight w:val="614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6947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подпрограммы,</w:t>
            </w:r>
          </w:p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отдельного мероприятия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116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201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B66BBC" w:rsidRPr="000530CB" w:rsidTr="00D4382A">
        <w:trPr>
          <w:trHeight w:val="2059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D4382A" w:rsidRPr="000530CB" w:rsidTr="00D4382A">
        <w:trPr>
          <w:trHeight w:val="452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D4382A" w:rsidRPr="008A46DB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ого общества в городе Бородино»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D4382A" w:rsidRPr="001D6947" w:rsidRDefault="00D4382A" w:rsidP="00E802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8A271A" w:rsidP="008A271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6 439 637,78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8A271A" w:rsidP="008A27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18 998 596,42</w:t>
            </w:r>
          </w:p>
        </w:tc>
      </w:tr>
      <w:tr w:rsidR="00D4382A" w:rsidRPr="000530CB" w:rsidTr="00D4382A">
        <w:trPr>
          <w:trHeight w:val="322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C4B6E">
              <w:rPr>
                <w:rFonts w:ascii="Arial" w:hAnsi="Arial" w:cs="Arial"/>
                <w:sz w:val="20"/>
                <w:szCs w:val="20"/>
              </w:rPr>
              <w:t>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8410A0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3 77</w:t>
            </w:r>
            <w:r w:rsidR="008410A0"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5 705,17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3 652 695,60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3 652 695,60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8410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11 </w:t>
            </w:r>
            <w:r w:rsidR="008410A0"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081 096,37</w:t>
            </w:r>
          </w:p>
        </w:tc>
      </w:tr>
      <w:tr w:rsidR="00D4382A" w:rsidRPr="000530CB" w:rsidTr="00D4382A">
        <w:trPr>
          <w:trHeight w:val="124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8410A0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7263</w:t>
            </w:r>
            <w:r w:rsidR="00D4382A"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8410A0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7 263,00</w:t>
            </w:r>
          </w:p>
        </w:tc>
      </w:tr>
      <w:tr w:rsidR="00D4382A" w:rsidRPr="000530CB" w:rsidTr="00D4382A">
        <w:trPr>
          <w:trHeight w:val="358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8410A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410A0" w:rsidRPr="00701599">
              <w:rPr>
                <w:rFonts w:ascii="Arial" w:hAnsi="Arial" w:cs="Arial"/>
                <w:color w:val="auto"/>
                <w:sz w:val="20"/>
                <w:szCs w:val="20"/>
              </w:rPr>
              <w:t> 140 262,96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1 103 114,07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1 103 114,07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8410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3 34</w:t>
            </w:r>
            <w:r w:rsidR="008410A0"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6 491,10</w:t>
            </w:r>
          </w:p>
        </w:tc>
      </w:tr>
      <w:tr w:rsidR="00D4382A" w:rsidRPr="000530CB" w:rsidTr="00D4382A">
        <w:trPr>
          <w:trHeight w:val="366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8410A0" w:rsidP="008410A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1 432</w:t>
            </w:r>
            <w:r w:rsidR="00D4382A" w:rsidRPr="00701599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282</w:t>
            </w:r>
            <w:r w:rsidR="00D4382A" w:rsidRPr="00701599">
              <w:rPr>
                <w:rFonts w:ascii="Arial" w:hAnsi="Arial" w:cs="Arial"/>
                <w:color w:val="auto"/>
                <w:sz w:val="20"/>
                <w:szCs w:val="20"/>
              </w:rPr>
              <w:t>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1 439 545,31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1 439 545,31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8410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4 31</w:t>
            </w:r>
            <w:r w:rsidR="008410A0"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1 372,93</w:t>
            </w:r>
          </w:p>
        </w:tc>
      </w:tr>
      <w:tr w:rsidR="00D4382A" w:rsidRPr="000530CB" w:rsidTr="00D4382A">
        <w:trPr>
          <w:trHeight w:val="314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84 124,34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252 373,02</w:t>
            </w:r>
          </w:p>
        </w:tc>
      </w:tr>
    </w:tbl>
    <w:p w:rsidR="00B66BBC" w:rsidRDefault="00B66BBC" w:rsidP="00B66BBC">
      <w:pPr>
        <w:rPr>
          <w:rFonts w:ascii="Arial" w:hAnsi="Arial" w:cs="Arial"/>
          <w:sz w:val="24"/>
          <w:szCs w:val="24"/>
        </w:rPr>
      </w:pPr>
    </w:p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66B97" w:rsidRDefault="00366B97" w:rsidP="000A2F0D">
      <w:pPr>
        <w:rPr>
          <w:rFonts w:ascii="Arial" w:hAnsi="Arial" w:cs="Arial"/>
          <w:sz w:val="24"/>
          <w:szCs w:val="24"/>
        </w:rPr>
      </w:pPr>
    </w:p>
    <w:tbl>
      <w:tblPr>
        <w:tblStyle w:val="13"/>
        <w:tblpPr w:leftFromText="180" w:rightFromText="180" w:horzAnchor="margin" w:tblpY="-1695"/>
        <w:tblW w:w="1569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433"/>
      </w:tblGrid>
      <w:tr w:rsidR="00A8697E" w:rsidRPr="00A8697E" w:rsidTr="00E80248">
        <w:trPr>
          <w:trHeight w:val="2702"/>
        </w:trPr>
        <w:tc>
          <w:tcPr>
            <w:tcW w:w="15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7E" w:rsidRPr="00A8697E" w:rsidTr="00E80248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44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Оценка расходов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A8697E" w:rsidRPr="00A8697E" w:rsidTr="00E80248">
        <w:trPr>
          <w:trHeight w:val="657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A8697E" w:rsidRPr="00A8697E" w:rsidTr="00E80248">
        <w:trPr>
          <w:trHeight w:val="370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8410A0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6 439 637,78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8410A0" w:rsidP="00D4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18 998 596,42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8697E" w:rsidRPr="00A8697E" w:rsidTr="00E80248">
        <w:trPr>
          <w:trHeight w:val="42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38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8410A0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6 439 637,78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8410A0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18 998 596,42</w:t>
            </w:r>
          </w:p>
        </w:tc>
      </w:tr>
      <w:tr w:rsidR="00A8697E" w:rsidRPr="00A8697E" w:rsidTr="00E80248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36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A8697E" w:rsidRPr="00A8697E" w:rsidRDefault="00A8697E" w:rsidP="00A8697E">
      <w:pPr>
        <w:rPr>
          <w:rFonts w:ascii="Arial" w:hAnsi="Arial" w:cs="Arial"/>
          <w:sz w:val="24"/>
          <w:szCs w:val="24"/>
        </w:rPr>
      </w:pPr>
    </w:p>
    <w:p w:rsidR="00FA14FF" w:rsidRPr="00FA14FF" w:rsidRDefault="00FA14FF" w:rsidP="00FA14FF"/>
    <w:p w:rsidR="0033069C" w:rsidRPr="000A2F0D" w:rsidRDefault="0033069C" w:rsidP="000A2F0D"/>
    <w:sectPr w:rsidR="0033069C" w:rsidRPr="000A2F0D" w:rsidSect="00C5058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78CF"/>
    <w:rsid w:val="00012466"/>
    <w:rsid w:val="00026936"/>
    <w:rsid w:val="000340D2"/>
    <w:rsid w:val="0003585C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4A91"/>
    <w:rsid w:val="00071BD2"/>
    <w:rsid w:val="00071EB1"/>
    <w:rsid w:val="000865C4"/>
    <w:rsid w:val="00092058"/>
    <w:rsid w:val="000959A1"/>
    <w:rsid w:val="000959BE"/>
    <w:rsid w:val="00097864"/>
    <w:rsid w:val="000A0ABA"/>
    <w:rsid w:val="000A2F0D"/>
    <w:rsid w:val="000B3A87"/>
    <w:rsid w:val="000B4698"/>
    <w:rsid w:val="000C0BF6"/>
    <w:rsid w:val="000C10E5"/>
    <w:rsid w:val="000C4399"/>
    <w:rsid w:val="000E02FC"/>
    <w:rsid w:val="000E057A"/>
    <w:rsid w:val="000F3F31"/>
    <w:rsid w:val="0011060A"/>
    <w:rsid w:val="00127026"/>
    <w:rsid w:val="00127388"/>
    <w:rsid w:val="0013018C"/>
    <w:rsid w:val="00130D98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90CFC"/>
    <w:rsid w:val="001918BC"/>
    <w:rsid w:val="00195E01"/>
    <w:rsid w:val="001B4D0C"/>
    <w:rsid w:val="001B52CC"/>
    <w:rsid w:val="001C16C5"/>
    <w:rsid w:val="001D0294"/>
    <w:rsid w:val="001D6947"/>
    <w:rsid w:val="001F58D4"/>
    <w:rsid w:val="00203C8F"/>
    <w:rsid w:val="00226878"/>
    <w:rsid w:val="00232518"/>
    <w:rsid w:val="00236CBF"/>
    <w:rsid w:val="00240632"/>
    <w:rsid w:val="0024338B"/>
    <w:rsid w:val="0024570C"/>
    <w:rsid w:val="00250D32"/>
    <w:rsid w:val="00257905"/>
    <w:rsid w:val="00274764"/>
    <w:rsid w:val="00277B8D"/>
    <w:rsid w:val="00286A45"/>
    <w:rsid w:val="00297A5D"/>
    <w:rsid w:val="002B2B51"/>
    <w:rsid w:val="002C04BB"/>
    <w:rsid w:val="002C306A"/>
    <w:rsid w:val="002C6A42"/>
    <w:rsid w:val="002D12FB"/>
    <w:rsid w:val="002D24B0"/>
    <w:rsid w:val="002D2CBA"/>
    <w:rsid w:val="002D59E4"/>
    <w:rsid w:val="002E5A60"/>
    <w:rsid w:val="002F1BD0"/>
    <w:rsid w:val="002F424A"/>
    <w:rsid w:val="002F7D13"/>
    <w:rsid w:val="00301E75"/>
    <w:rsid w:val="00315E31"/>
    <w:rsid w:val="00316553"/>
    <w:rsid w:val="00322888"/>
    <w:rsid w:val="00327D6F"/>
    <w:rsid w:val="0033069C"/>
    <w:rsid w:val="00332640"/>
    <w:rsid w:val="00335A9A"/>
    <w:rsid w:val="00344122"/>
    <w:rsid w:val="00344275"/>
    <w:rsid w:val="003443E5"/>
    <w:rsid w:val="00345C67"/>
    <w:rsid w:val="00356B6B"/>
    <w:rsid w:val="0036091B"/>
    <w:rsid w:val="00361CFD"/>
    <w:rsid w:val="00366B97"/>
    <w:rsid w:val="003737B1"/>
    <w:rsid w:val="00374934"/>
    <w:rsid w:val="00380510"/>
    <w:rsid w:val="00394F9B"/>
    <w:rsid w:val="003A31CB"/>
    <w:rsid w:val="003A756E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17C5C"/>
    <w:rsid w:val="00426549"/>
    <w:rsid w:val="00433D9F"/>
    <w:rsid w:val="004367CC"/>
    <w:rsid w:val="00455956"/>
    <w:rsid w:val="00480202"/>
    <w:rsid w:val="00484173"/>
    <w:rsid w:val="004B735D"/>
    <w:rsid w:val="004C5E9B"/>
    <w:rsid w:val="004D08B4"/>
    <w:rsid w:val="004D23ED"/>
    <w:rsid w:val="004D320A"/>
    <w:rsid w:val="004D3DDA"/>
    <w:rsid w:val="004D5698"/>
    <w:rsid w:val="004D57BE"/>
    <w:rsid w:val="00521975"/>
    <w:rsid w:val="00521DA1"/>
    <w:rsid w:val="0052620F"/>
    <w:rsid w:val="00541D97"/>
    <w:rsid w:val="00545200"/>
    <w:rsid w:val="00546951"/>
    <w:rsid w:val="00555F1B"/>
    <w:rsid w:val="00557116"/>
    <w:rsid w:val="00567194"/>
    <w:rsid w:val="0057176B"/>
    <w:rsid w:val="005866D2"/>
    <w:rsid w:val="005915B9"/>
    <w:rsid w:val="0059612C"/>
    <w:rsid w:val="005A233E"/>
    <w:rsid w:val="005B2634"/>
    <w:rsid w:val="005B618A"/>
    <w:rsid w:val="005B7704"/>
    <w:rsid w:val="005B7B36"/>
    <w:rsid w:val="005C7210"/>
    <w:rsid w:val="005D3724"/>
    <w:rsid w:val="005F0CD9"/>
    <w:rsid w:val="005F40BE"/>
    <w:rsid w:val="00602A75"/>
    <w:rsid w:val="0060757B"/>
    <w:rsid w:val="00622B11"/>
    <w:rsid w:val="00622FB6"/>
    <w:rsid w:val="00627A3F"/>
    <w:rsid w:val="006445E4"/>
    <w:rsid w:val="006461ED"/>
    <w:rsid w:val="006463CF"/>
    <w:rsid w:val="00651A65"/>
    <w:rsid w:val="006538CD"/>
    <w:rsid w:val="00667634"/>
    <w:rsid w:val="00674A46"/>
    <w:rsid w:val="00677926"/>
    <w:rsid w:val="0068272F"/>
    <w:rsid w:val="00685805"/>
    <w:rsid w:val="006868F9"/>
    <w:rsid w:val="006A17CF"/>
    <w:rsid w:val="006A1F94"/>
    <w:rsid w:val="006B6189"/>
    <w:rsid w:val="006C15E4"/>
    <w:rsid w:val="006D01B4"/>
    <w:rsid w:val="006D5AF9"/>
    <w:rsid w:val="006E25CE"/>
    <w:rsid w:val="006E5226"/>
    <w:rsid w:val="006F360E"/>
    <w:rsid w:val="00701599"/>
    <w:rsid w:val="007125BE"/>
    <w:rsid w:val="0072004A"/>
    <w:rsid w:val="007343AB"/>
    <w:rsid w:val="0074071B"/>
    <w:rsid w:val="00747709"/>
    <w:rsid w:val="00753ECC"/>
    <w:rsid w:val="00757FD6"/>
    <w:rsid w:val="00771A9A"/>
    <w:rsid w:val="00772D73"/>
    <w:rsid w:val="007963E6"/>
    <w:rsid w:val="007A2C4E"/>
    <w:rsid w:val="007C4B6E"/>
    <w:rsid w:val="007C7AFF"/>
    <w:rsid w:val="007D24E8"/>
    <w:rsid w:val="007D78A9"/>
    <w:rsid w:val="007E5394"/>
    <w:rsid w:val="007E6D26"/>
    <w:rsid w:val="007E7A34"/>
    <w:rsid w:val="007F0FE7"/>
    <w:rsid w:val="00805914"/>
    <w:rsid w:val="008157D3"/>
    <w:rsid w:val="00817906"/>
    <w:rsid w:val="008205EF"/>
    <w:rsid w:val="00821F2B"/>
    <w:rsid w:val="0082416A"/>
    <w:rsid w:val="008245BB"/>
    <w:rsid w:val="00832E05"/>
    <w:rsid w:val="00835BD7"/>
    <w:rsid w:val="008410A0"/>
    <w:rsid w:val="00844E60"/>
    <w:rsid w:val="0084726C"/>
    <w:rsid w:val="00851D2D"/>
    <w:rsid w:val="008A271A"/>
    <w:rsid w:val="008A46DB"/>
    <w:rsid w:val="008B2B97"/>
    <w:rsid w:val="008B3334"/>
    <w:rsid w:val="008B5166"/>
    <w:rsid w:val="008C0CCB"/>
    <w:rsid w:val="008C249A"/>
    <w:rsid w:val="008D227B"/>
    <w:rsid w:val="008D2A76"/>
    <w:rsid w:val="008D3455"/>
    <w:rsid w:val="008F19A0"/>
    <w:rsid w:val="008F23E9"/>
    <w:rsid w:val="008F30CF"/>
    <w:rsid w:val="008F362F"/>
    <w:rsid w:val="008F71D1"/>
    <w:rsid w:val="009136BA"/>
    <w:rsid w:val="009161A7"/>
    <w:rsid w:val="00920436"/>
    <w:rsid w:val="009262B9"/>
    <w:rsid w:val="00931FF8"/>
    <w:rsid w:val="00934469"/>
    <w:rsid w:val="00936DBA"/>
    <w:rsid w:val="009427C7"/>
    <w:rsid w:val="00947D58"/>
    <w:rsid w:val="00950DDB"/>
    <w:rsid w:val="00954E6E"/>
    <w:rsid w:val="00955EEE"/>
    <w:rsid w:val="00956A7F"/>
    <w:rsid w:val="0096480F"/>
    <w:rsid w:val="00967425"/>
    <w:rsid w:val="009679CC"/>
    <w:rsid w:val="009704DE"/>
    <w:rsid w:val="00984B92"/>
    <w:rsid w:val="00990A53"/>
    <w:rsid w:val="0099390F"/>
    <w:rsid w:val="009B0546"/>
    <w:rsid w:val="009D0401"/>
    <w:rsid w:val="009D0DEF"/>
    <w:rsid w:val="009D5792"/>
    <w:rsid w:val="009E42A6"/>
    <w:rsid w:val="009E6C21"/>
    <w:rsid w:val="009E725E"/>
    <w:rsid w:val="009E74DB"/>
    <w:rsid w:val="009E75C3"/>
    <w:rsid w:val="00A05478"/>
    <w:rsid w:val="00A117FB"/>
    <w:rsid w:val="00A14287"/>
    <w:rsid w:val="00A14D7F"/>
    <w:rsid w:val="00A16050"/>
    <w:rsid w:val="00A273E9"/>
    <w:rsid w:val="00A349A0"/>
    <w:rsid w:val="00A403F7"/>
    <w:rsid w:val="00A41787"/>
    <w:rsid w:val="00A647DD"/>
    <w:rsid w:val="00A6757A"/>
    <w:rsid w:val="00A743DF"/>
    <w:rsid w:val="00A8697E"/>
    <w:rsid w:val="00A91C7E"/>
    <w:rsid w:val="00A936BE"/>
    <w:rsid w:val="00A96ACE"/>
    <w:rsid w:val="00AA1451"/>
    <w:rsid w:val="00AA1B72"/>
    <w:rsid w:val="00AA48A4"/>
    <w:rsid w:val="00AD0FCA"/>
    <w:rsid w:val="00AD45AA"/>
    <w:rsid w:val="00AD6C52"/>
    <w:rsid w:val="00AE261F"/>
    <w:rsid w:val="00AF0129"/>
    <w:rsid w:val="00AF5B09"/>
    <w:rsid w:val="00B00867"/>
    <w:rsid w:val="00B2209A"/>
    <w:rsid w:val="00B3331A"/>
    <w:rsid w:val="00B50FA4"/>
    <w:rsid w:val="00B637FE"/>
    <w:rsid w:val="00B66BBC"/>
    <w:rsid w:val="00B73DEA"/>
    <w:rsid w:val="00B7594A"/>
    <w:rsid w:val="00B83EA4"/>
    <w:rsid w:val="00B85898"/>
    <w:rsid w:val="00B92417"/>
    <w:rsid w:val="00BA3A50"/>
    <w:rsid w:val="00BA7F7B"/>
    <w:rsid w:val="00BB0B5E"/>
    <w:rsid w:val="00BB3728"/>
    <w:rsid w:val="00BC0E79"/>
    <w:rsid w:val="00BC18F9"/>
    <w:rsid w:val="00BC4AB2"/>
    <w:rsid w:val="00BE2A02"/>
    <w:rsid w:val="00BE2BA1"/>
    <w:rsid w:val="00BE2E88"/>
    <w:rsid w:val="00BE333F"/>
    <w:rsid w:val="00BE3A8B"/>
    <w:rsid w:val="00BE53DB"/>
    <w:rsid w:val="00BE7DEE"/>
    <w:rsid w:val="00BF5C0C"/>
    <w:rsid w:val="00C04F11"/>
    <w:rsid w:val="00C13A9C"/>
    <w:rsid w:val="00C22734"/>
    <w:rsid w:val="00C26DC1"/>
    <w:rsid w:val="00C35494"/>
    <w:rsid w:val="00C35CAC"/>
    <w:rsid w:val="00C41298"/>
    <w:rsid w:val="00C41E9C"/>
    <w:rsid w:val="00C43F40"/>
    <w:rsid w:val="00C47CB4"/>
    <w:rsid w:val="00C5058B"/>
    <w:rsid w:val="00C528AB"/>
    <w:rsid w:val="00C67753"/>
    <w:rsid w:val="00C748A9"/>
    <w:rsid w:val="00C74F99"/>
    <w:rsid w:val="00C77900"/>
    <w:rsid w:val="00C804AF"/>
    <w:rsid w:val="00C94800"/>
    <w:rsid w:val="00C964DA"/>
    <w:rsid w:val="00CA318A"/>
    <w:rsid w:val="00CA5044"/>
    <w:rsid w:val="00CA61EE"/>
    <w:rsid w:val="00CB1036"/>
    <w:rsid w:val="00CB331E"/>
    <w:rsid w:val="00CB3AE2"/>
    <w:rsid w:val="00CD452B"/>
    <w:rsid w:val="00CD51EF"/>
    <w:rsid w:val="00CD7014"/>
    <w:rsid w:val="00CE2A6B"/>
    <w:rsid w:val="00CE5522"/>
    <w:rsid w:val="00CF14C9"/>
    <w:rsid w:val="00D00379"/>
    <w:rsid w:val="00D065A6"/>
    <w:rsid w:val="00D111D9"/>
    <w:rsid w:val="00D16558"/>
    <w:rsid w:val="00D302EE"/>
    <w:rsid w:val="00D41AB6"/>
    <w:rsid w:val="00D4382A"/>
    <w:rsid w:val="00D53111"/>
    <w:rsid w:val="00D53566"/>
    <w:rsid w:val="00D73CCC"/>
    <w:rsid w:val="00DA10A1"/>
    <w:rsid w:val="00DA4A77"/>
    <w:rsid w:val="00DC71FA"/>
    <w:rsid w:val="00DC7E57"/>
    <w:rsid w:val="00DD2412"/>
    <w:rsid w:val="00DE58F3"/>
    <w:rsid w:val="00DF0E37"/>
    <w:rsid w:val="00DF421C"/>
    <w:rsid w:val="00E0158D"/>
    <w:rsid w:val="00E04DA8"/>
    <w:rsid w:val="00E15B94"/>
    <w:rsid w:val="00E17EB5"/>
    <w:rsid w:val="00E30C46"/>
    <w:rsid w:val="00E418F6"/>
    <w:rsid w:val="00E65432"/>
    <w:rsid w:val="00E7141B"/>
    <w:rsid w:val="00E72434"/>
    <w:rsid w:val="00E747AB"/>
    <w:rsid w:val="00E80248"/>
    <w:rsid w:val="00E8112A"/>
    <w:rsid w:val="00E8204B"/>
    <w:rsid w:val="00E852C1"/>
    <w:rsid w:val="00E95D8D"/>
    <w:rsid w:val="00EA342E"/>
    <w:rsid w:val="00EB27D3"/>
    <w:rsid w:val="00EB2A27"/>
    <w:rsid w:val="00EC194E"/>
    <w:rsid w:val="00ED178A"/>
    <w:rsid w:val="00ED7822"/>
    <w:rsid w:val="00EE3E51"/>
    <w:rsid w:val="00EE52B4"/>
    <w:rsid w:val="00EE688A"/>
    <w:rsid w:val="00EF040B"/>
    <w:rsid w:val="00EF2052"/>
    <w:rsid w:val="00EF2BDD"/>
    <w:rsid w:val="00EF4D63"/>
    <w:rsid w:val="00EF7C7D"/>
    <w:rsid w:val="00F02A3B"/>
    <w:rsid w:val="00F1370B"/>
    <w:rsid w:val="00F25D8E"/>
    <w:rsid w:val="00F27075"/>
    <w:rsid w:val="00F45FF7"/>
    <w:rsid w:val="00F54557"/>
    <w:rsid w:val="00F633BC"/>
    <w:rsid w:val="00F771BE"/>
    <w:rsid w:val="00F816AB"/>
    <w:rsid w:val="00F84014"/>
    <w:rsid w:val="00FA14FF"/>
    <w:rsid w:val="00FB17AB"/>
    <w:rsid w:val="00FC22A0"/>
    <w:rsid w:val="00FC342E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C407-B8C0-47FA-9624-D7B99DC4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10267</TotalTime>
  <Pages>20</Pages>
  <Words>6823</Words>
  <Characters>38893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168</cp:revision>
  <cp:lastPrinted>2023-03-20T09:27:00Z</cp:lastPrinted>
  <dcterms:created xsi:type="dcterms:W3CDTF">2020-09-17T06:54:00Z</dcterms:created>
  <dcterms:modified xsi:type="dcterms:W3CDTF">2023-11-16T01:43:00Z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