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FB" w:rsidRDefault="00DB6FFB" w:rsidP="00DB6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БОРОДИНО</w:t>
      </w:r>
    </w:p>
    <w:p w:rsidR="00DB6FFB" w:rsidRDefault="00DB6FFB" w:rsidP="00DB6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DB6FFB" w:rsidRDefault="00DB6FFB" w:rsidP="00DB6FFB">
      <w:pPr>
        <w:jc w:val="center"/>
        <w:rPr>
          <w:b/>
          <w:bCs/>
          <w:sz w:val="28"/>
        </w:rPr>
      </w:pPr>
    </w:p>
    <w:p w:rsidR="00DB6FFB" w:rsidRDefault="00DB6FFB" w:rsidP="00DB6FFB">
      <w:pPr>
        <w:jc w:val="center"/>
        <w:rPr>
          <w:b/>
          <w:bCs/>
          <w:sz w:val="28"/>
        </w:rPr>
      </w:pPr>
    </w:p>
    <w:p w:rsidR="00DB6FFB" w:rsidRDefault="00DB6FFB" w:rsidP="00DB6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B6FFB" w:rsidRDefault="00DB6FFB" w:rsidP="00DB6FFB">
      <w:pPr>
        <w:jc w:val="center"/>
        <w:rPr>
          <w:b/>
          <w:bCs/>
          <w:sz w:val="28"/>
        </w:rPr>
      </w:pPr>
    </w:p>
    <w:p w:rsidR="00DB6FFB" w:rsidRDefault="0009380F" w:rsidP="00DB6FFB">
      <w:pPr>
        <w:ind w:firstLine="360"/>
        <w:jc w:val="both"/>
        <w:rPr>
          <w:sz w:val="28"/>
        </w:rPr>
      </w:pPr>
      <w:r>
        <w:rPr>
          <w:sz w:val="28"/>
        </w:rPr>
        <w:t xml:space="preserve"> 11.06.2014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DB6FFB">
        <w:rPr>
          <w:sz w:val="28"/>
        </w:rPr>
        <w:t xml:space="preserve">г. Бородино                                      </w:t>
      </w:r>
      <w:r>
        <w:rPr>
          <w:sz w:val="28"/>
        </w:rPr>
        <w:t>№ 523</w:t>
      </w:r>
    </w:p>
    <w:p w:rsidR="00DB6FFB" w:rsidRDefault="00DB6FFB" w:rsidP="00DB6FFB">
      <w:pPr>
        <w:ind w:firstLine="360"/>
        <w:jc w:val="both"/>
        <w:rPr>
          <w:sz w:val="28"/>
        </w:rPr>
      </w:pPr>
    </w:p>
    <w:p w:rsidR="00DB6FFB" w:rsidRDefault="00DB6FFB" w:rsidP="00DB6FFB">
      <w:pPr>
        <w:ind w:firstLine="360"/>
        <w:jc w:val="both"/>
        <w:rPr>
          <w:sz w:val="28"/>
        </w:rPr>
      </w:pPr>
    </w:p>
    <w:p w:rsidR="00DB6FFB" w:rsidRDefault="00DB6FFB" w:rsidP="00DB6FFB">
      <w:pPr>
        <w:ind w:firstLine="360"/>
        <w:rPr>
          <w:sz w:val="28"/>
        </w:rPr>
      </w:pPr>
      <w:r>
        <w:rPr>
          <w:sz w:val="28"/>
        </w:rPr>
        <w:t xml:space="preserve">Об утверждении Порядка выплаты </w:t>
      </w:r>
    </w:p>
    <w:p w:rsidR="00DB6FFB" w:rsidRDefault="00DB6FFB" w:rsidP="00DB6FFB">
      <w:pPr>
        <w:ind w:firstLine="360"/>
        <w:rPr>
          <w:sz w:val="28"/>
        </w:rPr>
      </w:pPr>
      <w:r>
        <w:rPr>
          <w:sz w:val="28"/>
        </w:rPr>
        <w:t xml:space="preserve">премии  Главы города Бородино </w:t>
      </w:r>
    </w:p>
    <w:p w:rsidR="00DB6FFB" w:rsidRDefault="00DB6FFB" w:rsidP="00DB6FF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выпускникам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</w:t>
      </w:r>
    </w:p>
    <w:p w:rsidR="00DB6FFB" w:rsidRDefault="00DB6FFB" w:rsidP="00DB6FF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школ города Бородино, успешно </w:t>
      </w:r>
    </w:p>
    <w:p w:rsidR="00DB6FFB" w:rsidRDefault="00DB6FFB" w:rsidP="00DB6FF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прошедшим </w:t>
      </w:r>
      <w:proofErr w:type="gramStart"/>
      <w:r>
        <w:rPr>
          <w:sz w:val="28"/>
          <w:szCs w:val="28"/>
        </w:rPr>
        <w:t>государственную</w:t>
      </w:r>
      <w:proofErr w:type="gramEnd"/>
      <w:r>
        <w:rPr>
          <w:sz w:val="28"/>
          <w:szCs w:val="28"/>
        </w:rPr>
        <w:t xml:space="preserve"> итоговую </w:t>
      </w:r>
    </w:p>
    <w:p w:rsidR="00DB6FFB" w:rsidRDefault="00DB6FFB" w:rsidP="00DB6FF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аттестацию и </w:t>
      </w:r>
      <w:proofErr w:type="gramStart"/>
      <w:r>
        <w:rPr>
          <w:sz w:val="28"/>
          <w:szCs w:val="28"/>
        </w:rPr>
        <w:t>получившим</w:t>
      </w:r>
      <w:proofErr w:type="gramEnd"/>
      <w:r>
        <w:rPr>
          <w:sz w:val="28"/>
          <w:szCs w:val="28"/>
        </w:rPr>
        <w:t xml:space="preserve"> аттестат о </w:t>
      </w:r>
    </w:p>
    <w:p w:rsidR="00DB6FFB" w:rsidRDefault="00DB6FFB" w:rsidP="00DB6FFB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 образовании с отличием</w:t>
      </w:r>
      <w:r>
        <w:rPr>
          <w:sz w:val="28"/>
        </w:rPr>
        <w:t xml:space="preserve"> </w:t>
      </w:r>
    </w:p>
    <w:p w:rsidR="00DB6FFB" w:rsidRDefault="00DB6FFB" w:rsidP="00DB6FFB">
      <w:pPr>
        <w:ind w:firstLine="360"/>
        <w:jc w:val="both"/>
        <w:rPr>
          <w:sz w:val="28"/>
        </w:rPr>
      </w:pPr>
    </w:p>
    <w:p w:rsidR="00DB6FFB" w:rsidRDefault="00DB6FFB" w:rsidP="00DB6FFB">
      <w:pPr>
        <w:ind w:firstLine="360"/>
        <w:jc w:val="both"/>
        <w:rPr>
          <w:sz w:val="28"/>
        </w:rPr>
      </w:pPr>
    </w:p>
    <w:p w:rsidR="00DB6FFB" w:rsidRDefault="00DB6FFB" w:rsidP="00DB6FFB">
      <w:pPr>
        <w:ind w:firstLine="360"/>
        <w:jc w:val="both"/>
        <w:rPr>
          <w:sz w:val="28"/>
        </w:rPr>
      </w:pPr>
      <w:proofErr w:type="gramStart"/>
      <w:r>
        <w:rPr>
          <w:sz w:val="28"/>
          <w:szCs w:val="28"/>
        </w:rPr>
        <w:t>На основании решения Бородинского городского Совета депутатов от 21.11.2008г. № 23-460р «О выплате премии выпускникам общеобразовательных школ города окончивших школу с медалями» и решения Бородинского городского Совета депутатов от 08.05.2014 № 34-338-р  «О внесении изменений в решение Бородинского городского Совета депутатов от 21.11.2008 № 23-460р «О выплате премии выпускникам общеобразовательных школ города окончивших школу с медалями»</w:t>
      </w:r>
      <w:proofErr w:type="gramEnd"/>
    </w:p>
    <w:p w:rsidR="00DB6FFB" w:rsidRDefault="00DB6FFB" w:rsidP="00DB6FFB">
      <w:pPr>
        <w:ind w:firstLine="360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DB6FFB" w:rsidRDefault="00DB6FFB" w:rsidP="00DB6FFB">
      <w:pPr>
        <w:ind w:firstLine="360"/>
        <w:jc w:val="both"/>
        <w:rPr>
          <w:sz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1.   Утвердить Порядок выплаты премии  Главы города Бородино </w:t>
      </w:r>
      <w:r>
        <w:rPr>
          <w:sz w:val="28"/>
          <w:szCs w:val="28"/>
        </w:rPr>
        <w:t>выпускникам общеобразовательных школ города Бородино, успешно прошедшим государственную итоговую аттестацию и получившим аттестат о среднем образовании с отличием согласно приложению 1.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</w:rPr>
      </w:pPr>
      <w:r>
        <w:rPr>
          <w:sz w:val="28"/>
        </w:rPr>
        <w:t xml:space="preserve">2. Отделу образования администрации города предоставлять своевременно сведения о </w:t>
      </w:r>
      <w:r>
        <w:rPr>
          <w:sz w:val="28"/>
          <w:szCs w:val="28"/>
        </w:rPr>
        <w:t>выпускниках общеобразовательных школ города Бородино, успешно прошедших государственную итоговую аттестацию и получивших аттестат о среднем образовании с отличием</w:t>
      </w:r>
      <w:r>
        <w:rPr>
          <w:sz w:val="28"/>
        </w:rPr>
        <w:t>.</w:t>
      </w:r>
    </w:p>
    <w:p w:rsidR="00DB6FFB" w:rsidRDefault="00DB6FFB" w:rsidP="00DB6FFB">
      <w:pPr>
        <w:ind w:firstLine="360"/>
        <w:jc w:val="both"/>
        <w:rPr>
          <w:sz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</w:rPr>
        <w:t>3.</w:t>
      </w:r>
      <w:r w:rsidRPr="00576FA1">
        <w:rPr>
          <w:sz w:val="28"/>
        </w:rPr>
        <w:t xml:space="preserve"> </w:t>
      </w:r>
      <w:r>
        <w:rPr>
          <w:sz w:val="28"/>
        </w:rPr>
        <w:t xml:space="preserve">Отделу образования администрации города поручить организацию </w:t>
      </w:r>
      <w:proofErr w:type="gramStart"/>
      <w:r>
        <w:rPr>
          <w:sz w:val="28"/>
        </w:rPr>
        <w:t>церемонии вручения премии Главы города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выпускникам  школ.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  Финансовому управлению администрации города Бородино выделять средства из бюджета города.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Признать утратившим силу постановление администрации города Бородино от 23.06.2010г. № 439 «Об утверждении </w:t>
      </w:r>
      <w:proofErr w:type="gramStart"/>
      <w:r>
        <w:rPr>
          <w:sz w:val="28"/>
          <w:szCs w:val="28"/>
        </w:rPr>
        <w:t>Порядка выплаты премии Главы города Бородино</w:t>
      </w:r>
      <w:proofErr w:type="gramEnd"/>
      <w:r>
        <w:rPr>
          <w:sz w:val="28"/>
          <w:szCs w:val="28"/>
        </w:rPr>
        <w:t xml:space="preserve"> выпускникам окончившим школу с медалями».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114B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о</w:t>
      </w:r>
      <w:r w:rsidRPr="000D114B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0D114B">
        <w:rPr>
          <w:sz w:val="28"/>
          <w:szCs w:val="28"/>
        </w:rPr>
        <w:t xml:space="preserve"> в газете «Бородинский вестник».</w:t>
      </w:r>
    </w:p>
    <w:p w:rsidR="00DB6FFB" w:rsidRPr="000D114B" w:rsidRDefault="00DB6FFB" w:rsidP="00DB6FFB">
      <w:pPr>
        <w:ind w:left="360"/>
        <w:jc w:val="both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города по социальным вопросам и связям с общественностью </w:t>
      </w:r>
      <w:proofErr w:type="spellStart"/>
      <w:r>
        <w:rPr>
          <w:sz w:val="28"/>
          <w:szCs w:val="28"/>
        </w:rPr>
        <w:t>Рабекину</w:t>
      </w:r>
      <w:proofErr w:type="spellEnd"/>
      <w:r>
        <w:rPr>
          <w:sz w:val="28"/>
          <w:szCs w:val="28"/>
        </w:rPr>
        <w:t xml:space="preserve"> Н.Н.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Бородино                                                                   А.Н. </w:t>
      </w:r>
      <w:proofErr w:type="spellStart"/>
      <w:r>
        <w:rPr>
          <w:sz w:val="28"/>
          <w:szCs w:val="28"/>
        </w:rPr>
        <w:t>Борчуков</w:t>
      </w:r>
      <w:proofErr w:type="spellEnd"/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Догорова</w:t>
      </w:r>
      <w:proofErr w:type="spellEnd"/>
      <w:r>
        <w:rPr>
          <w:sz w:val="18"/>
          <w:szCs w:val="18"/>
        </w:rPr>
        <w:t xml:space="preserve">   </w:t>
      </w:r>
    </w:p>
    <w:p w:rsidR="00DB6FFB" w:rsidRPr="007617BB" w:rsidRDefault="00DB6FFB" w:rsidP="00DB6FFB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4 53 59</w:t>
      </w:r>
    </w:p>
    <w:p w:rsidR="00DB6FFB" w:rsidRDefault="00DB6FFB" w:rsidP="00DB6FFB">
      <w:pPr>
        <w:ind w:firstLine="5049"/>
        <w:rPr>
          <w:sz w:val="28"/>
          <w:szCs w:val="28"/>
        </w:rPr>
      </w:pPr>
    </w:p>
    <w:p w:rsidR="00DB6FFB" w:rsidRDefault="00DB6FFB" w:rsidP="00DB6FFB">
      <w:pPr>
        <w:ind w:firstLine="504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B6FFB" w:rsidRDefault="00DB6FFB" w:rsidP="00DB6FFB">
      <w:pPr>
        <w:ind w:firstLine="504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B6FFB" w:rsidRDefault="00DB6FFB" w:rsidP="00DB6FFB">
      <w:pPr>
        <w:ind w:firstLine="5049"/>
        <w:rPr>
          <w:sz w:val="28"/>
          <w:szCs w:val="28"/>
        </w:rPr>
      </w:pPr>
      <w:r>
        <w:rPr>
          <w:sz w:val="28"/>
          <w:szCs w:val="28"/>
        </w:rPr>
        <w:t xml:space="preserve">города Бородино </w:t>
      </w:r>
    </w:p>
    <w:p w:rsidR="00DB6FFB" w:rsidRDefault="00DB6FFB" w:rsidP="00DB6FFB">
      <w:pPr>
        <w:ind w:firstLine="5049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380F">
        <w:rPr>
          <w:sz w:val="28"/>
          <w:szCs w:val="28"/>
        </w:rPr>
        <w:t>11.06.2014</w:t>
      </w:r>
      <w:r>
        <w:rPr>
          <w:sz w:val="28"/>
          <w:szCs w:val="28"/>
        </w:rPr>
        <w:t xml:space="preserve">  № </w:t>
      </w:r>
      <w:r w:rsidR="0009380F">
        <w:rPr>
          <w:sz w:val="28"/>
          <w:szCs w:val="28"/>
        </w:rPr>
        <w:t xml:space="preserve"> 523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B6FFB" w:rsidRDefault="00DB6FFB" w:rsidP="00DB6FFB">
      <w:pPr>
        <w:jc w:val="right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DB6FFB" w:rsidRDefault="00DB6FFB" w:rsidP="00DB6FFB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ВЫПЛАТЫ ПРЕМИИ ГЛАВЫ ГОРОДА БОРОДИНО ВЫПУСКНИКАМ ОБЩЕОБРАЗОВАТЕЛЬНЫХ ШКОЛ ГОРОДА БОРОДИНО, УСПЕШНО ПРОШЕДШИМ ГОСУДАРСТВЕННУЮ ИТОГОВУЮ АТТЕСТАЦИЮ И ПОЛУЧИВШИМ АТТЕСТАТ О СРЕДНЕМ ОБРАЗОВАНИИ С ОТЛИЧИЕМ</w:t>
      </w: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Премия главы города выпускникам школ является именной городской премией и учреждается для поощрения  выпускников школ города.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Премия главы города выпускникам школ вручается в следующей номинации: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особые успехи в учении.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СВЕДЕНИЙ О ВЫПУСКНИКАХ</w:t>
      </w: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основании </w:t>
      </w:r>
      <w:proofErr w:type="gramStart"/>
      <w:r>
        <w:rPr>
          <w:sz w:val="28"/>
          <w:szCs w:val="28"/>
        </w:rPr>
        <w:t>ходатайства отдела образования администрации города Бородино</w:t>
      </w:r>
      <w:proofErr w:type="gramEnd"/>
      <w:r>
        <w:rPr>
          <w:sz w:val="28"/>
          <w:szCs w:val="28"/>
        </w:rPr>
        <w:t xml:space="preserve"> о награждении выпускников общеобразовательных школ города Бородино, успешно прошедшим государственную итоговую аттестацию и получившим аттестат о среднем образовании с отличием готовится проект постановления администрации города Бородино о награждении премией.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ВРУЧЕНИЯ ПРЕМИИ</w:t>
      </w: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Премия вручается в торжественной обстановке Главой города или по его поручению представителем администрации города.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Премия выплачивается из средств бюджета города, предусмотренных в местном бюджете.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Подготовка и проведение торжественной церемонии вручения премии осуществляется отделом образования администрации города.</w:t>
      </w:r>
    </w:p>
    <w:p w:rsidR="00DB6FFB" w:rsidRDefault="00DB6FFB" w:rsidP="00DB6FFB">
      <w:pPr>
        <w:ind w:firstLine="360"/>
        <w:jc w:val="both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DB6FFB" w:rsidRDefault="00DB6FFB" w:rsidP="00DB6FFB">
      <w:pPr>
        <w:jc w:val="center"/>
        <w:rPr>
          <w:sz w:val="28"/>
          <w:szCs w:val="28"/>
        </w:rPr>
      </w:pPr>
    </w:p>
    <w:p w:rsidR="00526441" w:rsidRDefault="00526441"/>
    <w:sectPr w:rsidR="0052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49C7"/>
    <w:multiLevelType w:val="hybridMultilevel"/>
    <w:tmpl w:val="16D0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B"/>
    <w:rsid w:val="0009380F"/>
    <w:rsid w:val="00526441"/>
    <w:rsid w:val="00D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DB6F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DB6F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2014-06-18T03:58:00Z</dcterms:created>
  <dcterms:modified xsi:type="dcterms:W3CDTF">2014-06-18T03:58:00Z</dcterms:modified>
</cp:coreProperties>
</file>