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062FB1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062FB1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062FB1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062FB1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451" w:rsidRPr="00062FB1" w:rsidRDefault="00DC1773" w:rsidP="00062FB1">
      <w:pPr>
        <w:tabs>
          <w:tab w:val="left" w:pos="3969"/>
          <w:tab w:val="left" w:pos="8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 </w:t>
      </w:r>
      <w:r w:rsidR="00062FB1" w:rsidRPr="00062FB1">
        <w:rPr>
          <w:rFonts w:ascii="Arial" w:hAnsi="Arial" w:cs="Arial"/>
          <w:sz w:val="24"/>
          <w:szCs w:val="24"/>
        </w:rPr>
        <w:t>25.07.2019</w:t>
      </w:r>
      <w:r w:rsidR="00062FB1" w:rsidRPr="00062FB1">
        <w:rPr>
          <w:rFonts w:ascii="Arial" w:hAnsi="Arial" w:cs="Arial"/>
          <w:sz w:val="24"/>
          <w:szCs w:val="24"/>
        </w:rPr>
        <w:tab/>
      </w:r>
      <w:r w:rsidR="00757FD6" w:rsidRPr="00062FB1">
        <w:rPr>
          <w:rFonts w:ascii="Arial" w:hAnsi="Arial" w:cs="Arial"/>
          <w:sz w:val="24"/>
          <w:szCs w:val="24"/>
        </w:rPr>
        <w:t>г. Бородино</w:t>
      </w:r>
      <w:r w:rsidR="00062FB1" w:rsidRPr="00062FB1">
        <w:rPr>
          <w:rFonts w:ascii="Arial" w:hAnsi="Arial" w:cs="Arial"/>
          <w:sz w:val="24"/>
          <w:szCs w:val="24"/>
        </w:rPr>
        <w:tab/>
        <w:t>№ 466</w:t>
      </w:r>
      <w:r w:rsidR="00757FD6" w:rsidRPr="00062FB1">
        <w:rPr>
          <w:rFonts w:ascii="Arial" w:hAnsi="Arial" w:cs="Arial"/>
          <w:sz w:val="24"/>
          <w:szCs w:val="24"/>
        </w:rPr>
        <w:tab/>
      </w:r>
      <w:r w:rsidR="00757FD6" w:rsidRPr="00062FB1">
        <w:rPr>
          <w:rFonts w:ascii="Arial" w:hAnsi="Arial" w:cs="Arial"/>
          <w:sz w:val="24"/>
          <w:szCs w:val="24"/>
        </w:rPr>
        <w:tab/>
      </w:r>
      <w:r w:rsidR="00757FD6" w:rsidRPr="00062FB1">
        <w:rPr>
          <w:rFonts w:ascii="Arial" w:hAnsi="Arial" w:cs="Arial"/>
          <w:sz w:val="24"/>
          <w:szCs w:val="24"/>
        </w:rPr>
        <w:tab/>
      </w:r>
      <w:r w:rsidR="00757FD6" w:rsidRPr="00062FB1">
        <w:rPr>
          <w:rFonts w:ascii="Arial" w:hAnsi="Arial" w:cs="Arial"/>
          <w:sz w:val="24"/>
          <w:szCs w:val="24"/>
        </w:rPr>
        <w:tab/>
      </w:r>
    </w:p>
    <w:p w:rsidR="00AA1451" w:rsidRPr="00062FB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062FB1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062FB1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62FB1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062FB1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062FB1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062FB1">
        <w:tc>
          <w:tcPr>
            <w:tcW w:w="9605" w:type="dxa"/>
            <w:vMerge/>
            <w:shd w:val="clear" w:color="auto" w:fill="FFFFFF" w:themeFill="background1"/>
          </w:tcPr>
          <w:p w:rsidR="00061392" w:rsidRPr="00062FB1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062FB1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062FB1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062FB1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2FB1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062FB1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2FB1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062FB1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2FB1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062FB1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2FB1">
        <w:rPr>
          <w:sz w:val="24"/>
          <w:szCs w:val="24"/>
        </w:rPr>
        <w:t xml:space="preserve">2. </w:t>
      </w:r>
      <w:proofErr w:type="gramStart"/>
      <w:r w:rsidRPr="00062FB1">
        <w:rPr>
          <w:sz w:val="24"/>
          <w:szCs w:val="24"/>
        </w:rPr>
        <w:t>Контроль за</w:t>
      </w:r>
      <w:proofErr w:type="gramEnd"/>
      <w:r w:rsidRPr="00062FB1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062FB1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2FB1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062FB1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62FB1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062FB1">
        <w:rPr>
          <w:sz w:val="24"/>
          <w:szCs w:val="24"/>
        </w:rPr>
        <w:t>правоотношения</w:t>
      </w:r>
      <w:proofErr w:type="gramEnd"/>
      <w:r w:rsidRPr="00062FB1">
        <w:rPr>
          <w:sz w:val="24"/>
          <w:szCs w:val="24"/>
        </w:rPr>
        <w:t xml:space="preserve"> возникающие с 01.01.2019 г. </w:t>
      </w: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C528AB">
      <w:pPr>
        <w:pStyle w:val="ConsPlusNormal"/>
        <w:widowControl/>
        <w:ind w:firstLine="0"/>
        <w:rPr>
          <w:sz w:val="24"/>
          <w:szCs w:val="24"/>
        </w:rPr>
      </w:pPr>
      <w:r w:rsidRPr="00062FB1">
        <w:rPr>
          <w:sz w:val="24"/>
          <w:szCs w:val="24"/>
        </w:rPr>
        <w:t xml:space="preserve">Глава города Бородино </w:t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</w:r>
      <w:r w:rsidRPr="00062FB1">
        <w:rPr>
          <w:sz w:val="24"/>
          <w:szCs w:val="24"/>
        </w:rPr>
        <w:tab/>
        <w:t xml:space="preserve">А.Ф. Веретенников </w:t>
      </w: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062FB1" w:rsidRDefault="00062F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Иванина</w:t>
      </w:r>
    </w:p>
    <w:p w:rsidR="00061392" w:rsidRPr="00062FB1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4-49-89</w:t>
      </w:r>
      <w:r w:rsidRPr="00062FB1">
        <w:rPr>
          <w:rFonts w:ascii="Arial" w:hAnsi="Arial" w:cs="Arial"/>
          <w:sz w:val="24"/>
          <w:szCs w:val="24"/>
        </w:rPr>
        <w:br w:type="page"/>
      </w:r>
    </w:p>
    <w:p w:rsidR="00061392" w:rsidRPr="00062FB1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062FB1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062FB1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от</w:t>
      </w:r>
      <w:r w:rsidR="00DC1773" w:rsidRPr="00062FB1">
        <w:rPr>
          <w:rFonts w:ascii="Arial" w:hAnsi="Arial" w:cs="Arial"/>
          <w:bCs/>
          <w:sz w:val="24"/>
          <w:szCs w:val="24"/>
        </w:rPr>
        <w:t xml:space="preserve"> </w:t>
      </w:r>
      <w:r w:rsidR="00062FB1" w:rsidRPr="00062FB1">
        <w:rPr>
          <w:rFonts w:ascii="Arial" w:hAnsi="Arial" w:cs="Arial"/>
          <w:bCs/>
          <w:sz w:val="24"/>
          <w:szCs w:val="24"/>
        </w:rPr>
        <w:t xml:space="preserve">25.07.2019 </w:t>
      </w:r>
      <w:r w:rsidRPr="00062FB1">
        <w:rPr>
          <w:rFonts w:ascii="Arial" w:hAnsi="Arial" w:cs="Arial"/>
          <w:bCs/>
          <w:sz w:val="24"/>
          <w:szCs w:val="24"/>
        </w:rPr>
        <w:t xml:space="preserve">№ </w:t>
      </w:r>
      <w:r w:rsidR="00062FB1" w:rsidRPr="00062FB1">
        <w:rPr>
          <w:rFonts w:ascii="Arial" w:hAnsi="Arial" w:cs="Arial"/>
          <w:bCs/>
          <w:sz w:val="24"/>
          <w:szCs w:val="24"/>
        </w:rPr>
        <w:t>466</w:t>
      </w:r>
    </w:p>
    <w:p w:rsidR="00061392" w:rsidRPr="00062FB1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062FB1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Приложение</w:t>
      </w:r>
      <w:r w:rsidR="00DC1773" w:rsidRPr="00062FB1">
        <w:rPr>
          <w:rFonts w:ascii="Arial" w:hAnsi="Arial" w:cs="Arial"/>
          <w:bCs/>
          <w:sz w:val="24"/>
          <w:szCs w:val="24"/>
        </w:rPr>
        <w:t xml:space="preserve"> </w:t>
      </w:r>
      <w:r w:rsidRPr="00062FB1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062FB1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DC1773" w:rsidRPr="00062FB1">
        <w:rPr>
          <w:rFonts w:ascii="Arial" w:hAnsi="Arial" w:cs="Arial"/>
          <w:bCs/>
          <w:sz w:val="24"/>
          <w:szCs w:val="24"/>
        </w:rPr>
        <w:t xml:space="preserve"> </w:t>
      </w:r>
      <w:r w:rsidRPr="00062FB1">
        <w:rPr>
          <w:rFonts w:ascii="Arial" w:hAnsi="Arial" w:cs="Arial"/>
          <w:bCs/>
          <w:sz w:val="24"/>
          <w:szCs w:val="24"/>
        </w:rPr>
        <w:t>от 31.10.2013 г.</w:t>
      </w:r>
      <w:r w:rsidR="00DC1773" w:rsidRPr="00062FB1">
        <w:rPr>
          <w:rFonts w:ascii="Arial" w:hAnsi="Arial" w:cs="Arial"/>
          <w:bCs/>
          <w:sz w:val="24"/>
          <w:szCs w:val="24"/>
        </w:rPr>
        <w:t xml:space="preserve"> </w:t>
      </w:r>
      <w:r w:rsidRPr="00062FB1">
        <w:rPr>
          <w:rFonts w:ascii="Arial" w:hAnsi="Arial" w:cs="Arial"/>
          <w:bCs/>
          <w:sz w:val="24"/>
          <w:szCs w:val="24"/>
        </w:rPr>
        <w:t>№ 1196</w:t>
      </w:r>
    </w:p>
    <w:p w:rsidR="00061392" w:rsidRPr="00062FB1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062FB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062FB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062FB1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062FB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62FB1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062FB1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DC1773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№ 760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062FB1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062FB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062FB1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062FB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062FB1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062FB1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FB1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062FB1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FB1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062FB1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062FB1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DC1773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DC1773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062FB1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61392" w:rsidRPr="00062FB1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061392" w:rsidRPr="00062FB1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 xml:space="preserve">(% от числа опрошенных) 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2021 - 95%</w:t>
            </w:r>
          </w:p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2014 - 1000 подписчиков;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2015 - 1000 подписчиков;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2016 - 1000 подписчиков; 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2017 - 1000 подписчиков;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2018 - 1000 подписчиков;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2019 - 1000 подписчиков.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2020 - 1000 подписчиков;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2021 - 1000 подписчиков.</w:t>
            </w:r>
          </w:p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2014 - 52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2015 - 52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2016 - 52тыс.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2014 - 52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2015 - 52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61392" w:rsidRPr="00062FB1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062FB1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</w:tc>
      </w:tr>
      <w:tr w:rsidR="00061392" w:rsidRPr="00062FB1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D24B0" w:rsidRPr="00062FB1">
              <w:rPr>
                <w:rFonts w:ascii="Arial" w:hAnsi="Arial" w:cs="Arial"/>
                <w:sz w:val="24"/>
                <w:szCs w:val="24"/>
                <w:lang w:eastAsia="ar-SA"/>
              </w:rPr>
              <w:t>26</w:t>
            </w:r>
            <w:r w:rsidR="00A117FB" w:rsidRPr="00062FB1">
              <w:rPr>
                <w:rFonts w:ascii="Arial" w:hAnsi="Arial" w:cs="Arial"/>
                <w:sz w:val="24"/>
                <w:szCs w:val="24"/>
                <w:lang w:eastAsia="ar-SA"/>
              </w:rPr>
              <w:t> 743 663, 55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062FB1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062FB1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62FB1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62FB1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62FB1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7,</w:t>
            </w:r>
            <w:r w:rsidR="00AA1451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62FB1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062FB1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BE333F" w:rsidRPr="00062FB1">
              <w:rPr>
                <w:rFonts w:ascii="Arial" w:hAnsi="Arial" w:cs="Arial"/>
                <w:sz w:val="24"/>
                <w:szCs w:val="24"/>
                <w:lang w:eastAsia="ar-SA"/>
              </w:rPr>
              <w:t>3 </w:t>
            </w:r>
            <w:r w:rsidR="00A117FB" w:rsidRPr="00062FB1">
              <w:rPr>
                <w:rFonts w:ascii="Arial" w:hAnsi="Arial" w:cs="Arial"/>
                <w:sz w:val="24"/>
                <w:szCs w:val="24"/>
                <w:lang w:eastAsia="ar-SA"/>
              </w:rPr>
              <w:t>944</w:t>
            </w:r>
            <w:r w:rsidR="00BE333F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17FB" w:rsidRPr="00062FB1">
              <w:rPr>
                <w:rFonts w:ascii="Arial" w:hAnsi="Arial" w:cs="Arial"/>
                <w:sz w:val="24"/>
                <w:szCs w:val="24"/>
                <w:lang w:eastAsia="ar-SA"/>
              </w:rPr>
              <w:t>383</w:t>
            </w:r>
            <w:r w:rsidR="00BE333F" w:rsidRPr="00062FB1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17FB" w:rsidRPr="00062FB1">
              <w:rPr>
                <w:rFonts w:ascii="Arial" w:hAnsi="Arial" w:cs="Arial"/>
                <w:sz w:val="24"/>
                <w:szCs w:val="24"/>
                <w:lang w:eastAsia="ar-SA"/>
              </w:rPr>
              <w:t>91</w:t>
            </w:r>
            <w:r w:rsidR="00BE333F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EE688A" w:rsidRPr="00062FB1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B637FE" w:rsidRPr="00062FB1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E7141B" w:rsidRPr="00062FB1">
              <w:rPr>
                <w:rFonts w:ascii="Arial" w:hAnsi="Arial" w:cs="Arial"/>
                <w:sz w:val="24"/>
                <w:szCs w:val="24"/>
                <w:lang w:eastAsia="ar-SA"/>
              </w:rPr>
              <w:t>682</w:t>
            </w:r>
            <w:r w:rsidR="00B637FE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7141B" w:rsidRPr="00062FB1">
              <w:rPr>
                <w:rFonts w:ascii="Arial" w:hAnsi="Arial" w:cs="Arial"/>
                <w:sz w:val="24"/>
                <w:szCs w:val="24"/>
                <w:lang w:eastAsia="ar-SA"/>
              </w:rPr>
              <w:t>912</w:t>
            </w:r>
            <w:r w:rsidR="003F4462" w:rsidRPr="00062FB1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B72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45</w:t>
            </w:r>
            <w:r w:rsidR="00C528AB" w:rsidRPr="00062FB1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A117FB" w:rsidRPr="00062FB1">
              <w:rPr>
                <w:rFonts w:ascii="Arial" w:hAnsi="Arial" w:cs="Arial"/>
                <w:sz w:val="24"/>
                <w:szCs w:val="24"/>
                <w:lang w:eastAsia="ar-SA"/>
              </w:rPr>
              <w:t>261 471, 46</w:t>
            </w:r>
            <w:r w:rsidR="00C528AB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62FB1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062FB1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062FB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062FB1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062FB1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61392" w:rsidRPr="00062FB1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062FB1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062FB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062FB1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062FB1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062FB1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62FB1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062FB1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2FB1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062FB1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062FB1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062FB1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062FB1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062FB1">
        <w:rPr>
          <w:rFonts w:ascii="Arial" w:hAnsi="Arial" w:cs="Arial"/>
          <w:bCs/>
          <w:sz w:val="24"/>
          <w:szCs w:val="24"/>
        </w:rPr>
        <w:t>28 %</w:t>
      </w:r>
      <w:r w:rsidRPr="00062FB1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 w:rsidRPr="00062FB1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062FB1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062FB1">
        <w:rPr>
          <w:rFonts w:ascii="Arial" w:hAnsi="Arial" w:cs="Arial"/>
          <w:sz w:val="24"/>
          <w:szCs w:val="24"/>
        </w:rPr>
        <w:t>поднимать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062FB1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FB1">
        <w:rPr>
          <w:rFonts w:ascii="Arial" w:hAnsi="Arial" w:cs="Arial"/>
          <w:sz w:val="24"/>
          <w:szCs w:val="24"/>
        </w:rPr>
        <w:t>Серенкова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коллектив редакции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062FB1">
        <w:rPr>
          <w:rFonts w:ascii="Arial" w:hAnsi="Arial" w:cs="Arial"/>
          <w:sz w:val="24"/>
          <w:szCs w:val="24"/>
        </w:rPr>
        <w:t>в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062FB1">
        <w:rPr>
          <w:rFonts w:ascii="Arial" w:hAnsi="Arial" w:cs="Arial"/>
          <w:sz w:val="24"/>
          <w:szCs w:val="24"/>
        </w:rPr>
        <w:t>Бор</w:t>
      </w:r>
      <w:r w:rsidR="00F25D8E" w:rsidRPr="00062FB1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062FB1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062FB1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062FB1">
        <w:rPr>
          <w:rFonts w:ascii="Arial" w:hAnsi="Arial" w:cs="Arial"/>
          <w:sz w:val="24"/>
          <w:szCs w:val="24"/>
        </w:rPr>
        <w:t>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62FB1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62FB1">
        <w:rPr>
          <w:rFonts w:ascii="Arial" w:hAnsi="Arial" w:cs="Arial"/>
          <w:sz w:val="24"/>
          <w:szCs w:val="24"/>
        </w:rPr>
        <w:t>Плехов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62FB1">
        <w:rPr>
          <w:rFonts w:ascii="Arial" w:hAnsi="Arial" w:cs="Arial"/>
          <w:sz w:val="24"/>
          <w:szCs w:val="24"/>
        </w:rPr>
        <w:t>Борщина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062FB1">
        <w:rPr>
          <w:rFonts w:ascii="Arial" w:hAnsi="Arial" w:cs="Arial"/>
          <w:sz w:val="24"/>
          <w:szCs w:val="24"/>
        </w:rPr>
        <w:t>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62FB1">
        <w:rPr>
          <w:rFonts w:ascii="Arial" w:hAnsi="Arial" w:cs="Arial"/>
          <w:sz w:val="24"/>
          <w:szCs w:val="24"/>
        </w:rPr>
        <w:t>Плехов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62FB1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062FB1">
        <w:rPr>
          <w:rFonts w:ascii="Arial" w:hAnsi="Arial" w:cs="Arial"/>
          <w:sz w:val="24"/>
          <w:szCs w:val="24"/>
        </w:rPr>
        <w:t>.</w:t>
      </w:r>
      <w:r w:rsidRPr="00062FB1">
        <w:rPr>
          <w:rFonts w:ascii="Arial" w:hAnsi="Arial" w:cs="Arial"/>
          <w:sz w:val="24"/>
          <w:szCs w:val="24"/>
        </w:rPr>
        <w:t>Л</w:t>
      </w:r>
      <w:proofErr w:type="gramEnd"/>
      <w:r w:rsidRPr="00062FB1">
        <w:rPr>
          <w:rFonts w:ascii="Arial" w:hAnsi="Arial" w:cs="Arial"/>
          <w:sz w:val="24"/>
          <w:szCs w:val="24"/>
        </w:rPr>
        <w:t>акеенок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062FB1">
        <w:rPr>
          <w:rFonts w:ascii="Arial" w:hAnsi="Arial" w:cs="Arial"/>
          <w:sz w:val="24"/>
          <w:szCs w:val="24"/>
        </w:rPr>
        <w:t>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 2015, 2016, 2017 и 2018 годах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62FB1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62FB1">
        <w:rPr>
          <w:rFonts w:ascii="Arial" w:hAnsi="Arial" w:cs="Arial"/>
          <w:sz w:val="24"/>
          <w:szCs w:val="24"/>
        </w:rPr>
        <w:t>Плехова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В 2016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году внебюджетные средства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062FB1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062FB1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2FB1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062FB1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062FB1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программы.</w:t>
      </w:r>
    </w:p>
    <w:p w:rsidR="00061392" w:rsidRPr="00062FB1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062FB1">
        <w:rPr>
          <w:rFonts w:ascii="Arial" w:hAnsi="Arial" w:cs="Arial"/>
          <w:sz w:val="24"/>
          <w:szCs w:val="24"/>
        </w:rPr>
        <w:t>контроля за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062FB1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062FB1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062FB1">
        <w:rPr>
          <w:rFonts w:ascii="Arial" w:hAnsi="Arial" w:cs="Arial"/>
          <w:sz w:val="24"/>
          <w:szCs w:val="24"/>
        </w:rPr>
        <w:t>»</w:t>
      </w:r>
      <w:r w:rsidRPr="00062FB1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062FB1">
        <w:rPr>
          <w:rFonts w:ascii="Arial" w:hAnsi="Arial" w:cs="Arial"/>
          <w:sz w:val="24"/>
          <w:szCs w:val="24"/>
        </w:rPr>
        <w:t>го края от 26.12.2016 г.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="00F25D8E" w:rsidRPr="00062FB1">
        <w:rPr>
          <w:rFonts w:ascii="Arial" w:hAnsi="Arial" w:cs="Arial"/>
          <w:sz w:val="24"/>
          <w:szCs w:val="24"/>
        </w:rPr>
        <w:t>№ 969.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062FB1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062FB1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DC1773" w:rsidRPr="00062FB1">
        <w:rPr>
          <w:sz w:val="24"/>
          <w:szCs w:val="24"/>
        </w:rPr>
        <w:t xml:space="preserve"> </w:t>
      </w:r>
      <w:r w:rsidRPr="00062FB1">
        <w:rPr>
          <w:sz w:val="24"/>
          <w:szCs w:val="24"/>
        </w:rPr>
        <w:t>услуги, в том числе:</w:t>
      </w:r>
    </w:p>
    <w:p w:rsidR="00061392" w:rsidRPr="00062FB1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062FB1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062FB1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062FB1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062FB1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062FB1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062FB1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062FB1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062FB1" w:rsidRDefault="00C528AB">
      <w:pPr>
        <w:pStyle w:val="ConsPlusNormal"/>
        <w:widowControl/>
        <w:jc w:val="both"/>
        <w:rPr>
          <w:sz w:val="24"/>
          <w:szCs w:val="24"/>
        </w:rPr>
      </w:pPr>
      <w:r w:rsidRPr="00062FB1">
        <w:rPr>
          <w:sz w:val="24"/>
          <w:szCs w:val="24"/>
        </w:rPr>
        <w:t>Реализация программы позволит расширить доступ населения к</w:t>
      </w:r>
      <w:r w:rsidR="00DC1773" w:rsidRPr="00062FB1">
        <w:rPr>
          <w:sz w:val="24"/>
          <w:szCs w:val="24"/>
        </w:rPr>
        <w:t xml:space="preserve"> </w:t>
      </w:r>
      <w:r w:rsidRPr="00062FB1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062FB1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062FB1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062FB1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062FB1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062FB1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062FB1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DC1773" w:rsidRPr="00062F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2FB1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062FB1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062FB1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 w:rsidRPr="00062FB1">
        <w:rPr>
          <w:rFonts w:ascii="Arial" w:hAnsi="Arial" w:cs="Arial"/>
          <w:sz w:val="24"/>
          <w:szCs w:val="24"/>
        </w:rPr>
        <w:t>»</w:t>
      </w:r>
      <w:r w:rsidR="00EF2052" w:rsidRPr="00062FB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62FB1">
        <w:rPr>
          <w:rFonts w:ascii="Arial" w:hAnsi="Arial" w:cs="Arial"/>
          <w:sz w:val="24"/>
          <w:szCs w:val="24"/>
        </w:rPr>
        <w:t>которое</w:t>
      </w:r>
      <w:proofErr w:type="gramEnd"/>
      <w:r w:rsidRPr="00062FB1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062FB1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выход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062FB1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062FB1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062FB1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062FB1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DC1773" w:rsidRPr="00062FB1">
        <w:rPr>
          <w:rFonts w:ascii="Arial" w:hAnsi="Arial" w:cs="Arial"/>
          <w:bCs/>
          <w:sz w:val="24"/>
          <w:szCs w:val="24"/>
        </w:rPr>
        <w:t xml:space="preserve"> </w:t>
      </w:r>
      <w:r w:rsidRPr="00062FB1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(% от числа оп</w:t>
      </w:r>
      <w:r w:rsidR="00EF2052" w:rsidRPr="00062FB1">
        <w:rPr>
          <w:rFonts w:ascii="Arial" w:hAnsi="Arial" w:cs="Arial"/>
          <w:sz w:val="24"/>
          <w:szCs w:val="24"/>
        </w:rPr>
        <w:t>рошенных)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="00EF2052" w:rsidRPr="00062FB1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062FB1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062FB1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062FB1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Программе.</w:t>
      </w: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062FB1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062FB1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62FB1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62FB1">
        <w:rPr>
          <w:rFonts w:ascii="Arial" w:hAnsi="Arial" w:cs="Arial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062FB1">
        <w:rPr>
          <w:rFonts w:ascii="Arial" w:hAnsi="Arial" w:cs="Arial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062FB1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062FB1">
        <w:rPr>
          <w:rFonts w:ascii="Arial" w:hAnsi="Arial" w:cs="Arial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062FB1">
        <w:rPr>
          <w:rFonts w:ascii="Arial" w:hAnsi="Arial" w:cs="Arial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062FB1">
        <w:rPr>
          <w:rFonts w:ascii="Arial" w:hAnsi="Arial" w:cs="Arial"/>
          <w:sz w:val="24"/>
          <w:szCs w:val="24"/>
        </w:rPr>
        <w:t>опрошенных</w:t>
      </w:r>
      <w:proofErr w:type="gramEnd"/>
      <w:r w:rsidRPr="00062FB1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DC1773" w:rsidRPr="00062FB1">
        <w:rPr>
          <w:rFonts w:ascii="Arial" w:hAnsi="Arial" w:cs="Arial"/>
          <w:spacing w:val="-2"/>
          <w:sz w:val="24"/>
          <w:szCs w:val="24"/>
        </w:rPr>
        <w:t xml:space="preserve"> </w:t>
      </w:r>
      <w:r w:rsidRPr="00062FB1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062FB1">
        <w:rPr>
          <w:rFonts w:ascii="Arial" w:hAnsi="Arial" w:cs="Arial"/>
          <w:spacing w:val="-2"/>
          <w:sz w:val="24"/>
          <w:szCs w:val="24"/>
        </w:rPr>
        <w:t>и, 9</w:t>
      </w:r>
      <w:r w:rsidRPr="00062FB1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062FB1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062FB1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062FB1">
        <w:rPr>
          <w:rFonts w:ascii="Arial" w:hAnsi="Arial" w:cs="Arial"/>
          <w:spacing w:val="-2"/>
          <w:sz w:val="24"/>
          <w:szCs w:val="24"/>
        </w:rPr>
        <w:t>) получают газету на работе 79</w:t>
      </w:r>
      <w:r w:rsidRPr="00062FB1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 w:rsidRPr="00062FB1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062FB1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Мнение»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.</w:t>
      </w:r>
      <w:r w:rsidR="00A41787" w:rsidRPr="00062FB1">
        <w:rPr>
          <w:rFonts w:ascii="Arial" w:hAnsi="Arial" w:cs="Arial"/>
          <w:spacing w:val="-2"/>
          <w:sz w:val="24"/>
          <w:szCs w:val="24"/>
        </w:rPr>
        <w:t>В</w:t>
      </w:r>
      <w:proofErr w:type="spellEnd"/>
      <w:proofErr w:type="gramEnd"/>
      <w:r w:rsidR="00A41787" w:rsidRPr="00062FB1">
        <w:rPr>
          <w:rFonts w:ascii="Arial" w:hAnsi="Arial" w:cs="Arial"/>
          <w:spacing w:val="-2"/>
          <w:sz w:val="24"/>
          <w:szCs w:val="24"/>
        </w:rPr>
        <w:t xml:space="preserve"> 2018 году появилась рубрика «В городской администрации».</w:t>
      </w:r>
    </w:p>
    <w:p w:rsidR="00061392" w:rsidRPr="00062FB1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ab/>
      </w:r>
      <w:r w:rsidRPr="00062FB1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062FB1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DC1773" w:rsidRPr="00062FB1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 w:rsidRPr="00062FB1">
        <w:rPr>
          <w:rFonts w:ascii="Arial" w:hAnsi="Arial" w:cs="Arial"/>
          <w:spacing w:val="-2"/>
          <w:sz w:val="24"/>
          <w:szCs w:val="24"/>
        </w:rPr>
        <w:t>2018 году</w:t>
      </w:r>
      <w:r w:rsidRPr="00062FB1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062FB1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062FB1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62FB1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62FB1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62FB1">
        <w:rPr>
          <w:rFonts w:ascii="Arial" w:hAnsi="Arial" w:cs="Arial"/>
          <w:sz w:val="24"/>
          <w:szCs w:val="24"/>
        </w:rPr>
        <w:t>бородинцев</w:t>
      </w:r>
      <w:proofErr w:type="spellEnd"/>
      <w:r w:rsidRPr="00062FB1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062FB1">
        <w:rPr>
          <w:rFonts w:ascii="Arial" w:hAnsi="Arial" w:cs="Arial"/>
          <w:sz w:val="24"/>
          <w:szCs w:val="24"/>
        </w:rPr>
        <w:t>иков анкетирования: среднее – 19</w:t>
      </w:r>
      <w:r w:rsidRPr="00062FB1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062FB1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062FB1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ab/>
      </w:r>
      <w:r w:rsidR="00C528AB" w:rsidRPr="00062FB1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062FB1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062FB1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 w:rsidRPr="00062FB1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062FB1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- </w:t>
      </w:r>
      <w:r w:rsidR="00C528AB" w:rsidRPr="00062FB1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062FB1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- </w:t>
      </w:r>
      <w:r w:rsidR="00C528AB" w:rsidRPr="00062FB1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062FB1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 w:rsidRPr="00062FB1">
        <w:rPr>
          <w:rFonts w:ascii="Arial" w:hAnsi="Arial" w:cs="Arial"/>
          <w:sz w:val="24"/>
          <w:szCs w:val="24"/>
        </w:rPr>
        <w:t>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 w:rsidRPr="00062FB1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062FB1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</w:t>
      </w:r>
      <w:r w:rsidRPr="00062FB1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62FB1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62FB1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062FB1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062FB1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062FB1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062FB1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062FB1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062FB1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062FB1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062FB1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062FB1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062FB1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062FB1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062FB1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062FB1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17FB" w:rsidRPr="00062FB1">
        <w:rPr>
          <w:rFonts w:ascii="Arial" w:hAnsi="Arial" w:cs="Arial"/>
          <w:sz w:val="24"/>
          <w:szCs w:val="24"/>
          <w:lang w:eastAsia="ar-SA"/>
        </w:rPr>
        <w:t xml:space="preserve">26 743 663, </w:t>
      </w:r>
      <w:proofErr w:type="gramStart"/>
      <w:r w:rsidR="00A117FB" w:rsidRPr="00062FB1">
        <w:rPr>
          <w:rFonts w:ascii="Arial" w:hAnsi="Arial" w:cs="Arial"/>
          <w:sz w:val="24"/>
          <w:szCs w:val="24"/>
          <w:lang w:eastAsia="ar-SA"/>
        </w:rPr>
        <w:t>55</w:t>
      </w:r>
      <w:proofErr w:type="gramEnd"/>
      <w:r w:rsidR="002D24B0"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62FB1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062FB1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062FB1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DC1773"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62FB1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C74F99" w:rsidRPr="00062FB1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3 062 741,37, средства краевого бюджета182 232,70 рублей, внебюджетные средства 0,00 рублей;</w:t>
      </w:r>
    </w:p>
    <w:p w:rsidR="00061392" w:rsidRPr="00062FB1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2019 году всего 3</w:t>
      </w:r>
      <w:r w:rsidR="00A117FB" w:rsidRPr="00062FB1">
        <w:rPr>
          <w:rFonts w:ascii="Arial" w:hAnsi="Arial" w:cs="Arial"/>
          <w:sz w:val="24"/>
          <w:szCs w:val="24"/>
          <w:lang w:eastAsia="ar-SA"/>
        </w:rPr>
        <w:t> 944 383, 91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3</w:t>
      </w:r>
      <w:r w:rsidR="00B637FE" w:rsidRPr="00062FB1">
        <w:rPr>
          <w:rFonts w:ascii="Arial" w:hAnsi="Arial" w:cs="Arial"/>
          <w:sz w:val="24"/>
          <w:szCs w:val="24"/>
          <w:lang w:eastAsia="ar-SA"/>
        </w:rPr>
        <w:t xml:space="preserve"> 682 </w:t>
      </w:r>
      <w:r w:rsidR="00F816AB" w:rsidRPr="00062FB1">
        <w:rPr>
          <w:rFonts w:ascii="Arial" w:hAnsi="Arial" w:cs="Arial"/>
          <w:sz w:val="24"/>
          <w:szCs w:val="24"/>
          <w:lang w:eastAsia="ar-SA"/>
        </w:rPr>
        <w:t>912</w:t>
      </w:r>
      <w:r w:rsidRPr="00062FB1">
        <w:rPr>
          <w:rFonts w:ascii="Arial" w:hAnsi="Arial" w:cs="Arial"/>
          <w:sz w:val="24"/>
          <w:szCs w:val="24"/>
          <w:lang w:eastAsia="ar-SA"/>
        </w:rPr>
        <w:t>,</w:t>
      </w:r>
      <w:r w:rsidR="00B637FE"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816AB" w:rsidRPr="00062FB1">
        <w:rPr>
          <w:rFonts w:ascii="Arial" w:hAnsi="Arial" w:cs="Arial"/>
          <w:sz w:val="24"/>
          <w:szCs w:val="24"/>
          <w:lang w:eastAsia="ar-SA"/>
        </w:rPr>
        <w:t>4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5, средства краевого бюджета </w:t>
      </w:r>
      <w:r w:rsidR="00A117FB" w:rsidRPr="00062FB1">
        <w:rPr>
          <w:rFonts w:ascii="Arial" w:hAnsi="Arial" w:cs="Arial"/>
          <w:sz w:val="24"/>
          <w:szCs w:val="24"/>
          <w:lang w:eastAsia="ar-SA"/>
        </w:rPr>
        <w:t>261 471, 46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062FB1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062FB1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062FB1">
        <w:rPr>
          <w:rFonts w:ascii="Arial" w:hAnsi="Arial" w:cs="Arial"/>
          <w:sz w:val="24"/>
          <w:szCs w:val="24"/>
          <w:lang w:eastAsia="ar-SA"/>
        </w:rPr>
        <w:t>5</w:t>
      </w:r>
      <w:r w:rsidR="00DC1773" w:rsidRPr="00062F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062FB1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062FB1">
        <w:rPr>
          <w:rFonts w:ascii="Arial" w:hAnsi="Arial" w:cs="Arial"/>
          <w:sz w:val="24"/>
          <w:szCs w:val="24"/>
          <w:lang w:eastAsia="ar-SA"/>
        </w:rPr>
        <w:t>5</w:t>
      </w:r>
      <w:r w:rsidRPr="00062FB1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 w:rsidRPr="00062FB1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062FB1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062FB1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062FB1">
        <w:rPr>
          <w:rFonts w:ascii="Arial" w:hAnsi="Arial" w:cs="Arial"/>
          <w:sz w:val="24"/>
          <w:szCs w:val="24"/>
          <w:lang w:eastAsia="ar-SA"/>
        </w:rPr>
        <w:t>5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 w:rsidRPr="00062FB1">
        <w:rPr>
          <w:rFonts w:ascii="Arial" w:hAnsi="Arial" w:cs="Arial"/>
          <w:sz w:val="24"/>
          <w:szCs w:val="24"/>
          <w:lang w:eastAsia="ar-SA"/>
        </w:rPr>
        <w:t>3 577 753,2</w:t>
      </w:r>
      <w:r w:rsidR="00DD2412" w:rsidRPr="00062FB1">
        <w:rPr>
          <w:rFonts w:ascii="Arial" w:hAnsi="Arial" w:cs="Arial"/>
          <w:sz w:val="24"/>
          <w:szCs w:val="24"/>
          <w:lang w:eastAsia="ar-SA"/>
        </w:rPr>
        <w:t>5</w:t>
      </w:r>
      <w:r w:rsidRPr="00062FB1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Ресурсное обеспечени</w:t>
      </w:r>
      <w:r w:rsidR="00EF2052" w:rsidRPr="00062FB1">
        <w:rPr>
          <w:rFonts w:ascii="Arial" w:hAnsi="Arial" w:cs="Arial"/>
          <w:sz w:val="24"/>
          <w:szCs w:val="24"/>
        </w:rPr>
        <w:t>е</w:t>
      </w:r>
      <w:r w:rsidRPr="00062FB1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062FB1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062FB1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2FB1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DC1773" w:rsidRPr="00062FB1">
        <w:rPr>
          <w:rFonts w:ascii="Arial" w:hAnsi="Arial" w:cs="Arial"/>
          <w:sz w:val="24"/>
          <w:szCs w:val="24"/>
        </w:rPr>
        <w:t xml:space="preserve"> </w:t>
      </w:r>
      <w:r w:rsidRPr="00062FB1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062FB1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  <w:sectPr w:rsidR="00061392" w:rsidRPr="00062FB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062FB1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RPr="00062FB1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062FB1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062FB1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Pr="00062FB1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right"/>
                  </w:pPr>
                  <w:r w:rsidRPr="00062FB1">
                    <w:t>Приложение № 1</w:t>
                  </w:r>
                  <w:r w:rsidRPr="00062FB1">
                    <w:br/>
                    <w:t>к Паспорту муниципальной программы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jc w:val="right"/>
                  </w:pPr>
                  <w:r w:rsidRPr="00062FB1"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RPr="00062FB1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62FB1"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RPr="00062FB1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62FB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62FB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Вес показателя</w:t>
                  </w:r>
                  <w:r w:rsidR="00DC1773" w:rsidRPr="00062FB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062FB1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062FB1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062FB1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RPr="00062FB1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2016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RPr="00062FB1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RPr="00062FB1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DC1773" w:rsidRPr="00062FB1">
                    <w:rPr>
                      <w:sz w:val="20"/>
                      <w:szCs w:val="20"/>
                    </w:rPr>
                    <w:t xml:space="preserve"> </w:t>
                  </w:r>
                  <w:r w:rsidRPr="00062FB1"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RPr="00062FB1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C1773" w:rsidRPr="00062FB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количество подписчиков,</w:t>
                  </w:r>
                  <w:r w:rsidR="00DC1773" w:rsidRPr="00062FB1">
                    <w:rPr>
                      <w:sz w:val="20"/>
                      <w:szCs w:val="20"/>
                    </w:rPr>
                    <w:t xml:space="preserve"> </w:t>
                  </w:r>
                  <w:r w:rsidRPr="00062FB1"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RPr="00062FB1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DC1773" w:rsidRPr="00062FB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62FB1"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RPr="00062FB1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DC1773" w:rsidRPr="00062FB1">
                    <w:rPr>
                      <w:sz w:val="20"/>
                      <w:szCs w:val="20"/>
                    </w:rPr>
                    <w:t xml:space="preserve"> </w:t>
                  </w:r>
                  <w:r w:rsidRPr="00062FB1"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экз.</w:t>
                  </w:r>
                  <w:r w:rsidRPr="00062FB1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62FB1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62FB1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62FB1">
                    <w:rPr>
                      <w:sz w:val="20"/>
                      <w:szCs w:val="20"/>
                    </w:rPr>
                    <w:br/>
                    <w:t>тиража,</w:t>
                  </w:r>
                  <w:r w:rsidRPr="00062FB1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062FB1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RPr="00062FB1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RPr="00062FB1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экз.</w:t>
                  </w:r>
                  <w:r w:rsidRPr="00062FB1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62FB1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62FB1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62FB1">
                    <w:rPr>
                      <w:sz w:val="20"/>
                      <w:szCs w:val="20"/>
                    </w:rPr>
                    <w:br/>
                    <w:t>тиража,</w:t>
                  </w:r>
                  <w:r w:rsidRPr="00062FB1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062FB1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RPr="00062FB1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062FB1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DC1773" w:rsidRPr="00062FB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62FB1"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C1773" w:rsidRPr="00062FB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1BD0" w:rsidRPr="00062FB1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062FB1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62FB1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062FB1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C10E5" w:rsidRPr="00062FB1" w:rsidRDefault="000C10E5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062FB1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062FB1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062FB1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Pr="00062FB1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062FB1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062FB1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062FB1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62F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62F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062FB1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062FB1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DC1773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FB1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062FB1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062FB1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062FB1" w:rsidTr="00F25D8E">
        <w:trPr>
          <w:trHeight w:val="1230"/>
        </w:trPr>
        <w:tc>
          <w:tcPr>
            <w:tcW w:w="15985" w:type="dxa"/>
            <w:gridSpan w:val="35"/>
          </w:tcPr>
          <w:p w:rsidR="00A91C7E" w:rsidRPr="00062FB1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062FB1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062FB1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</w:t>
            </w:r>
            <w:r w:rsidR="0033069C" w:rsidRPr="00062F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062FB1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062FB1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062FB1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062FB1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062FB1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062FB1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62FB1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62FB1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DC1773" w:rsidRPr="00062F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62FB1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62FB1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062FB1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062FB1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062FB1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062FB1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62FB1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062FB1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062FB1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062FB1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062FB1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062FB1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062FB1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2FB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062FB1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062FB1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062FB1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062FB1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062FB1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062FB1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062FB1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062FB1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062FB1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A117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A117FB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944 383,91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B85898" w:rsidP="00F816A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11 099890,41</w:t>
            </w:r>
          </w:p>
        </w:tc>
      </w:tr>
      <w:tr w:rsidR="00CB331E" w:rsidRPr="00062FB1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62FB1">
              <w:rPr>
                <w:rFonts w:ascii="Arial" w:hAnsi="Arial" w:cs="Arial"/>
                <w:sz w:val="20"/>
                <w:szCs w:val="20"/>
                <w:lang w:eastAsia="ar-SA"/>
              </w:rPr>
              <w:t>200 822,93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62FB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62FB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80591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200 822,93</w:t>
            </w:r>
          </w:p>
        </w:tc>
      </w:tr>
      <w:tr w:rsidR="00CB331E" w:rsidRPr="00062FB1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2FB1">
              <w:rPr>
                <w:rFonts w:ascii="Arial" w:hAnsi="Arial" w:cs="Arial"/>
                <w:sz w:val="18"/>
                <w:szCs w:val="18"/>
              </w:rPr>
              <w:t>1 702753,04</w:t>
            </w:r>
            <w:r w:rsidR="00DC1773" w:rsidRPr="00062F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1 702753,04</w:t>
            </w:r>
            <w:r w:rsidR="00DC1773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062FB1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60 648, 53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80591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60 648, 53</w:t>
            </w:r>
          </w:p>
        </w:tc>
      </w:tr>
      <w:tr w:rsidR="00CB331E" w:rsidRPr="00062FB1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062FB1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062FB1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062FB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062FB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062FB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062FB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062FB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062FB1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6827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1 2</w:t>
            </w:r>
            <w:r w:rsidR="0068272F" w:rsidRPr="00062FB1">
              <w:rPr>
                <w:rFonts w:ascii="Arial" w:hAnsi="Arial" w:cs="Arial"/>
                <w:sz w:val="20"/>
                <w:szCs w:val="20"/>
              </w:rPr>
              <w:t>74</w:t>
            </w:r>
            <w:r w:rsidRPr="00062FB1">
              <w:rPr>
                <w:rFonts w:ascii="Arial" w:hAnsi="Arial" w:cs="Arial"/>
                <w:sz w:val="20"/>
                <w:szCs w:val="20"/>
              </w:rPr>
              <w:t> </w:t>
            </w:r>
            <w:r w:rsidR="0068272F" w:rsidRPr="00062FB1">
              <w:rPr>
                <w:rFonts w:ascii="Arial" w:hAnsi="Arial" w:cs="Arial"/>
                <w:sz w:val="20"/>
                <w:szCs w:val="20"/>
              </w:rPr>
              <w:t>5</w:t>
            </w:r>
            <w:r w:rsidRPr="00062FB1">
              <w:rPr>
                <w:rFonts w:ascii="Arial" w:hAnsi="Arial" w:cs="Arial"/>
                <w:sz w:val="20"/>
                <w:szCs w:val="20"/>
              </w:rPr>
              <w:t xml:space="preserve">85, 01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2FB1">
              <w:rPr>
                <w:rFonts w:ascii="Arial" w:hAnsi="Arial" w:cs="Arial"/>
                <w:sz w:val="18"/>
                <w:szCs w:val="18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2FB1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68272F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3 720 9</w:t>
            </w:r>
            <w:r w:rsidR="003737B1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5,03</w:t>
            </w:r>
          </w:p>
        </w:tc>
      </w:tr>
      <w:tr w:rsidR="00CB331E" w:rsidRPr="00062FB1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1 280,00</w:t>
            </w:r>
            <w:r w:rsidR="00DC1773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062FB1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C4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10</w:t>
            </w:r>
            <w:r w:rsidR="00C41E9C" w:rsidRPr="00062FB1">
              <w:rPr>
                <w:rFonts w:ascii="Arial" w:hAnsi="Arial" w:cs="Arial"/>
                <w:sz w:val="20"/>
                <w:szCs w:val="20"/>
              </w:rPr>
              <w:t>5019</w:t>
            </w:r>
            <w:r w:rsidRPr="00062FB1">
              <w:rPr>
                <w:rFonts w:ascii="Arial" w:hAnsi="Arial" w:cs="Arial"/>
                <w:sz w:val="20"/>
                <w:szCs w:val="20"/>
              </w:rPr>
              <w:t>,</w:t>
            </w:r>
            <w:r w:rsidR="00C41E9C" w:rsidRPr="00062F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C41E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E9C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1E9C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B331E" w:rsidRPr="00062FB1" w:rsidTr="00CB331E">
        <w:trPr>
          <w:trHeight w:val="69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373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31</w:t>
            </w:r>
            <w:r w:rsidR="003737B1" w:rsidRPr="00062FB1">
              <w:rPr>
                <w:rFonts w:ascii="Arial" w:hAnsi="Arial" w:cs="Arial"/>
                <w:sz w:val="20"/>
                <w:szCs w:val="20"/>
              </w:rPr>
              <w:t>7</w:t>
            </w:r>
            <w:r w:rsidRPr="00062FB1">
              <w:rPr>
                <w:rFonts w:ascii="Arial" w:hAnsi="Arial" w:cs="Arial"/>
                <w:sz w:val="20"/>
                <w:szCs w:val="20"/>
              </w:rPr>
              <w:t>15,</w:t>
            </w:r>
            <w:r w:rsidR="003737B1" w:rsidRPr="0006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FB1">
              <w:rPr>
                <w:rFonts w:ascii="Arial" w:hAnsi="Arial" w:cs="Arial"/>
                <w:sz w:val="20"/>
                <w:szCs w:val="20"/>
              </w:rPr>
              <w:t>8</w:t>
            </w:r>
            <w:r w:rsidR="003737B1" w:rsidRPr="00062F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62FB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B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62FB1" w:rsidRDefault="00CB331E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37B1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47,3</w:t>
            </w:r>
            <w:r w:rsidR="003737B1" w:rsidRPr="00062FB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061392" w:rsidRPr="00062FB1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062FB1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062FB1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062FB1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62FB1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DC1773" w:rsidRPr="0006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062FB1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C1773" w:rsidRPr="0006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062FB1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62FB1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62FB1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062FB1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062FB1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062FB1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062FB1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062FB1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62FB1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62FB1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062FB1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062FB1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62FB1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62FB1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68272F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805914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944 383,91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805914" w:rsidP="00B858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85898"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 099 890,41</w:t>
            </w:r>
          </w:p>
        </w:tc>
      </w:tr>
      <w:tr w:rsidR="009262B9" w:rsidRPr="00062FB1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062FB1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062FB1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805914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bCs/>
                <w:sz w:val="24"/>
                <w:szCs w:val="24"/>
              </w:rPr>
              <w:t>261 471,46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805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261 471,46</w:t>
            </w:r>
          </w:p>
        </w:tc>
      </w:tr>
      <w:tr w:rsidR="009262B9" w:rsidRPr="00062FB1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68272F" w:rsidP="00627A3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627A3F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682 912,45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062F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041D6E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10 838 418, 95</w:t>
            </w:r>
          </w:p>
        </w:tc>
      </w:tr>
      <w:tr w:rsidR="009262B9" w:rsidRPr="00062FB1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62FB1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FB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62FB1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FB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1D6E"/>
    <w:rsid w:val="0004648F"/>
    <w:rsid w:val="00061392"/>
    <w:rsid w:val="00062FB1"/>
    <w:rsid w:val="000B3A87"/>
    <w:rsid w:val="000B4698"/>
    <w:rsid w:val="000C0BF6"/>
    <w:rsid w:val="000C10E5"/>
    <w:rsid w:val="00226878"/>
    <w:rsid w:val="00297A5D"/>
    <w:rsid w:val="002D12FB"/>
    <w:rsid w:val="002D24B0"/>
    <w:rsid w:val="002F1BD0"/>
    <w:rsid w:val="0033069C"/>
    <w:rsid w:val="00335A9A"/>
    <w:rsid w:val="00344122"/>
    <w:rsid w:val="003443E5"/>
    <w:rsid w:val="003737B1"/>
    <w:rsid w:val="003C271F"/>
    <w:rsid w:val="003F4462"/>
    <w:rsid w:val="00402FF0"/>
    <w:rsid w:val="00484173"/>
    <w:rsid w:val="004D5698"/>
    <w:rsid w:val="0052620F"/>
    <w:rsid w:val="00546951"/>
    <w:rsid w:val="00557116"/>
    <w:rsid w:val="005B7704"/>
    <w:rsid w:val="005B7B36"/>
    <w:rsid w:val="00622FB6"/>
    <w:rsid w:val="00627A3F"/>
    <w:rsid w:val="00667634"/>
    <w:rsid w:val="0068272F"/>
    <w:rsid w:val="006868F9"/>
    <w:rsid w:val="006D01B4"/>
    <w:rsid w:val="00747709"/>
    <w:rsid w:val="00757FD6"/>
    <w:rsid w:val="007C7AFF"/>
    <w:rsid w:val="007E5394"/>
    <w:rsid w:val="007F0FE7"/>
    <w:rsid w:val="00805914"/>
    <w:rsid w:val="00851D2D"/>
    <w:rsid w:val="008B2B97"/>
    <w:rsid w:val="008B3334"/>
    <w:rsid w:val="008F66F0"/>
    <w:rsid w:val="009136BA"/>
    <w:rsid w:val="009262B9"/>
    <w:rsid w:val="00931FF8"/>
    <w:rsid w:val="00934469"/>
    <w:rsid w:val="00967425"/>
    <w:rsid w:val="00990A53"/>
    <w:rsid w:val="009E6C21"/>
    <w:rsid w:val="009E75C3"/>
    <w:rsid w:val="00A05478"/>
    <w:rsid w:val="00A117FB"/>
    <w:rsid w:val="00A14D7F"/>
    <w:rsid w:val="00A41787"/>
    <w:rsid w:val="00A91C7E"/>
    <w:rsid w:val="00A936BE"/>
    <w:rsid w:val="00AA1451"/>
    <w:rsid w:val="00AA1B72"/>
    <w:rsid w:val="00AD45AA"/>
    <w:rsid w:val="00B2209A"/>
    <w:rsid w:val="00B637FE"/>
    <w:rsid w:val="00B7594A"/>
    <w:rsid w:val="00B85898"/>
    <w:rsid w:val="00BE2A02"/>
    <w:rsid w:val="00BE333F"/>
    <w:rsid w:val="00C41E9C"/>
    <w:rsid w:val="00C528AB"/>
    <w:rsid w:val="00C74F99"/>
    <w:rsid w:val="00CB1036"/>
    <w:rsid w:val="00CB331E"/>
    <w:rsid w:val="00DC1773"/>
    <w:rsid w:val="00DD2412"/>
    <w:rsid w:val="00E04DA8"/>
    <w:rsid w:val="00E17EB5"/>
    <w:rsid w:val="00E30C46"/>
    <w:rsid w:val="00E7141B"/>
    <w:rsid w:val="00E72434"/>
    <w:rsid w:val="00EE3E51"/>
    <w:rsid w:val="00EE688A"/>
    <w:rsid w:val="00EF2052"/>
    <w:rsid w:val="00EF4D63"/>
    <w:rsid w:val="00F25D8E"/>
    <w:rsid w:val="00F816AB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64F7-51CB-4440-AA62-36C5B1D1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Шеховцова Юлия Александровна</cp:lastModifiedBy>
  <cp:revision>57</cp:revision>
  <cp:lastPrinted>2019-07-04T07:39:00Z</cp:lastPrinted>
  <dcterms:created xsi:type="dcterms:W3CDTF">2018-03-28T07:03:00Z</dcterms:created>
  <dcterms:modified xsi:type="dcterms:W3CDTF">2019-07-25T08:46:00Z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