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83" w:rsidRPr="009156C3" w:rsidRDefault="000E5683" w:rsidP="000E5683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 w:rsidRPr="009156C3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0E5683" w:rsidRPr="009156C3" w:rsidRDefault="000E5683" w:rsidP="000E5683">
      <w:pPr>
        <w:jc w:val="center"/>
        <w:rPr>
          <w:rFonts w:ascii="Arial" w:hAnsi="Arial" w:cs="Arial"/>
          <w:b/>
          <w:sz w:val="24"/>
          <w:szCs w:val="24"/>
        </w:rPr>
      </w:pPr>
      <w:r w:rsidRPr="009156C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E5683" w:rsidRPr="009156C3" w:rsidRDefault="000E5683" w:rsidP="000E5683">
      <w:pPr>
        <w:jc w:val="center"/>
        <w:rPr>
          <w:rFonts w:ascii="Arial" w:hAnsi="Arial" w:cs="Arial"/>
          <w:b/>
          <w:sz w:val="24"/>
          <w:szCs w:val="24"/>
        </w:rPr>
      </w:pPr>
      <w:r w:rsidRPr="009156C3">
        <w:rPr>
          <w:rFonts w:ascii="Arial" w:hAnsi="Arial" w:cs="Arial"/>
          <w:b/>
          <w:sz w:val="24"/>
          <w:szCs w:val="24"/>
        </w:rPr>
        <w:t>ПОСТАНОВЛЕНИЕ</w:t>
      </w:r>
    </w:p>
    <w:p w:rsidR="000E5683" w:rsidRPr="009156C3" w:rsidRDefault="0071310B" w:rsidP="0071310B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21.05.2018</w:t>
      </w:r>
      <w:r>
        <w:rPr>
          <w:rFonts w:ascii="Arial" w:hAnsi="Arial" w:cs="Arial"/>
          <w:sz w:val="24"/>
          <w:szCs w:val="24"/>
        </w:rPr>
        <w:tab/>
      </w:r>
      <w:r w:rsidR="000E5683" w:rsidRPr="009156C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287</w:t>
      </w:r>
    </w:p>
    <w:p w:rsidR="0003575B" w:rsidRPr="009156C3" w:rsidRDefault="0003575B" w:rsidP="000E5683">
      <w:pPr>
        <w:jc w:val="center"/>
        <w:rPr>
          <w:rFonts w:ascii="Arial" w:hAnsi="Arial" w:cs="Arial"/>
          <w:sz w:val="24"/>
          <w:szCs w:val="24"/>
        </w:rPr>
      </w:pPr>
    </w:p>
    <w:p w:rsidR="00301305" w:rsidRPr="009156C3" w:rsidRDefault="00301305" w:rsidP="000E5683">
      <w:pPr>
        <w:spacing w:after="0" w:line="264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О мерах по сохранению и рациональному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использованию защитных сооружений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и иных объектов гражданской обороны на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>города Бородино Красноярского края</w:t>
      </w:r>
    </w:p>
    <w:p w:rsidR="000E5683" w:rsidRPr="009156C3" w:rsidRDefault="000E5683" w:rsidP="001A7C0F">
      <w:pPr>
        <w:spacing w:after="0" w:line="264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683" w:rsidRPr="009156C3" w:rsidRDefault="000E5683" w:rsidP="001A7C0F">
      <w:pPr>
        <w:spacing w:after="0" w:line="264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683" w:rsidRPr="009156C3" w:rsidRDefault="001A7C0F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06.10.03 г. N 131-ФЗ "Об общих принципах организации местного самоуправления в Российской Федерации", Федеральным </w:t>
      </w:r>
      <w:hyperlink r:id="rId7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от 12.02.98г. N28-ФЗ</w:t>
      </w:r>
      <w:r w:rsidR="000357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"О гражданской обороне", </w:t>
      </w:r>
      <w:hyperlink r:id="rId8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9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23.04.1994 N 359 "Об утверждении Положения о порядке использования объектов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и имущества гражданской обороны приватизированными предприятиями, учреждениями и организациями", </w:t>
      </w:r>
      <w:hyperlink r:id="rId10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МЧС России от 14 ноября 2008 г. N 687 "Об утверждении Положения об организации и ведении гражданской обороны в муниципальных образованиях и организациях", "</w:t>
      </w:r>
      <w:hyperlink r:id="rId11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 эксплуатации защитных сооружений гражданской обороны", утвержденными приказом МЧС России от 15.12.2002 N 583, </w:t>
      </w:r>
      <w:r w:rsidR="000E5683" w:rsidRPr="009156C3">
        <w:rPr>
          <w:rFonts w:ascii="Arial" w:hAnsi="Arial" w:cs="Arial"/>
          <w:spacing w:val="2"/>
          <w:sz w:val="24"/>
          <w:szCs w:val="24"/>
        </w:rPr>
        <w:t xml:space="preserve">руководствуясь </w:t>
      </w:r>
      <w:hyperlink r:id="rId12" w:history="1">
        <w:r w:rsidR="000E5683" w:rsidRPr="009156C3">
          <w:rPr>
            <w:rFonts w:ascii="Arial" w:hAnsi="Arial" w:cs="Arial"/>
            <w:spacing w:val="2"/>
            <w:sz w:val="24"/>
            <w:szCs w:val="24"/>
          </w:rPr>
          <w:t>Уставом города Бородино</w:t>
        </w:r>
      </w:hyperlink>
      <w:r w:rsidR="000E5683" w:rsidRPr="009156C3">
        <w:rPr>
          <w:rFonts w:ascii="Arial" w:hAnsi="Arial" w:cs="Arial"/>
          <w:spacing w:val="2"/>
          <w:sz w:val="24"/>
          <w:szCs w:val="24"/>
        </w:rPr>
        <w:t>, в</w:t>
      </w:r>
      <w:proofErr w:type="gramEnd"/>
      <w:r w:rsidR="000E5683" w:rsidRPr="009156C3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="000E5683" w:rsidRPr="009156C3">
        <w:rPr>
          <w:rFonts w:ascii="Arial" w:hAnsi="Arial" w:cs="Arial"/>
          <w:spacing w:val="2"/>
          <w:sz w:val="24"/>
          <w:szCs w:val="24"/>
        </w:rPr>
        <w:t>целях</w:t>
      </w:r>
      <w:proofErr w:type="gramEnd"/>
      <w:r w:rsidR="000E5683" w:rsidRPr="009156C3">
        <w:rPr>
          <w:rFonts w:ascii="Arial" w:hAnsi="Arial" w:cs="Arial"/>
          <w:spacing w:val="2"/>
          <w:sz w:val="24"/>
          <w:szCs w:val="24"/>
        </w:rPr>
        <w:t xml:space="preserve"> обеспечения мероприятий по гражданской обороне </w:t>
      </w:r>
      <w:r w:rsidR="000E5683" w:rsidRPr="009156C3">
        <w:rPr>
          <w:rFonts w:ascii="Arial" w:hAnsi="Arial" w:cs="Arial"/>
          <w:sz w:val="24"/>
          <w:szCs w:val="24"/>
        </w:rPr>
        <w:t>на территории города Бородино, ПОСТАНОВЛЯЮ:</w:t>
      </w:r>
    </w:p>
    <w:p w:rsidR="000E5683" w:rsidRPr="009156C3" w:rsidRDefault="00D01E02" w:rsidP="00E94C62">
      <w:pPr>
        <w:spacing w:after="0" w:line="264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2B3539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>Бородино Красноярского края согласно приложению.</w:t>
      </w:r>
    </w:p>
    <w:p w:rsidR="008850EA" w:rsidRPr="009156C3" w:rsidRDefault="000E5683" w:rsidP="00E94C62">
      <w:pPr>
        <w:pStyle w:val="Style6"/>
        <w:ind w:firstLine="0"/>
        <w:rPr>
          <w:rFonts w:ascii="Arial" w:hAnsi="Arial" w:cs="Arial"/>
        </w:rPr>
      </w:pPr>
      <w:r w:rsidRPr="009156C3">
        <w:rPr>
          <w:rFonts w:ascii="Arial" w:hAnsi="Arial" w:cs="Arial"/>
        </w:rPr>
        <w:t xml:space="preserve">2. </w:t>
      </w:r>
      <w:proofErr w:type="gramStart"/>
      <w:r w:rsidR="008850EA" w:rsidRPr="009156C3">
        <w:rPr>
          <w:rFonts w:ascii="Arial" w:hAnsi="Arial" w:cs="Arial"/>
        </w:rPr>
        <w:t>Контроль за</w:t>
      </w:r>
      <w:proofErr w:type="gramEnd"/>
      <w:r w:rsidR="008850EA" w:rsidRPr="009156C3">
        <w:rPr>
          <w:rFonts w:ascii="Arial" w:hAnsi="Arial" w:cs="Arial"/>
        </w:rPr>
        <w:t xml:space="preserve"> исполнением постановления оставляю за собой.</w:t>
      </w:r>
    </w:p>
    <w:p w:rsidR="008850EA" w:rsidRPr="009156C3" w:rsidRDefault="008850EA" w:rsidP="00E94C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56C3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размещению на официальном сайте в сети интернет.</w:t>
      </w:r>
    </w:p>
    <w:p w:rsidR="008850EA" w:rsidRPr="009156C3" w:rsidRDefault="008850EA" w:rsidP="00E94C62">
      <w:pPr>
        <w:jc w:val="both"/>
        <w:rPr>
          <w:rFonts w:ascii="Arial" w:hAnsi="Arial" w:cs="Arial"/>
          <w:sz w:val="24"/>
          <w:szCs w:val="24"/>
        </w:rPr>
      </w:pPr>
      <w:r w:rsidRPr="009156C3">
        <w:rPr>
          <w:rFonts w:ascii="Arial" w:hAnsi="Arial" w:cs="Arial"/>
          <w:sz w:val="24"/>
          <w:szCs w:val="24"/>
        </w:rPr>
        <w:t>4.Постановление вступает в силу со дня, следующего за днем его</w:t>
      </w:r>
      <w:r w:rsidR="0071310B">
        <w:rPr>
          <w:rFonts w:ascii="Arial" w:hAnsi="Arial" w:cs="Arial"/>
          <w:sz w:val="24"/>
          <w:szCs w:val="24"/>
        </w:rPr>
        <w:t xml:space="preserve"> </w:t>
      </w:r>
      <w:r w:rsidRPr="009156C3">
        <w:rPr>
          <w:rFonts w:ascii="Arial" w:hAnsi="Arial" w:cs="Arial"/>
          <w:sz w:val="24"/>
          <w:szCs w:val="24"/>
        </w:rPr>
        <w:t>опубликования.</w:t>
      </w:r>
    </w:p>
    <w:p w:rsidR="008850EA" w:rsidRPr="009156C3" w:rsidRDefault="008850EA" w:rsidP="00E94C6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50EA" w:rsidRPr="009156C3" w:rsidRDefault="008850EA" w:rsidP="00E94C62">
      <w:pPr>
        <w:jc w:val="both"/>
        <w:rPr>
          <w:rFonts w:ascii="Arial" w:hAnsi="Arial" w:cs="Arial"/>
          <w:sz w:val="24"/>
          <w:szCs w:val="24"/>
        </w:rPr>
      </w:pPr>
      <w:r w:rsidRPr="009156C3">
        <w:rPr>
          <w:rFonts w:ascii="Arial" w:hAnsi="Arial" w:cs="Arial"/>
          <w:sz w:val="24"/>
          <w:szCs w:val="24"/>
        </w:rPr>
        <w:t>Глава города Бородино</w:t>
      </w:r>
      <w:r w:rsidR="0071310B">
        <w:rPr>
          <w:rFonts w:ascii="Arial" w:hAnsi="Arial" w:cs="Arial"/>
          <w:sz w:val="24"/>
          <w:szCs w:val="24"/>
        </w:rPr>
        <w:t xml:space="preserve"> </w:t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="0071310B">
        <w:rPr>
          <w:rFonts w:ascii="Arial" w:hAnsi="Arial" w:cs="Arial"/>
          <w:sz w:val="24"/>
          <w:szCs w:val="24"/>
        </w:rPr>
        <w:tab/>
      </w:r>
      <w:r w:rsidRPr="009156C3">
        <w:rPr>
          <w:rFonts w:ascii="Arial" w:hAnsi="Arial" w:cs="Arial"/>
          <w:sz w:val="24"/>
          <w:szCs w:val="24"/>
        </w:rPr>
        <w:t>А.Ф. Веретенников</w:t>
      </w: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9156C3" w:rsidRDefault="009156C3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9156C3" w:rsidRDefault="009156C3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9156C3" w:rsidRDefault="009156C3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9156C3" w:rsidRDefault="009156C3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9156C3" w:rsidRPr="009156C3" w:rsidRDefault="009156C3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9156C3">
        <w:rPr>
          <w:sz w:val="24"/>
          <w:szCs w:val="24"/>
        </w:rPr>
        <w:t>Грецов В.В.</w:t>
      </w:r>
    </w:p>
    <w:p w:rsidR="008850EA" w:rsidRPr="009156C3" w:rsidRDefault="008850EA" w:rsidP="00E94C6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9156C3">
        <w:rPr>
          <w:sz w:val="24"/>
          <w:szCs w:val="24"/>
        </w:rPr>
        <w:t>4 30 76</w:t>
      </w:r>
    </w:p>
    <w:p w:rsidR="008850EA" w:rsidRPr="009156C3" w:rsidRDefault="008850EA" w:rsidP="008850E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8850EA" w:rsidRPr="009156C3" w:rsidRDefault="008850EA" w:rsidP="008850E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8850EA" w:rsidRPr="009156C3" w:rsidRDefault="008850EA" w:rsidP="008850E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8850EA" w:rsidRPr="009156C3" w:rsidRDefault="008850EA" w:rsidP="008850E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9156C3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8850EA" w:rsidRPr="009156C3" w:rsidRDefault="0071310B" w:rsidP="008850E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>
        <w:rPr>
          <w:sz w:val="24"/>
          <w:szCs w:val="24"/>
        </w:rPr>
        <w:t>от 21.05.2018 № 287</w:t>
      </w:r>
    </w:p>
    <w:p w:rsidR="008850EA" w:rsidRPr="009156C3" w:rsidRDefault="008850EA" w:rsidP="008850EA">
      <w:pPr>
        <w:pStyle w:val="ConsPlusNormal"/>
        <w:spacing w:line="218" w:lineRule="auto"/>
        <w:ind w:left="720" w:right="-5" w:firstLine="0"/>
        <w:jc w:val="both"/>
        <w:rPr>
          <w:sz w:val="24"/>
          <w:szCs w:val="24"/>
        </w:rPr>
      </w:pPr>
    </w:p>
    <w:p w:rsidR="008850EA" w:rsidRPr="009156C3" w:rsidRDefault="008850EA" w:rsidP="008850EA">
      <w:pPr>
        <w:pStyle w:val="Style6"/>
        <w:ind w:firstLine="0"/>
        <w:rPr>
          <w:rStyle w:val="FontStyle11"/>
          <w:rFonts w:ascii="Arial" w:hAnsi="Arial" w:cs="Arial"/>
        </w:rPr>
      </w:pPr>
    </w:p>
    <w:p w:rsidR="008850EA" w:rsidRPr="009156C3" w:rsidRDefault="008850EA" w:rsidP="008E4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50EA" w:rsidRPr="009156C3" w:rsidRDefault="008850EA" w:rsidP="008E4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F61" w:rsidRPr="009156C3" w:rsidRDefault="008E4F61" w:rsidP="008E4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0E5683" w:rsidRPr="009156C3" w:rsidRDefault="00CF585D" w:rsidP="000E5683">
      <w:pPr>
        <w:spacing w:after="0" w:line="264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E4F61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мерах по сохранению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рациональному использованию защитных сооружений и иных объектов гражданской обороны на территории 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>города Бородино Красноярского края</w:t>
      </w:r>
    </w:p>
    <w:p w:rsidR="008E4F61" w:rsidRPr="009156C3" w:rsidRDefault="008E4F61" w:rsidP="008E4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1C5928" w:rsidRPr="009156C3" w:rsidRDefault="007A515B" w:rsidP="001C59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156C3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A3583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Коськовского сельского поселения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Положение) разработано в соответствии с Федеральным </w:t>
      </w:r>
      <w:hyperlink r:id="rId13" w:history="1">
        <w:r w:rsidRPr="009156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9156C3">
        <w:rPr>
          <w:rFonts w:ascii="Arial" w:eastAsia="Times New Roman" w:hAnsi="Arial" w:cs="Arial"/>
          <w:sz w:val="24"/>
          <w:szCs w:val="24"/>
          <w:lang w:eastAsia="ru-RU"/>
        </w:rPr>
        <w:t> от 12.02.98 N 28-ФЗ "О гражданской обороне", </w:t>
      </w:r>
      <w:hyperlink r:id="rId14" w:history="1">
        <w:r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9156C3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15" w:history="1">
        <w:r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9156C3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23.04.1994 N</w:t>
      </w:r>
      <w:proofErr w:type="gramEnd"/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"</w:t>
      </w:r>
      <w:hyperlink r:id="rId16" w:history="1">
        <w:r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9156C3">
        <w:rPr>
          <w:rFonts w:ascii="Arial" w:eastAsia="Times New Roman" w:hAnsi="Arial" w:cs="Arial"/>
          <w:sz w:val="24"/>
          <w:szCs w:val="24"/>
          <w:lang w:eastAsia="ru-RU"/>
        </w:rPr>
        <w:t> эксплуатации защитных сооружений гражданской обороны", утвержденными приказом МЧС России от 15.12.2002 N 583 и определяет порядок создания, сохранения и использования н</w:t>
      </w:r>
      <w:r w:rsidR="00A3583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r w:rsidR="000E5683" w:rsidRPr="009156C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защитных сооружений и иных объектов гражданской обороны.</w:t>
      </w:r>
      <w:r w:rsidR="001C5928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515B" w:rsidRPr="009156C3" w:rsidRDefault="001C5928" w:rsidP="001C59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К объектам гражданской обороны относятся убежища, противорадиационные укрытия, быстровозводимые убежища,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3583B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3.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7A515B" w:rsidRPr="009156C3" w:rsidRDefault="00A3583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7A515B" w:rsidRPr="009156C3" w:rsidRDefault="00A3583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Противорадиационные и (или) простейшие укрытия создаются для защиты:</w:t>
      </w: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Классификация противорадиационных укрытий по защитным свойствам</w:t>
      </w:r>
      <w:r w:rsidR="001C5928" w:rsidRPr="009156C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----------+-----------------------------------+----------------------------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 Группа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Расчетная величина избыточного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Коэффициент ослабления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ПРУ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давления, МПа (</w:t>
      </w:r>
      <w:proofErr w:type="gramStart"/>
      <w:r w:rsidRPr="009156C3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  <w:r w:rsidRPr="009156C3">
        <w:rPr>
          <w:rFonts w:ascii="Arial" w:eastAsia="Times New Roman" w:hAnsi="Arial" w:cs="Arial"/>
          <w:sz w:val="24"/>
          <w:szCs w:val="24"/>
          <w:lang w:eastAsia="ru-RU"/>
        </w:rPr>
        <w:t>/кв. см)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ионизирующих излучений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+---------+-----------------------------------+---------------------------+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¦П-1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¦0,2 (2)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¦200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+---------+-----------------------------------+---------------------------+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¦П-2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¦0,2 (2)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¦100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+---------+-----------------------------------+---------------------------+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¦П-3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¦0,2 (2)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¦50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+---------+-----------------------------------+---------------------------+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¦П-4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¦0,2 (2)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¦20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+---------+-----------------------------------+---------------------------+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¦П-5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¦0,2 (2)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¦10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¦</w:t>
      </w:r>
    </w:p>
    <w:p w:rsidR="007A515B" w:rsidRPr="009156C3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----------+-----------------------------------+----------------------------</w:t>
      </w:r>
    </w:p>
    <w:p w:rsidR="007A515B" w:rsidRPr="009156C3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7A515B" w:rsidRPr="009156C3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Санитарно-обмывочные пункты, станции обеззараживания одежды, станции обеззараживания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людей, специальной обработки одежды и транспортных средств.</w:t>
      </w:r>
    </w:p>
    <w:p w:rsidR="007A515B" w:rsidRPr="009156C3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Создание объектов гражданской обороны осуществляется в мирное время на основании разрабатываемых планов.</w:t>
      </w:r>
    </w:p>
    <w:p w:rsidR="007A515B" w:rsidRPr="009156C3" w:rsidRDefault="005D606E" w:rsidP="005D6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Администрация </w:t>
      </w:r>
      <w:r w:rsidR="0045109E" w:rsidRPr="009156C3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proofErr w:type="gramStart"/>
      <w:r w:rsidR="0045109E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5D606E" w:rsidRPr="009156C3" w:rsidRDefault="005D606E" w:rsidP="005D6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определяет общую потребность в объектах гражданской обороны;</w:t>
      </w:r>
    </w:p>
    <w:p w:rsidR="005D606E" w:rsidRPr="009156C3" w:rsidRDefault="005D606E" w:rsidP="005D6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создает в мирное время объекты гражданской обороны и поддерживает их в состоянии постоянной готовности к использованию;</w:t>
      </w:r>
    </w:p>
    <w:p w:rsidR="007A515B" w:rsidRPr="009156C3" w:rsidRDefault="005D606E" w:rsidP="005D6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7A515B" w:rsidRPr="009156C3" w:rsidRDefault="005D606E" w:rsidP="005D6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ведет учет существующих и создаваемых объектов гражданской обороны.</w:t>
      </w:r>
    </w:p>
    <w:p w:rsidR="002539F8" w:rsidRPr="009156C3" w:rsidRDefault="007A515B" w:rsidP="002539F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 Организации: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ведут учет существующих и создаваемых объектов гражданской обороны.</w:t>
      </w:r>
    </w:p>
    <w:p w:rsidR="002539F8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58689F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5109E" w:rsidRPr="009156C3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методическое руководство и </w:t>
      </w:r>
      <w:proofErr w:type="gramStart"/>
      <w:r w:rsidRPr="009156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созданием объектов гражданской обороны</w:t>
      </w:r>
      <w:r w:rsidR="0058689F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515B" w:rsidRPr="009156C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 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7A515B" w:rsidRPr="009156C3" w:rsidRDefault="002F48C8" w:rsidP="002539F8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Создание фонда защитных сооружений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515B" w:rsidRPr="009156C3" w:rsidRDefault="002F48C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1. Создание фонда защитных сооружений гражданской обороны (далее ЗС ГО) осуществляется заблаговременно, в мирное время в соответствии с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путем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комплексного освоения подземного пространства для нужд экономики области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7A515B" w:rsidRPr="009156C3" w:rsidRDefault="002F48C8" w:rsidP="002539F8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Сохранение защитных сооружений гражданской обороны</w:t>
      </w:r>
      <w:r w:rsidR="002539F8" w:rsidRPr="009156C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Сохранению подлежат все защитные сооружения и объекты гражданской обороны, расположенные на территории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56C3">
        <w:rPr>
          <w:rFonts w:ascii="Arial" w:eastAsia="Times New Roman" w:hAnsi="Arial" w:cs="Arial"/>
          <w:sz w:val="24"/>
          <w:szCs w:val="24"/>
          <w:lang w:eastAsia="ru-RU"/>
        </w:rPr>
        <w:t>эксплуатирующийся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в режиме повседневной деятельности, в чрезвычайных ситуациях мирного и военного времени.</w:t>
      </w:r>
    </w:p>
    <w:p w:rsidR="007A515B" w:rsidRPr="009156C3" w:rsidRDefault="002539F8" w:rsidP="00253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"</w:t>
      </w:r>
      <w:hyperlink r:id="rId17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эксплуатации защитных сооружений гражданской обороны", утвержденными приказом МЧС от 15.12.2002 N 583.</w:t>
      </w:r>
    </w:p>
    <w:p w:rsidR="007A515B" w:rsidRPr="009156C3" w:rsidRDefault="006708C2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так и отдельных его элементов.</w:t>
      </w:r>
    </w:p>
    <w:p w:rsidR="007A515B" w:rsidRPr="009156C3" w:rsidRDefault="00E148C8" w:rsidP="00670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При эксплуатации защитного сооружения в мирное время запрещается:</w:t>
      </w:r>
    </w:p>
    <w:p w:rsidR="007A515B" w:rsidRPr="009156C3" w:rsidRDefault="006708C2" w:rsidP="00670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перепланировка помещений;</w:t>
      </w:r>
    </w:p>
    <w:p w:rsidR="007A515B" w:rsidRPr="009156C3" w:rsidRDefault="006708C2" w:rsidP="00670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устройство отверстий или проемов в ограждающих конструкциях;</w:t>
      </w:r>
    </w:p>
    <w:p w:rsidR="007A515B" w:rsidRPr="009156C3" w:rsidRDefault="006708C2" w:rsidP="00670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нарушение герметизации и гидроизоляции;</w:t>
      </w:r>
    </w:p>
    <w:p w:rsidR="007A515B" w:rsidRPr="009156C3" w:rsidRDefault="006708C2" w:rsidP="00670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демонтаж оборудования;</w:t>
      </w:r>
    </w:p>
    <w:p w:rsidR="007A515B" w:rsidRPr="009156C3" w:rsidRDefault="007A515B" w:rsidP="00005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7A515B" w:rsidRPr="009156C3" w:rsidRDefault="007A515B" w:rsidP="00005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применение сгораемых синтетических материалов при отделке помещений;</w:t>
      </w:r>
    </w:p>
    <w:p w:rsidR="007A515B" w:rsidRPr="009156C3" w:rsidRDefault="007A515B" w:rsidP="00005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эксплуатация вентиляционных систем защищенной ДЭС, фильтров-поглотителей, </w:t>
      </w:r>
      <w:proofErr w:type="gramStart"/>
      <w:r w:rsidR="0000511B" w:rsidRPr="009156C3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proofErr w:type="gramEnd"/>
      <w:r w:rsidR="0000511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фильтров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, средств регенерации воздуха.</w:t>
      </w:r>
    </w:p>
    <w:p w:rsidR="007A515B" w:rsidRPr="009156C3" w:rsidRDefault="00E148C8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содержанием, эксплуатацией и готовностью защитных сооружений к использованию по прямому назначению, обеспечение доступа в защитные сооружения и исполнения обязанностей по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их состоянием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несут руководители предприятий, организаций, учреждений, на балансе которых находятся сооружения.</w:t>
      </w:r>
    </w:p>
    <w:p w:rsidR="007276E8" w:rsidRPr="009156C3" w:rsidRDefault="00E148C8" w:rsidP="007276E8">
      <w:pPr>
        <w:shd w:val="clear" w:color="auto" w:fill="FFFFFF"/>
        <w:spacing w:before="100" w:beforeAutospacing="1" w:after="0" w:line="312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Рациональное использование защитных сооружений гражданской обороны</w:t>
      </w:r>
    </w:p>
    <w:p w:rsidR="007A515B" w:rsidRPr="009156C3" w:rsidRDefault="007A515B" w:rsidP="007276E8">
      <w:pPr>
        <w:shd w:val="clear" w:color="auto" w:fill="FFFFFF"/>
        <w:spacing w:before="100" w:beforeAutospacing="1" w:after="0" w:line="312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8C8" w:rsidRPr="009156C3">
        <w:rPr>
          <w:rFonts w:ascii="Arial" w:eastAsia="Times New Roman" w:hAnsi="Arial" w:cs="Arial"/>
          <w:sz w:val="24"/>
          <w:szCs w:val="24"/>
          <w:lang w:eastAsia="ru-RU"/>
        </w:rPr>
        <w:t>20.1</w:t>
      </w:r>
      <w:proofErr w:type="gramStart"/>
      <w:r w:rsidR="0058689F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ри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</w:t>
      </w:r>
      <w:r w:rsidR="002F48C8" w:rsidRPr="009156C3">
        <w:rPr>
          <w:rFonts w:ascii="Arial" w:eastAsia="Times New Roman" w:hAnsi="Arial" w:cs="Arial"/>
          <w:sz w:val="24"/>
          <w:szCs w:val="24"/>
          <w:lang w:eastAsia="ru-RU"/>
        </w:rPr>
        <w:t>Красноярскому краю.</w:t>
      </w:r>
    </w:p>
    <w:p w:rsidR="007A515B" w:rsidRPr="009156C3" w:rsidRDefault="00E148C8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20.2</w:t>
      </w:r>
      <w:r w:rsidR="00D7004E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Встроенные и отдельно стоящие ЗС ГО используются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под</w:t>
      </w:r>
      <w:proofErr w:type="gramEnd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515B" w:rsidRPr="009156C3" w:rsidRDefault="00D7004E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санитарно-бытовые помещения;</w:t>
      </w:r>
    </w:p>
    <w:p w:rsidR="007A515B" w:rsidRPr="009156C3" w:rsidRDefault="00D7004E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помещения культурного обслуживания и помещения для учебных занятий;</w:t>
      </w:r>
    </w:p>
    <w:p w:rsidR="007A515B" w:rsidRPr="009156C3" w:rsidRDefault="00D7004E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помещения торговли и питания (магазины, залы столовых, буфеты, кафе, закусочные и др.);</w:t>
      </w:r>
    </w:p>
    <w:p w:rsidR="007A515B" w:rsidRPr="009156C3" w:rsidRDefault="00D7004E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спортивные помещения (стрелковые тиры и залы для спортивных занятий);</w:t>
      </w:r>
    </w:p>
    <w:p w:rsidR="007A515B" w:rsidRPr="009156C3" w:rsidRDefault="00D7004E" w:rsidP="00727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вспомогательные (подсобные) помещения лечебных учреждений.</w:t>
      </w:r>
    </w:p>
    <w:p w:rsidR="007276E8" w:rsidRPr="009156C3" w:rsidRDefault="00E148C8" w:rsidP="007276E8">
      <w:pPr>
        <w:shd w:val="clear" w:color="auto" w:fill="FFFFFF"/>
        <w:spacing w:after="0" w:line="312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Порядок финансирования мероприятий по накоплению, содержанию, использованию и сохранению защитных сооружений</w:t>
      </w:r>
      <w:r w:rsidR="007276E8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76E8" w:rsidRPr="009156C3" w:rsidRDefault="00E148C8" w:rsidP="007276E8">
      <w:pPr>
        <w:shd w:val="clear" w:color="auto" w:fill="FFFFFF"/>
        <w:spacing w:after="0" w:line="312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 </w:t>
      </w:r>
      <w:hyperlink r:id="rId18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Правительства РФ от 16.03.2000 N 227 "О возмещение расходов на подготовку и проведение мероприятий по гражданской обороне" и в соответствии с Федеральным </w:t>
      </w:r>
      <w:hyperlink r:id="rId19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от 12.02.1998 N 28-ФЗ "О гражданской обороне".</w:t>
      </w:r>
      <w:proofErr w:type="gramEnd"/>
    </w:p>
    <w:p w:rsidR="007A515B" w:rsidRPr="009156C3" w:rsidRDefault="00E148C8" w:rsidP="007276E8">
      <w:pPr>
        <w:shd w:val="clear" w:color="auto" w:fill="FFFFFF"/>
        <w:spacing w:after="0" w:line="312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Обеспечение мероприятий по содержанию, использованию и сохранению защитных сооружений гражданской обороны </w:t>
      </w:r>
      <w:r w:rsidR="00C046B3" w:rsidRPr="009156C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расходным обязательством бюджета </w:t>
      </w:r>
      <w:r w:rsidR="00C046B3" w:rsidRPr="009156C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515B" w:rsidRPr="009156C3" w:rsidRDefault="00E148C8" w:rsidP="00727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этих организаций.</w:t>
      </w:r>
    </w:p>
    <w:p w:rsidR="007A515B" w:rsidRPr="009156C3" w:rsidRDefault="00E148C8" w:rsidP="007276E8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C046B3" w:rsidRPr="00915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 ответственность за созданием, сохранением и рациональным использованием защитных сооружений гражданской обороны</w:t>
      </w:r>
    </w:p>
    <w:p w:rsidR="007A515B" w:rsidRPr="009156C3" w:rsidRDefault="00E148C8" w:rsidP="00727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. Порядок контроля по созданию, сохранению и рациональному использованию защитных сооружений гражданской обороны определен "</w:t>
      </w:r>
      <w:hyperlink r:id="rId20" w:history="1">
        <w:r w:rsidR="007A515B" w:rsidRPr="009156C3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="007A515B" w:rsidRPr="009156C3">
        <w:rPr>
          <w:rFonts w:ascii="Arial" w:eastAsia="Times New Roman" w:hAnsi="Arial" w:cs="Arial"/>
          <w:sz w:val="24"/>
          <w:szCs w:val="24"/>
          <w:lang w:eastAsia="ru-RU"/>
        </w:rPr>
        <w:t> эксплуатации защитных сооружений гражданской обороны", утвержденными приказом МЧС России от 15.12.2002 N 583.</w:t>
      </w:r>
    </w:p>
    <w:p w:rsidR="007A515B" w:rsidRPr="009156C3" w:rsidRDefault="007A515B" w:rsidP="00727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48C8" w:rsidRPr="0091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 xml:space="preserve">. Глава </w:t>
      </w:r>
      <w:r w:rsidR="00E148C8" w:rsidRPr="009156C3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="007131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6C3">
        <w:rPr>
          <w:rFonts w:ascii="Arial" w:eastAsia="Times New Roman" w:hAnsi="Arial" w:cs="Arial"/>
          <w:sz w:val="24"/>
          <w:szCs w:val="24"/>
          <w:lang w:eastAsia="ru-RU"/>
        </w:rPr>
        <w:t>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:rsidR="00154B96" w:rsidRPr="009156C3" w:rsidRDefault="00154B96" w:rsidP="007276E8">
      <w:pPr>
        <w:jc w:val="both"/>
        <w:rPr>
          <w:rFonts w:ascii="Arial" w:hAnsi="Arial" w:cs="Arial"/>
          <w:sz w:val="24"/>
          <w:szCs w:val="24"/>
        </w:rPr>
      </w:pPr>
    </w:p>
    <w:sectPr w:rsidR="00154B96" w:rsidRPr="0091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76D"/>
    <w:multiLevelType w:val="hybridMultilevel"/>
    <w:tmpl w:val="2C9CC8AA"/>
    <w:lvl w:ilvl="0" w:tplc="E650171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5760"/>
    <w:multiLevelType w:val="hybridMultilevel"/>
    <w:tmpl w:val="F33608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B"/>
    <w:rsid w:val="0000511B"/>
    <w:rsid w:val="0003575B"/>
    <w:rsid w:val="000E5683"/>
    <w:rsid w:val="00154B96"/>
    <w:rsid w:val="001A7C0F"/>
    <w:rsid w:val="001C5928"/>
    <w:rsid w:val="002539F8"/>
    <w:rsid w:val="002B3539"/>
    <w:rsid w:val="002F2FB9"/>
    <w:rsid w:val="002F48C8"/>
    <w:rsid w:val="00301305"/>
    <w:rsid w:val="00360549"/>
    <w:rsid w:val="0045109E"/>
    <w:rsid w:val="0058689F"/>
    <w:rsid w:val="005D606E"/>
    <w:rsid w:val="006708C2"/>
    <w:rsid w:val="0071310B"/>
    <w:rsid w:val="007276E8"/>
    <w:rsid w:val="00754DFB"/>
    <w:rsid w:val="007A515B"/>
    <w:rsid w:val="00833474"/>
    <w:rsid w:val="00854167"/>
    <w:rsid w:val="008816B0"/>
    <w:rsid w:val="008850EA"/>
    <w:rsid w:val="008D6AC1"/>
    <w:rsid w:val="008E4F61"/>
    <w:rsid w:val="009156C3"/>
    <w:rsid w:val="00A02967"/>
    <w:rsid w:val="00A3583B"/>
    <w:rsid w:val="00B94977"/>
    <w:rsid w:val="00C046B3"/>
    <w:rsid w:val="00C434A4"/>
    <w:rsid w:val="00CF585D"/>
    <w:rsid w:val="00D01E02"/>
    <w:rsid w:val="00D7004E"/>
    <w:rsid w:val="00E148C8"/>
    <w:rsid w:val="00E94C62"/>
    <w:rsid w:val="00E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semiHidden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  <w:style w:type="paragraph" w:customStyle="1" w:styleId="Style6">
    <w:name w:val="Style6"/>
    <w:basedOn w:val="a"/>
    <w:uiPriority w:val="99"/>
    <w:rsid w:val="008850EA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50EA"/>
  </w:style>
  <w:style w:type="table" w:styleId="a5">
    <w:name w:val="Table Grid"/>
    <w:basedOn w:val="a1"/>
    <w:uiPriority w:val="59"/>
    <w:rsid w:val="0088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5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semiHidden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  <w:style w:type="paragraph" w:customStyle="1" w:styleId="Style6">
    <w:name w:val="Style6"/>
    <w:basedOn w:val="a"/>
    <w:uiPriority w:val="99"/>
    <w:rsid w:val="008850EA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50EA"/>
  </w:style>
  <w:style w:type="table" w:styleId="a5">
    <w:name w:val="Table Grid"/>
    <w:basedOn w:val="a1"/>
    <w:uiPriority w:val="59"/>
    <w:rsid w:val="0088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5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9/11/29/n95301.htm" TargetMode="External"/><Relationship Id="rId13" Type="http://schemas.openxmlformats.org/officeDocument/2006/relationships/hyperlink" Target="http://lawru.info/dok/1998/02/12/n101448.htm" TargetMode="External"/><Relationship Id="rId18" Type="http://schemas.openxmlformats.org/officeDocument/2006/relationships/hyperlink" Target="http://lawru.info/dok/2000/03/16/n94106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lawru.info/dok/1998/02/12/n101448.htm" TargetMode="External"/><Relationship Id="rId12" Type="http://schemas.openxmlformats.org/officeDocument/2006/relationships/hyperlink" Target="http://docs.cntd.ru/document/412370568" TargetMode="External"/><Relationship Id="rId17" Type="http://schemas.openxmlformats.org/officeDocument/2006/relationships/hyperlink" Target="http://lawru.info/dok/2002/12/15/n8397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ru.info/dok/2002/12/15/n83976.htm" TargetMode="External"/><Relationship Id="rId20" Type="http://schemas.openxmlformats.org/officeDocument/2006/relationships/hyperlink" Target="http://lawru.info/dok/2002/12/15/n8397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ru.info/dok/2002/12/15/n8397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wru.info/dok/1994/04/23/n112990.htm" TargetMode="External"/><Relationship Id="rId10" Type="http://schemas.openxmlformats.org/officeDocument/2006/relationships/hyperlink" Target="http://lawru.info/dok/2008/11/14/n53872.htm" TargetMode="External"/><Relationship Id="rId19" Type="http://schemas.openxmlformats.org/officeDocument/2006/relationships/hyperlink" Target="http://lawru.info/dok/1998/02/12/n10144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ru.info/dok/1994/04/23/n112990.htm" TargetMode="External"/><Relationship Id="rId14" Type="http://schemas.openxmlformats.org/officeDocument/2006/relationships/hyperlink" Target="http://lawru.info/dok/1999/11/29/n9530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2BBC-F57A-44D8-B07F-3F7022E8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Савицкая Ольга Евгеньевна</cp:lastModifiedBy>
  <cp:revision>15</cp:revision>
  <cp:lastPrinted>2017-05-25T09:07:00Z</cp:lastPrinted>
  <dcterms:created xsi:type="dcterms:W3CDTF">2017-05-25T09:16:00Z</dcterms:created>
  <dcterms:modified xsi:type="dcterms:W3CDTF">2018-06-04T07:14:00Z</dcterms:modified>
</cp:coreProperties>
</file>