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07" w:rsidRPr="009D2607" w:rsidRDefault="009D2607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607">
        <w:rPr>
          <w:rFonts w:ascii="Arial" w:hAnsi="Arial" w:cs="Arial"/>
          <w:b/>
          <w:sz w:val="24"/>
          <w:szCs w:val="24"/>
        </w:rPr>
        <w:t>КРАСНОЯРСКИЙ КРАЙ</w:t>
      </w:r>
    </w:p>
    <w:p w:rsidR="009D2607" w:rsidRPr="009D2607" w:rsidRDefault="009D2607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607"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3B1C9A" w:rsidRPr="009D2607" w:rsidRDefault="003B1C9A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607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3B1C9A" w:rsidRPr="009D2607" w:rsidRDefault="003B1C9A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1C9A" w:rsidRPr="009D2607" w:rsidRDefault="003B1C9A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607">
        <w:rPr>
          <w:rFonts w:ascii="Arial" w:hAnsi="Arial" w:cs="Arial"/>
          <w:b/>
          <w:sz w:val="24"/>
          <w:szCs w:val="24"/>
        </w:rPr>
        <w:t>ПОСТАНОВЛЕНИЕ</w:t>
      </w:r>
    </w:p>
    <w:p w:rsidR="003B1C9A" w:rsidRDefault="003B1C9A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607" w:rsidRDefault="0082736D" w:rsidP="0082736D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31.05.2023 </w:t>
      </w:r>
      <w:r>
        <w:rPr>
          <w:rFonts w:ascii="Arial" w:hAnsi="Arial" w:cs="Arial"/>
          <w:sz w:val="24"/>
          <w:szCs w:val="24"/>
        </w:rPr>
        <w:tab/>
      </w:r>
      <w:r w:rsidR="009D260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276</w:t>
      </w:r>
    </w:p>
    <w:p w:rsidR="009D2607" w:rsidRPr="009D2607" w:rsidRDefault="009D2607" w:rsidP="009D26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C9A" w:rsidRDefault="003B1C9A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Об утверждении положения о порядке организации и проведения массовых культурно-просветительных, театрально-зрелищных и рекламных меропр</w:t>
      </w:r>
      <w:r w:rsidR="009D2607">
        <w:rPr>
          <w:rFonts w:ascii="Arial" w:hAnsi="Arial" w:cs="Arial"/>
          <w:sz w:val="24"/>
          <w:szCs w:val="24"/>
        </w:rPr>
        <w:t>иятий на территории г. Бородино</w:t>
      </w:r>
    </w:p>
    <w:p w:rsidR="009D2607" w:rsidRPr="009D2607" w:rsidRDefault="009D2607" w:rsidP="009D26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В целях обеспечения общественного порядка и общественной безопасности участников при проведении массовых культурно</w:t>
      </w:r>
      <w:r w:rsidR="009D2607">
        <w:rPr>
          <w:rFonts w:ascii="Arial" w:hAnsi="Arial" w:cs="Arial"/>
          <w:sz w:val="24"/>
          <w:szCs w:val="24"/>
        </w:rPr>
        <w:t>-</w:t>
      </w:r>
      <w:r w:rsidRPr="009D2607">
        <w:rPr>
          <w:rFonts w:ascii="Arial" w:hAnsi="Arial" w:cs="Arial"/>
          <w:sz w:val="24"/>
          <w:szCs w:val="24"/>
        </w:rPr>
        <w:t>просветительских, театрально</w:t>
      </w:r>
      <w:r w:rsidR="009D2607">
        <w:rPr>
          <w:rFonts w:ascii="Arial" w:hAnsi="Arial" w:cs="Arial"/>
          <w:sz w:val="24"/>
          <w:szCs w:val="24"/>
        </w:rPr>
        <w:t>-</w:t>
      </w:r>
      <w:r w:rsidRPr="009D2607">
        <w:rPr>
          <w:rFonts w:ascii="Arial" w:hAnsi="Arial" w:cs="Arial"/>
          <w:sz w:val="24"/>
          <w:szCs w:val="24"/>
        </w:rPr>
        <w:t>зрелищных и рекламных мероприятий (далее – массовые мероприятия) в городе Бородино</w:t>
      </w:r>
      <w:r w:rsidR="009D2607">
        <w:rPr>
          <w:rFonts w:ascii="Arial" w:hAnsi="Arial" w:cs="Arial"/>
          <w:sz w:val="24"/>
          <w:szCs w:val="24"/>
        </w:rPr>
        <w:t xml:space="preserve">, на основании Устава г. Бородино, </w:t>
      </w:r>
      <w:r w:rsidR="009D2607" w:rsidRPr="009D2607">
        <w:rPr>
          <w:rFonts w:ascii="Arial" w:hAnsi="Arial" w:cs="Arial"/>
          <w:sz w:val="24"/>
          <w:szCs w:val="24"/>
        </w:rPr>
        <w:t>ПОСТАНОВЛЯ</w:t>
      </w:r>
      <w:r w:rsidR="009D2607">
        <w:rPr>
          <w:rFonts w:ascii="Arial" w:hAnsi="Arial" w:cs="Arial"/>
          <w:sz w:val="24"/>
          <w:szCs w:val="24"/>
        </w:rPr>
        <w:t>Ю</w:t>
      </w:r>
      <w:r w:rsidRPr="009D2607">
        <w:rPr>
          <w:rFonts w:ascii="Arial" w:hAnsi="Arial" w:cs="Arial"/>
          <w:sz w:val="24"/>
          <w:szCs w:val="24"/>
        </w:rPr>
        <w:t>:</w:t>
      </w: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1.</w:t>
      </w:r>
      <w:r w:rsidRPr="009D2607">
        <w:rPr>
          <w:rFonts w:ascii="Arial" w:hAnsi="Arial" w:cs="Arial"/>
          <w:sz w:val="24"/>
          <w:szCs w:val="24"/>
        </w:rPr>
        <w:tab/>
        <w:t>Утвердить:</w:t>
      </w:r>
    </w:p>
    <w:p w:rsidR="003B1C9A" w:rsidRPr="009D2607" w:rsidRDefault="009D2607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3B1C9A" w:rsidRPr="009D2607">
        <w:rPr>
          <w:rFonts w:ascii="Arial" w:hAnsi="Arial" w:cs="Arial"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3B1C9A" w:rsidRPr="009D2607">
        <w:rPr>
          <w:rFonts w:ascii="Arial" w:hAnsi="Arial" w:cs="Arial"/>
          <w:sz w:val="24"/>
          <w:szCs w:val="24"/>
        </w:rPr>
        <w:t>об обеспечении</w:t>
      </w:r>
      <w:r>
        <w:rPr>
          <w:rFonts w:ascii="Arial" w:hAnsi="Arial" w:cs="Arial"/>
          <w:sz w:val="24"/>
          <w:szCs w:val="24"/>
        </w:rPr>
        <w:t xml:space="preserve"> </w:t>
      </w:r>
      <w:r w:rsidR="003B1C9A" w:rsidRPr="009D2607">
        <w:rPr>
          <w:rFonts w:ascii="Arial" w:hAnsi="Arial" w:cs="Arial"/>
          <w:sz w:val="24"/>
          <w:szCs w:val="24"/>
        </w:rPr>
        <w:t>общественного порядка и общественной безопасности при проведении массовых мероприятий в г. Бородино</w:t>
      </w:r>
      <w:r>
        <w:rPr>
          <w:rFonts w:ascii="Arial" w:hAnsi="Arial" w:cs="Arial"/>
          <w:sz w:val="24"/>
          <w:szCs w:val="24"/>
        </w:rPr>
        <w:t xml:space="preserve"> (приложение 1)</w:t>
      </w:r>
      <w:r w:rsidRPr="009D2607">
        <w:rPr>
          <w:rFonts w:ascii="Arial" w:hAnsi="Arial" w:cs="Arial"/>
          <w:sz w:val="24"/>
          <w:szCs w:val="24"/>
        </w:rPr>
        <w:t>.</w:t>
      </w: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1.2. правила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зрителей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территории г. Бородино</w:t>
      </w:r>
      <w:r w:rsidR="009D2607">
        <w:rPr>
          <w:rFonts w:ascii="Arial" w:hAnsi="Arial" w:cs="Arial"/>
          <w:sz w:val="24"/>
          <w:szCs w:val="24"/>
        </w:rPr>
        <w:t xml:space="preserve"> (приложение 2)</w:t>
      </w:r>
      <w:r w:rsidRPr="009D2607">
        <w:rPr>
          <w:rFonts w:ascii="Arial" w:hAnsi="Arial" w:cs="Arial"/>
          <w:sz w:val="24"/>
          <w:szCs w:val="24"/>
        </w:rPr>
        <w:t>.</w:t>
      </w: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Организаторам массовых мероприятий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обеспечить принятие мер по организации общественного порядка и общественной безопасности при проведении массовых мероприятий.</w:t>
      </w: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Рекомендовать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Межмуниципальному отделу МВД России «Бородинский» оказывать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содействие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содействие организаторам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обеспечении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безопасности граждан и общественного порядка в местах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этих мероприятий.</w:t>
      </w:r>
    </w:p>
    <w:p w:rsidR="003B1C9A" w:rsidRPr="00BA6B5D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B5D">
        <w:rPr>
          <w:rFonts w:ascii="Arial" w:hAnsi="Arial" w:cs="Arial"/>
          <w:sz w:val="24"/>
          <w:szCs w:val="24"/>
        </w:rPr>
        <w:t>4. Администрации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 xml:space="preserve">г. Бородино, </w:t>
      </w:r>
      <w:r w:rsidR="009D2607" w:rsidRPr="00BA6B5D">
        <w:rPr>
          <w:rFonts w:ascii="Arial" w:hAnsi="Arial" w:cs="Arial"/>
          <w:sz w:val="24"/>
          <w:szCs w:val="24"/>
        </w:rPr>
        <w:t xml:space="preserve">организаторам массовых мероприятий, </w:t>
      </w:r>
      <w:r w:rsidRPr="00BA6B5D">
        <w:rPr>
          <w:rFonts w:ascii="Arial" w:hAnsi="Arial" w:cs="Arial"/>
          <w:sz w:val="24"/>
          <w:szCs w:val="24"/>
        </w:rPr>
        <w:t>подведомственным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им организациям, общественным объединениям, организациям и иным лицам при организации и проведении ими массовых мероприятий руководствоваться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Положением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об обеспечении общественного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порядка и общественной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безопасности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при проведении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массовых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мероприятий</w:t>
      </w:r>
      <w:r w:rsidR="009D2607" w:rsidRPr="00BA6B5D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в г. Бородино, утвержденным настоящим постановлением.</w:t>
      </w:r>
    </w:p>
    <w:p w:rsidR="003B1C9A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5.</w:t>
      </w:r>
      <w:r w:rsid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607">
        <w:rPr>
          <w:rFonts w:ascii="Arial" w:hAnsi="Arial" w:cs="Arial"/>
          <w:sz w:val="24"/>
          <w:szCs w:val="24"/>
        </w:rPr>
        <w:t>Контроль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</w:t>
      </w:r>
      <w:proofErr w:type="gramEnd"/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исполнением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настоящего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постановления возложить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</w:t>
      </w:r>
      <w:r w:rsidR="009D2607">
        <w:rPr>
          <w:rFonts w:ascii="Arial" w:hAnsi="Arial" w:cs="Arial"/>
          <w:sz w:val="24"/>
          <w:szCs w:val="24"/>
        </w:rPr>
        <w:t xml:space="preserve"> заместителя Главы </w:t>
      </w:r>
      <w:r w:rsidRPr="009D2607">
        <w:rPr>
          <w:rFonts w:ascii="Arial" w:hAnsi="Arial" w:cs="Arial"/>
          <w:sz w:val="24"/>
          <w:szCs w:val="24"/>
        </w:rPr>
        <w:t>г</w:t>
      </w:r>
      <w:r w:rsidR="009D2607">
        <w:rPr>
          <w:rFonts w:ascii="Arial" w:hAnsi="Arial" w:cs="Arial"/>
          <w:sz w:val="24"/>
          <w:szCs w:val="24"/>
        </w:rPr>
        <w:t>орода</w:t>
      </w:r>
      <w:r w:rsidRPr="009D2607">
        <w:rPr>
          <w:rFonts w:ascii="Arial" w:hAnsi="Arial" w:cs="Arial"/>
          <w:sz w:val="24"/>
          <w:szCs w:val="24"/>
        </w:rPr>
        <w:t xml:space="preserve"> Бородино</w:t>
      </w:r>
      <w:r w:rsidR="009D2607">
        <w:rPr>
          <w:rFonts w:ascii="Arial" w:hAnsi="Arial" w:cs="Arial"/>
          <w:sz w:val="24"/>
          <w:szCs w:val="24"/>
        </w:rPr>
        <w:t xml:space="preserve"> Морозова А.А.</w:t>
      </w:r>
    </w:p>
    <w:p w:rsidR="009D2607" w:rsidRPr="00C61677" w:rsidRDefault="009D2607" w:rsidP="009D260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Pr="00C61677">
        <w:rPr>
          <w:rFonts w:ascii="Arial" w:hAnsi="Arial" w:cs="Arial"/>
          <w:color w:val="000000" w:themeColor="text1"/>
        </w:rPr>
        <w:t xml:space="preserve">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9D2607" w:rsidRDefault="009D2607" w:rsidP="009D260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Pr="00C61677">
        <w:rPr>
          <w:rFonts w:ascii="Arial" w:hAnsi="Arial" w:cs="Arial"/>
          <w:color w:val="000000" w:themeColor="text1"/>
        </w:rPr>
        <w:t>. Постановление вступает в силу со дня, следующего за днем его официального опубликования.</w:t>
      </w:r>
    </w:p>
    <w:p w:rsidR="009D2607" w:rsidRPr="009D2607" w:rsidRDefault="009D2607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1C9A" w:rsidRPr="009D2607" w:rsidRDefault="003B1C9A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C9A" w:rsidRPr="009D2607" w:rsidRDefault="003B1C9A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Глава города Бородино </w:t>
      </w:r>
      <w:r w:rsidRPr="009D2607"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ab/>
      </w:r>
      <w:r w:rsidR="009D2607">
        <w:rPr>
          <w:rFonts w:ascii="Arial" w:hAnsi="Arial" w:cs="Arial"/>
          <w:sz w:val="24"/>
          <w:szCs w:val="24"/>
        </w:rPr>
        <w:tab/>
      </w:r>
      <w:r w:rsidR="009D2607"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>А.Ф. Веретенников</w:t>
      </w:r>
    </w:p>
    <w:p w:rsidR="00D556BD" w:rsidRPr="009D2607" w:rsidRDefault="00D556BD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56BD" w:rsidRDefault="00D556BD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607" w:rsidRDefault="009D2607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607" w:rsidRDefault="009D2607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607" w:rsidRDefault="009D2607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607" w:rsidRDefault="009D2607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2607" w:rsidRDefault="009D2607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Приложение 1 </w:t>
      </w:r>
    </w:p>
    <w:p w:rsidR="009D2607" w:rsidRDefault="009D2607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постановлению администрации города </w:t>
      </w:r>
    </w:p>
    <w:p w:rsidR="009D2607" w:rsidRDefault="009D2607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Бородино «</w:t>
      </w:r>
      <w:r w:rsidRPr="009D2607">
        <w:rPr>
          <w:rFonts w:ascii="Arial" w:hAnsi="Arial" w:cs="Arial"/>
          <w:sz w:val="24"/>
          <w:szCs w:val="24"/>
        </w:rPr>
        <w:t xml:space="preserve">Об утверждении </w:t>
      </w:r>
    </w:p>
    <w:p w:rsidR="009D2607" w:rsidRDefault="009D2607" w:rsidP="009D2607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положения о порядке организации и </w:t>
      </w:r>
    </w:p>
    <w:p w:rsidR="009D2607" w:rsidRDefault="009D2607" w:rsidP="009D2607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9D2607">
        <w:rPr>
          <w:rFonts w:ascii="Arial" w:hAnsi="Arial" w:cs="Arial"/>
          <w:sz w:val="24"/>
          <w:szCs w:val="24"/>
        </w:rPr>
        <w:t>массовых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культурно-</w:t>
      </w:r>
    </w:p>
    <w:p w:rsidR="009D2607" w:rsidRDefault="009D2607" w:rsidP="009D2607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просветительных, театрально-</w:t>
      </w:r>
    </w:p>
    <w:p w:rsidR="009D2607" w:rsidRDefault="009D2607" w:rsidP="009D2607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зрелищных и рекламных меропр</w:t>
      </w:r>
      <w:r>
        <w:rPr>
          <w:rFonts w:ascii="Arial" w:hAnsi="Arial" w:cs="Arial"/>
          <w:sz w:val="24"/>
          <w:szCs w:val="24"/>
        </w:rPr>
        <w:t xml:space="preserve">иятий </w:t>
      </w:r>
    </w:p>
    <w:p w:rsidR="009D2607" w:rsidRDefault="009D2607" w:rsidP="009D2607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г. Бородино»</w:t>
      </w:r>
    </w:p>
    <w:p w:rsidR="009D2607" w:rsidRDefault="009D2607" w:rsidP="009D2607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2736D">
        <w:rPr>
          <w:rFonts w:ascii="Arial" w:hAnsi="Arial" w:cs="Arial"/>
          <w:sz w:val="24"/>
          <w:szCs w:val="24"/>
        </w:rPr>
        <w:t xml:space="preserve">31.05.2023 </w:t>
      </w:r>
      <w:r>
        <w:rPr>
          <w:rFonts w:ascii="Arial" w:hAnsi="Arial" w:cs="Arial"/>
          <w:sz w:val="24"/>
          <w:szCs w:val="24"/>
        </w:rPr>
        <w:t xml:space="preserve">№ </w:t>
      </w:r>
      <w:r w:rsidR="0082736D">
        <w:rPr>
          <w:rFonts w:ascii="Arial" w:hAnsi="Arial" w:cs="Arial"/>
          <w:sz w:val="24"/>
          <w:szCs w:val="24"/>
        </w:rPr>
        <w:t>276</w:t>
      </w:r>
    </w:p>
    <w:p w:rsidR="009D2607" w:rsidRPr="009D2607" w:rsidRDefault="009D2607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C9A" w:rsidRPr="009D2607" w:rsidRDefault="003B1C9A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607">
        <w:rPr>
          <w:rFonts w:ascii="Arial" w:hAnsi="Arial" w:cs="Arial"/>
          <w:b/>
          <w:sz w:val="24"/>
          <w:szCs w:val="24"/>
        </w:rPr>
        <w:t>Положение</w:t>
      </w:r>
    </w:p>
    <w:p w:rsidR="003B1C9A" w:rsidRPr="009D2607" w:rsidRDefault="003B1C9A" w:rsidP="009D26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2607">
        <w:rPr>
          <w:rFonts w:ascii="Arial" w:hAnsi="Arial" w:cs="Arial"/>
          <w:b/>
          <w:sz w:val="24"/>
          <w:szCs w:val="24"/>
        </w:rPr>
        <w:t>об обеспечении общественного порядка и общественной безопасности при проведении массовых мероприятий</w:t>
      </w:r>
      <w:r w:rsidR="009D2607">
        <w:rPr>
          <w:rFonts w:ascii="Arial" w:hAnsi="Arial" w:cs="Arial"/>
          <w:b/>
          <w:sz w:val="24"/>
          <w:szCs w:val="24"/>
        </w:rPr>
        <w:t xml:space="preserve"> </w:t>
      </w:r>
      <w:r w:rsidRPr="009D2607">
        <w:rPr>
          <w:rFonts w:ascii="Arial" w:hAnsi="Arial" w:cs="Arial"/>
          <w:b/>
          <w:sz w:val="24"/>
          <w:szCs w:val="24"/>
        </w:rPr>
        <w:t>в</w:t>
      </w:r>
      <w:r w:rsidR="009D2607">
        <w:rPr>
          <w:rFonts w:ascii="Arial" w:hAnsi="Arial" w:cs="Arial"/>
          <w:b/>
          <w:sz w:val="24"/>
          <w:szCs w:val="24"/>
        </w:rPr>
        <w:t xml:space="preserve"> </w:t>
      </w:r>
      <w:r w:rsidR="009C5C9E">
        <w:rPr>
          <w:rFonts w:ascii="Arial" w:hAnsi="Arial" w:cs="Arial"/>
          <w:b/>
          <w:sz w:val="24"/>
          <w:szCs w:val="24"/>
        </w:rPr>
        <w:t>г. Бородино</w:t>
      </w:r>
    </w:p>
    <w:p w:rsidR="003B1C9A" w:rsidRPr="009D2607" w:rsidRDefault="003B1C9A" w:rsidP="009D26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1.</w:t>
      </w:r>
      <w:r w:rsid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607">
        <w:rPr>
          <w:rFonts w:ascii="Arial" w:hAnsi="Arial" w:cs="Arial"/>
          <w:sz w:val="24"/>
          <w:szCs w:val="24"/>
        </w:rPr>
        <w:t>Настоящее Положение устанавливает общие требования к организации обеспечения общественного порядка и общественной безопасности участников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при проведении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территории</w:t>
      </w:r>
      <w:r w:rsidR="009D2607">
        <w:rPr>
          <w:rFonts w:ascii="Arial" w:hAnsi="Arial" w:cs="Arial"/>
          <w:sz w:val="24"/>
          <w:szCs w:val="24"/>
        </w:rPr>
        <w:t xml:space="preserve"> г. Бородино</w:t>
      </w:r>
      <w:r w:rsidRPr="009D2607">
        <w:rPr>
          <w:rFonts w:ascii="Arial" w:hAnsi="Arial" w:cs="Arial"/>
          <w:sz w:val="24"/>
          <w:szCs w:val="24"/>
        </w:rPr>
        <w:t xml:space="preserve"> мероприятий, организуемых исполнительными органами власти и подведомственными им организациями, общественными объединениями и иными лицами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(далее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– организатор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 одновременным присутствием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500 и более участников,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 исключением мероприятий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 массовым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пребыванием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людей,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порядок организации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проведения которых установлен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федеральным законодательством</w:t>
      </w:r>
      <w:proofErr w:type="gramEnd"/>
      <w:r w:rsidRPr="009D2607">
        <w:rPr>
          <w:rFonts w:ascii="Arial" w:hAnsi="Arial" w:cs="Arial"/>
          <w:sz w:val="24"/>
          <w:szCs w:val="24"/>
        </w:rPr>
        <w:t>,</w:t>
      </w:r>
      <w:r w:rsid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607">
        <w:rPr>
          <w:rFonts w:ascii="Arial" w:hAnsi="Arial" w:cs="Arial"/>
          <w:sz w:val="24"/>
          <w:szCs w:val="24"/>
        </w:rPr>
        <w:t>в том числе Федеральным законом от 26 сентября 1997 № 125­ФЗ «О свободе совести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о религиозных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объединениях»,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Федеральным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законом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от 19</w:t>
      </w:r>
      <w:r w:rsidR="00771391">
        <w:rPr>
          <w:rFonts w:ascii="Arial" w:hAnsi="Arial" w:cs="Arial"/>
          <w:sz w:val="24"/>
          <w:szCs w:val="24"/>
        </w:rPr>
        <w:t>.06.</w:t>
      </w:r>
      <w:r w:rsidRPr="009D2607">
        <w:rPr>
          <w:rFonts w:ascii="Arial" w:hAnsi="Arial" w:cs="Arial"/>
          <w:sz w:val="24"/>
          <w:szCs w:val="24"/>
        </w:rPr>
        <w:t xml:space="preserve">2004 № 54­ФЗ «О собраниях, митингах, демонстрациях, шествиях и пикетированиях», Федеральным законом от </w:t>
      </w:r>
      <w:r w:rsidR="00771391">
        <w:rPr>
          <w:rFonts w:ascii="Arial" w:hAnsi="Arial" w:cs="Arial"/>
          <w:sz w:val="24"/>
          <w:szCs w:val="24"/>
        </w:rPr>
        <w:t>0</w:t>
      </w:r>
      <w:r w:rsidRPr="009D2607">
        <w:rPr>
          <w:rFonts w:ascii="Arial" w:hAnsi="Arial" w:cs="Arial"/>
          <w:sz w:val="24"/>
          <w:szCs w:val="24"/>
        </w:rPr>
        <w:t>4</w:t>
      </w:r>
      <w:r w:rsidR="00771391">
        <w:rPr>
          <w:rFonts w:ascii="Arial" w:hAnsi="Arial" w:cs="Arial"/>
          <w:sz w:val="24"/>
          <w:szCs w:val="24"/>
        </w:rPr>
        <w:t>.12.</w:t>
      </w:r>
      <w:r w:rsidRPr="009D2607">
        <w:rPr>
          <w:rFonts w:ascii="Arial" w:hAnsi="Arial" w:cs="Arial"/>
          <w:sz w:val="24"/>
          <w:szCs w:val="24"/>
        </w:rPr>
        <w:t>2007 №</w:t>
      </w:r>
      <w:r w:rsidR="00771391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329­ФЗ «О физической культуре и спорте в Российской Федерации» и иными нормативными актами Российской Федерации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(далее – массовые мероприятия).</w:t>
      </w:r>
      <w:proofErr w:type="gramEnd"/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Массовые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рекламного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характера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проводятся с учетом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требований,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установленных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Федеральным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законом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от 13</w:t>
      </w:r>
      <w:r w:rsidR="00771391">
        <w:rPr>
          <w:rFonts w:ascii="Arial" w:hAnsi="Arial" w:cs="Arial"/>
          <w:sz w:val="24"/>
          <w:szCs w:val="24"/>
        </w:rPr>
        <w:t>.03.</w:t>
      </w:r>
      <w:r w:rsidRPr="009D2607">
        <w:rPr>
          <w:rFonts w:ascii="Arial" w:hAnsi="Arial" w:cs="Arial"/>
          <w:sz w:val="24"/>
          <w:szCs w:val="24"/>
        </w:rPr>
        <w:t>2006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№ 38­ФЗ «О рекламе».</w:t>
      </w:r>
    </w:p>
    <w:p w:rsidR="003B1C9A" w:rsidRPr="009D2607" w:rsidRDefault="007713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1C9A" w:rsidRPr="009D2607">
        <w:rPr>
          <w:rFonts w:ascii="Arial" w:hAnsi="Arial" w:cs="Arial"/>
          <w:sz w:val="24"/>
          <w:szCs w:val="24"/>
        </w:rPr>
        <w:t>Не регулируются настоящим Положением:</w:t>
      </w: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2.1. проведение массовых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организаторами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которых выступают учреждения культуры, спорта и образования в отношении массовых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проведение которых осуществляется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соответствии с уставной деятельностью в зданиях (помещениях) этих учреждений;</w:t>
      </w:r>
    </w:p>
    <w:p w:rsidR="003B1C9A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2.2. частные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(свадьбы, юбилеи,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корпоративы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т.п.)</w:t>
      </w:r>
      <w:r w:rsidR="00771391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независимо от их численности.</w:t>
      </w:r>
    </w:p>
    <w:p w:rsidR="00923991" w:rsidRPr="009D2607" w:rsidRDefault="003B1C9A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 При применении настоящего Положения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используются следующие основные понятия: массовое мероприятие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– массовое </w:t>
      </w:r>
      <w:proofErr w:type="spellStart"/>
      <w:r w:rsidRPr="009D2607">
        <w:rPr>
          <w:rFonts w:ascii="Arial" w:hAnsi="Arial" w:cs="Arial"/>
          <w:sz w:val="24"/>
          <w:szCs w:val="24"/>
        </w:rPr>
        <w:t>культурно­просветительное</w:t>
      </w:r>
      <w:proofErr w:type="spellEnd"/>
      <w:r w:rsidRPr="009D26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2607">
        <w:rPr>
          <w:rFonts w:ascii="Arial" w:hAnsi="Arial" w:cs="Arial"/>
          <w:sz w:val="24"/>
          <w:szCs w:val="24"/>
        </w:rPr>
        <w:t>театрально­зрелищное</w:t>
      </w:r>
      <w:proofErr w:type="spellEnd"/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или рекламное мероприятие,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требующее согласования с уполномоченным органом исполнительной власти Красноярского края, органами местного самоуправления муниципальных районов и городских округов Красноярского края; организатор массового мероприятия – юридические или физические лица, органы государственной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власти и органы местного самоуправления, являющиеся инициаторами проведения массового мероприятия и осуществляющие организационное, финансовое и иное обеспечение его проведения;</w:t>
      </w:r>
      <w:r w:rsidR="00923991" w:rsidRPr="009D2607">
        <w:rPr>
          <w:rFonts w:ascii="Arial" w:hAnsi="Arial" w:cs="Arial"/>
          <w:sz w:val="24"/>
          <w:szCs w:val="24"/>
        </w:rPr>
        <w:t xml:space="preserve"> объект проведения массового мероприятия – здание или сооружение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либо комплекс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таких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зданий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и сооружений,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включая прилегающую территорию, а также участки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местности, временно предназначенные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или подготовленные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для проведения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массовых мероприятий,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также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специально определенные 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оборудованные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на период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их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 xml:space="preserve">проведения </w:t>
      </w:r>
      <w:r w:rsidR="00923991" w:rsidRPr="009D2607">
        <w:rPr>
          <w:rFonts w:ascii="Arial" w:hAnsi="Arial" w:cs="Arial"/>
          <w:sz w:val="24"/>
          <w:szCs w:val="24"/>
        </w:rPr>
        <w:lastRenderedPageBreak/>
        <w:t>городские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площади, улицы, водоемы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другие территории; администрация объекта проведения массового мероприятия – юридическое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или физическое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лицо, в собственности,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владении, пользовании, распоряжении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которого находится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="00923991" w:rsidRPr="009D2607">
        <w:rPr>
          <w:rFonts w:ascii="Arial" w:hAnsi="Arial" w:cs="Arial"/>
          <w:sz w:val="24"/>
          <w:szCs w:val="24"/>
        </w:rPr>
        <w:t>объект проведения массового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4. Организатор массового мероприятия с одновременным присутствием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до 5 тысяч человек не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позднее</w:t>
      </w:r>
      <w:r w:rsidR="00040BCD">
        <w:rPr>
          <w:rFonts w:ascii="Arial" w:hAnsi="Arial" w:cs="Arial"/>
          <w:sz w:val="24"/>
          <w:szCs w:val="24"/>
        </w:rPr>
        <w:t>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чем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30 дней,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 одновременным присутствием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более 5 тысяч человек не </w:t>
      </w:r>
      <w:proofErr w:type="gramStart"/>
      <w:r w:rsidRPr="009D2607">
        <w:rPr>
          <w:rFonts w:ascii="Arial" w:hAnsi="Arial" w:cs="Arial"/>
          <w:sz w:val="24"/>
          <w:szCs w:val="24"/>
        </w:rPr>
        <w:t>позднее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чем за 90 дней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до дня проведения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подает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письменной форме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орган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исполнительной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власти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либо орган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местного самоуправления, а также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территориальный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 Министерства внутренних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дел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Российской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Федерации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BA6B5D">
        <w:rPr>
          <w:rFonts w:ascii="Arial" w:hAnsi="Arial" w:cs="Arial"/>
          <w:sz w:val="24"/>
          <w:szCs w:val="24"/>
        </w:rPr>
        <w:t>МО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уведомление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 проведении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(далее ­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уведомление),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котором указываются: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1) название и цель мероприятия;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2) форма проведения мероприятия;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3) место (места) проведения мероприятия;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4) дата, время начала и окончания мероприятия;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5) предполагаемое количество участников мероприятия;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6)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формы 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методы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обеспечения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организатором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 общественного порядка, противопожарной безопасности, организации медицинской помощи;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7)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порядок </w:t>
      </w:r>
      <w:proofErr w:type="gramStart"/>
      <w:r w:rsidRPr="009D2607">
        <w:rPr>
          <w:rFonts w:ascii="Arial" w:hAnsi="Arial" w:cs="Arial"/>
          <w:sz w:val="24"/>
          <w:szCs w:val="24"/>
        </w:rPr>
        <w:t>контроля за</w:t>
      </w:r>
      <w:proofErr w:type="gramEnd"/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входом 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выходом участников мероприятия,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предупреждения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проноса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объект проведения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запрещенных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обороту предметов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предметов, запрещенных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проносу на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мероприятие,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предусмотренных настоящим Положением;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8) использование звукоусиливающих технических сре</w:t>
      </w:r>
      <w:proofErr w:type="gramStart"/>
      <w:r w:rsidRPr="009D2607">
        <w:rPr>
          <w:rFonts w:ascii="Arial" w:hAnsi="Arial" w:cs="Arial"/>
          <w:sz w:val="24"/>
          <w:szCs w:val="24"/>
        </w:rPr>
        <w:t>дств пр</w:t>
      </w:r>
      <w:proofErr w:type="gramEnd"/>
      <w:r w:rsidRPr="009D2607">
        <w:rPr>
          <w:rFonts w:ascii="Arial" w:hAnsi="Arial" w:cs="Arial"/>
          <w:sz w:val="24"/>
          <w:szCs w:val="24"/>
        </w:rPr>
        <w:t>и проведении мероприятия;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9) организация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работы стационарных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или временных пунктов торговли продуктами питания, сувенирами или иными товарами;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10) фамилия,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имя, отчество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либо наименование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организатора мероприятия,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сведения о 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месте жительства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или пребывания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либо о месте нахождения и номера телефонов;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11) фамилии,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имена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отчества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лиц, уполномоченных организатором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выполнять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распорядительные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функции по организации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проведению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полномочия 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номера телефонов;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12) дата подачи уведомления о проведении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13) при наличии в уведомлении информации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 проведении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 применением пиротехнических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изделий технического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специального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назначения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порядок 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организации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проведения согласовывается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организатором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органом государственного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пожарного надзора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соответствии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Постановлением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Совета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администрации Красноярского края от 04.05.2008 </w:t>
      </w:r>
      <w:r w:rsidR="00040BCD">
        <w:rPr>
          <w:rFonts w:ascii="Arial" w:hAnsi="Arial" w:cs="Arial"/>
          <w:sz w:val="24"/>
          <w:szCs w:val="24"/>
        </w:rPr>
        <w:t>№</w:t>
      </w:r>
      <w:r w:rsidRPr="009D2607">
        <w:rPr>
          <w:rFonts w:ascii="Arial" w:hAnsi="Arial" w:cs="Arial"/>
          <w:sz w:val="24"/>
          <w:szCs w:val="24"/>
        </w:rPr>
        <w:t xml:space="preserve"> 221­</w:t>
      </w:r>
      <w:proofErr w:type="gramStart"/>
      <w:r w:rsidRPr="009D2607">
        <w:rPr>
          <w:rFonts w:ascii="Arial" w:hAnsi="Arial" w:cs="Arial"/>
          <w:sz w:val="24"/>
          <w:szCs w:val="24"/>
        </w:rPr>
        <w:t>п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</w:t>
      </w:r>
      <w:r w:rsidR="00040BCD">
        <w:rPr>
          <w:rFonts w:ascii="Arial" w:hAnsi="Arial" w:cs="Arial"/>
          <w:sz w:val="24"/>
          <w:szCs w:val="24"/>
        </w:rPr>
        <w:t>«</w:t>
      </w:r>
      <w:r w:rsidRPr="009D2607">
        <w:rPr>
          <w:rFonts w:ascii="Arial" w:hAnsi="Arial" w:cs="Arial"/>
          <w:sz w:val="24"/>
          <w:szCs w:val="24"/>
        </w:rPr>
        <w:t>Об утверждении территориальных правил пожарной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безопасности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обращении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пиротехническими изделиями в Красноярском крае</w:t>
      </w:r>
      <w:r w:rsidR="00040BCD">
        <w:rPr>
          <w:rFonts w:ascii="Arial" w:hAnsi="Arial" w:cs="Arial"/>
          <w:sz w:val="24"/>
          <w:szCs w:val="24"/>
        </w:rPr>
        <w:t>»</w:t>
      </w:r>
      <w:r w:rsidRPr="009D2607">
        <w:rPr>
          <w:rFonts w:ascii="Arial" w:hAnsi="Arial" w:cs="Arial"/>
          <w:sz w:val="24"/>
          <w:szCs w:val="24"/>
        </w:rPr>
        <w:t>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Уведомление</w:t>
      </w:r>
      <w:r w:rsidR="00040BCD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</w:t>
      </w:r>
      <w:r w:rsidR="00040BCD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проведении</w:t>
      </w:r>
      <w:r w:rsidR="00040BCD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 подписывается организатором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В случае изменения указанных в настоящем пункте сведений, организатор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течение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одного рабочего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дня информирует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 этом орган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местного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самоуправления и территориальный орган Министерства внутренних дел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Российской Федерации по МО.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5. Уведомление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 рассматривается в срок не более 10 дней.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6.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 результатам рассмотрения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уведомления, принимается мотивированное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решение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согласовании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либо отказе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согласовании проведения массового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lastRenderedPageBreak/>
        <w:t>Вышеуказанное решение вручается организатору массового мероприятия,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 копия направляется в территориальный орган Министерства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внутренних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дел Российской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Федерации по МО, в срок, предусмотренный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для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рассмотрения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уведомления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проведении массового мероприятия.</w:t>
      </w:r>
    </w:p>
    <w:p w:rsidR="00923991" w:rsidRPr="009D2607" w:rsidRDefault="00923991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ab/>
        <w:t>7. Организатор</w:t>
      </w:r>
      <w:r w:rsidR="00040BCD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040BCD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 не</w:t>
      </w:r>
      <w:r w:rsidR="00040BCD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вправе проводить массовое мероприятие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размещать рекламу и иные сведения о дате, времени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случае,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если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будет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получено согласие на его проведение уполномоченного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органа МО.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8.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Основаниями для принятия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решения об отказе в согласовании проведения массового мероприятия являются: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Нахождение объекта проведения массового мероприятия в аварийном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состоянии 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его территории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создает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угрозу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здоровью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безопасности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участников массового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Если в установленном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законом порядке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введен запрет на посещение территорий,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которых предполагается проведение массового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Если проведение массового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создаст препятствия в работе органов государственной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власти, органов местного самоуправления, иных организаций.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4)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Если на объекте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проведения массового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то же время запланировано проведение иного массового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5)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Если 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уведомлении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 указанное количество участников мероприятия превышает установленные законодательством нормы предельной заполняемости территорий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месте проведения мероприятий.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6) При нарушении (невыполнении) организаторами массового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условий настоящего Положения,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том числе направления уведомления позже установленного срока подачи уведомления о проведения массового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7) Противоречия</w:t>
      </w:r>
      <w:r w:rsidRPr="009D2607">
        <w:rPr>
          <w:rFonts w:ascii="Arial" w:hAnsi="Arial" w:cs="Arial"/>
          <w:sz w:val="24"/>
          <w:szCs w:val="24"/>
        </w:rPr>
        <w:tab/>
        <w:t>цели</w:t>
      </w:r>
      <w:r w:rsidRPr="009D2607">
        <w:rPr>
          <w:rFonts w:ascii="Arial" w:hAnsi="Arial" w:cs="Arial"/>
          <w:sz w:val="24"/>
          <w:szCs w:val="24"/>
        </w:rPr>
        <w:tab/>
        <w:t xml:space="preserve">проведения </w:t>
      </w:r>
      <w:r w:rsidRPr="009D2607">
        <w:rPr>
          <w:rFonts w:ascii="Arial" w:hAnsi="Arial" w:cs="Arial"/>
          <w:sz w:val="24"/>
          <w:szCs w:val="24"/>
        </w:rPr>
        <w:tab/>
        <w:t xml:space="preserve">массового </w:t>
      </w:r>
      <w:r w:rsidRPr="009D2607">
        <w:rPr>
          <w:rFonts w:ascii="Arial" w:hAnsi="Arial" w:cs="Arial"/>
          <w:sz w:val="24"/>
          <w:szCs w:val="24"/>
        </w:rPr>
        <w:tab/>
        <w:t>мероприятия</w:t>
      </w:r>
    </w:p>
    <w:p w:rsidR="00923991" w:rsidRPr="009D2607" w:rsidRDefault="00923991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действующему законодательству Российской Федерации.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8) При наличии предписания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Главного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государственного санитарного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врача по запрету проведения массовых мероприятий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связи с неблагоприятной эпидемиологической ситуацией.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9.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Организатор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самостоятельно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либо с привлечением третьих лиц обеспечивает: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­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техническое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материальное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обустройство массового мероприятия (установка сцен, их оформление и оборудование звукоусиливающей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аппаратурой, энергоснабжение, уборка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 проведения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прилегающей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территории, установка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обслуживание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временных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мобильных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туалетов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т.п.) при этом с обязательным соблюдением правил техники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безопасности, пожарной безопасности;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­ меры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необходимые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для обеспечения общественного порядка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общественной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безопасности,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в том числе с учетом применения технических и иных средств </w:t>
      </w:r>
      <w:proofErr w:type="gramStart"/>
      <w:r w:rsidRPr="009D2607">
        <w:rPr>
          <w:rFonts w:ascii="Arial" w:hAnsi="Arial" w:cs="Arial"/>
          <w:sz w:val="24"/>
          <w:szCs w:val="24"/>
        </w:rPr>
        <w:t>обеспечения безопасности места проведения массового мероприятия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в соответствии с приложением № 1 к настоящему Положению;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D2607">
        <w:rPr>
          <w:rFonts w:ascii="Arial" w:hAnsi="Arial" w:cs="Arial"/>
          <w:sz w:val="24"/>
          <w:szCs w:val="24"/>
        </w:rPr>
        <w:t>­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случае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осуществления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торговой деятельности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заблаговременно направление в Управление Федеральной службы по надзору в сфере защиты прав потребителей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благополучия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человека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Красноярскому краю уведомление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торговой деятельности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продаже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товаров (выполнению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работ, оказанию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услуг), 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также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ассортимент товаров, реализуемых в местах проведения массового мероприятия,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для выполнения участниками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требований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санитарных,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ветеринарных норм и правил торговли.</w:t>
      </w:r>
      <w:proofErr w:type="gramEnd"/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lastRenderedPageBreak/>
        <w:t>10. Направляя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уведомление, организатор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подтверждает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согласие с условиями настоящего Положения.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11.</w:t>
      </w:r>
      <w:r w:rsid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607">
        <w:rPr>
          <w:rFonts w:ascii="Arial" w:hAnsi="Arial" w:cs="Arial"/>
          <w:sz w:val="24"/>
          <w:szCs w:val="24"/>
        </w:rPr>
        <w:t>В целях установления готовности места проведения массового мероприятия к его проведению организатором массового мероприятия не позднее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третьего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рабочего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дня со дня подачи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уведомления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соответствии с пунктом 2 настоящего Положения создается комиссия по обследованию места проведения массового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(далее – комиссия) в составе организатора и собственника (пользователя) объекта (места) проведения массового мероприятия.</w:t>
      </w:r>
      <w:proofErr w:type="gramEnd"/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К участию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работе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комиссии приглашаются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представители территориального </w:t>
      </w:r>
      <w:proofErr w:type="gramStart"/>
      <w:r w:rsidRPr="009D2607">
        <w:rPr>
          <w:rFonts w:ascii="Arial" w:hAnsi="Arial" w:cs="Arial"/>
          <w:sz w:val="24"/>
          <w:szCs w:val="24"/>
        </w:rPr>
        <w:t>Управления Федеральной службы войск национальной гвардии Российской Федерации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по Красноярскому краю (по согласованию), территориального органа Министерства внутренних дел Российской Федерации по МО (по согласованию), территориального управления МЧС России по Красноярскому краю (по согласованию).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При необходимости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работе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комиссии привлекаются представители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иных ведомств,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технические специалисты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(инженерные службы, проектные и строительные организации).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12. Комиссия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проводит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обследование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проведения 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целях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установления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готовности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 проведению массового мероприятия, фиксирует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перечень мер, необходимых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для доведения инфраструктуры, технического оснащения и охраны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до состояния готовности к проведению массового мероприятия.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13.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При установлении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готовности места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его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проведению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составляется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акт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готовности места проведения массового мероприятия к его проведению по форме согласно приложению № 2 к настоящему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Положению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(далее – акт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 готовности), который не</w:t>
      </w:r>
      <w:r w:rsid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607">
        <w:rPr>
          <w:rFonts w:ascii="Arial" w:hAnsi="Arial" w:cs="Arial"/>
          <w:sz w:val="24"/>
          <w:szCs w:val="24"/>
        </w:rPr>
        <w:t>позднее</w:t>
      </w:r>
      <w:proofErr w:type="gramEnd"/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чем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один рабочий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день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до дня проведения массового мероприятия представляется организатором массового мероприятия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орган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исполнительной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власти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либо орган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местного самоуправления и в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территориальный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 Министерства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внутренних дел Российской Федерации по МО.</w:t>
      </w:r>
    </w:p>
    <w:p w:rsidR="00923991" w:rsidRPr="009D2607" w:rsidRDefault="0092399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14.</w:t>
      </w:r>
      <w:r w:rsidRPr="009D2607">
        <w:rPr>
          <w:rFonts w:ascii="Arial" w:hAnsi="Arial" w:cs="Arial"/>
          <w:sz w:val="24"/>
          <w:szCs w:val="24"/>
        </w:rPr>
        <w:tab/>
        <w:t>При непредставлении акта о готовности, указанного в пункте 13 настоящего Положения,</w:t>
      </w:r>
      <w:r w:rsid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считается, что организатору массового мероприятия рекомендуется отменить массовое мероприятие.</w:t>
      </w: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Default="00DE3DA1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Pr="009D2607" w:rsidRDefault="009C5C9E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239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C5C9E">
      <w:pPr>
        <w:spacing w:after="0" w:line="240" w:lineRule="auto"/>
        <w:ind w:firstLine="4536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C5C9E">
        <w:rPr>
          <w:rFonts w:ascii="Arial" w:hAnsi="Arial" w:cs="Arial"/>
          <w:sz w:val="24"/>
          <w:szCs w:val="24"/>
        </w:rPr>
        <w:t>1</w:t>
      </w:r>
    </w:p>
    <w:p w:rsidR="00DE3DA1" w:rsidRPr="009D2607" w:rsidRDefault="00DE3DA1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к Положению об обеспечении </w:t>
      </w:r>
    </w:p>
    <w:p w:rsidR="00DE3DA1" w:rsidRPr="009D2607" w:rsidRDefault="00DE3DA1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общественного порядка и </w:t>
      </w:r>
      <w:proofErr w:type="gramStart"/>
      <w:r w:rsidRPr="009D2607">
        <w:rPr>
          <w:rFonts w:ascii="Arial" w:hAnsi="Arial" w:cs="Arial"/>
          <w:sz w:val="24"/>
          <w:szCs w:val="24"/>
        </w:rPr>
        <w:t>общественной</w:t>
      </w:r>
      <w:proofErr w:type="gramEnd"/>
    </w:p>
    <w:p w:rsidR="00DE3DA1" w:rsidRPr="009D2607" w:rsidRDefault="00DE3DA1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безопасности при проведении </w:t>
      </w:r>
      <w:proofErr w:type="gramStart"/>
      <w:r w:rsidRPr="009D2607">
        <w:rPr>
          <w:rFonts w:ascii="Arial" w:hAnsi="Arial" w:cs="Arial"/>
          <w:sz w:val="24"/>
          <w:szCs w:val="24"/>
        </w:rPr>
        <w:t>массовых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</w:t>
      </w:r>
    </w:p>
    <w:p w:rsidR="00DE3DA1" w:rsidRPr="009D2607" w:rsidRDefault="00DE3DA1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мероприятий в г. Бородино</w:t>
      </w:r>
    </w:p>
    <w:p w:rsidR="00DE3DA1" w:rsidRPr="009D2607" w:rsidRDefault="00DE3DA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C5C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Примерный перечень технических и иных средств </w:t>
      </w:r>
      <w:proofErr w:type="gramStart"/>
      <w:r w:rsidRPr="009D2607">
        <w:rPr>
          <w:rFonts w:ascii="Arial" w:hAnsi="Arial" w:cs="Arial"/>
          <w:sz w:val="24"/>
          <w:szCs w:val="24"/>
        </w:rPr>
        <w:t>обеспечения безопасности места проведения массового мероприятия</w:t>
      </w:r>
      <w:proofErr w:type="gramEnd"/>
    </w:p>
    <w:p w:rsidR="00DE3DA1" w:rsidRPr="009D2607" w:rsidRDefault="00DE3DA1" w:rsidP="009D260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409"/>
        <w:gridCol w:w="2550"/>
        <w:gridCol w:w="1417"/>
        <w:gridCol w:w="1413"/>
        <w:gridCol w:w="8"/>
        <w:gridCol w:w="1275"/>
      </w:tblGrid>
      <w:tr w:rsidR="00DE3DA1" w:rsidRPr="009D2607" w:rsidTr="007860BC">
        <w:trPr>
          <w:trHeight w:val="679"/>
        </w:trPr>
        <w:tc>
          <w:tcPr>
            <w:tcW w:w="704" w:type="dxa"/>
            <w:vMerge w:val="restart"/>
          </w:tcPr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260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D260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DE3DA1" w:rsidRPr="009D2607" w:rsidRDefault="00DE3DA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Средство обеспечения безопасности места (объекта</w:t>
            </w:r>
            <w:proofErr w:type="gramStart"/>
            <w:r w:rsidRPr="009D2607">
              <w:rPr>
                <w:rFonts w:ascii="Arial" w:hAnsi="Arial" w:cs="Arial"/>
                <w:sz w:val="24"/>
                <w:szCs w:val="24"/>
              </w:rPr>
              <w:t>)п</w:t>
            </w:r>
            <w:proofErr w:type="gramEnd"/>
            <w:r w:rsidRPr="009D2607">
              <w:rPr>
                <w:rFonts w:ascii="Arial" w:hAnsi="Arial" w:cs="Arial"/>
                <w:sz w:val="24"/>
                <w:szCs w:val="24"/>
              </w:rPr>
              <w:t>роведения массового мероприятия</w:t>
            </w:r>
            <w:r w:rsidR="00510560" w:rsidRPr="009D2607">
              <w:rPr>
                <w:rStyle w:val="a8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2550" w:type="dxa"/>
            <w:vMerge w:val="restart"/>
          </w:tcPr>
          <w:p w:rsidR="00DE3DA1" w:rsidRPr="009D2607" w:rsidRDefault="00DE3DA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Место (объект) проведения массового мероприятия</w:t>
            </w:r>
          </w:p>
        </w:tc>
        <w:tc>
          <w:tcPr>
            <w:tcW w:w="4113" w:type="dxa"/>
            <w:gridSpan w:val="4"/>
          </w:tcPr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Ожидаемое количество участников массового мероприятия, человек</w:t>
            </w:r>
          </w:p>
        </w:tc>
      </w:tr>
      <w:tr w:rsidR="00DE3DA1" w:rsidRPr="009D2607" w:rsidTr="007860BC">
        <w:trPr>
          <w:trHeight w:val="978"/>
        </w:trPr>
        <w:tc>
          <w:tcPr>
            <w:tcW w:w="704" w:type="dxa"/>
            <w:vMerge/>
          </w:tcPr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3DA1" w:rsidRPr="009D2607" w:rsidRDefault="00DE3DA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DE3DA1" w:rsidRPr="009D2607" w:rsidRDefault="00DE3DA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3DA1" w:rsidRPr="009D2607" w:rsidRDefault="00DE3DA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3DA1" w:rsidRPr="009D2607" w:rsidRDefault="00DE3DA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500-999</w:t>
            </w:r>
          </w:p>
        </w:tc>
        <w:tc>
          <w:tcPr>
            <w:tcW w:w="1421" w:type="dxa"/>
            <w:gridSpan w:val="2"/>
          </w:tcPr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1000-4999</w:t>
            </w:r>
          </w:p>
        </w:tc>
        <w:tc>
          <w:tcPr>
            <w:tcW w:w="1275" w:type="dxa"/>
          </w:tcPr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3DA1" w:rsidRPr="009D2607" w:rsidRDefault="00DE3DA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5000 и более</w:t>
            </w:r>
          </w:p>
        </w:tc>
      </w:tr>
      <w:tr w:rsidR="00510560" w:rsidRPr="009D2607" w:rsidTr="009C5C9E">
        <w:trPr>
          <w:trHeight w:val="1657"/>
        </w:trPr>
        <w:tc>
          <w:tcPr>
            <w:tcW w:w="704" w:type="dxa"/>
            <w:vMerge w:val="restart"/>
          </w:tcPr>
          <w:p w:rsidR="00510560" w:rsidRPr="009D2607" w:rsidRDefault="00510560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</w:tcPr>
          <w:p w:rsidR="00510560" w:rsidRPr="009D2607" w:rsidRDefault="00510560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Ограждение (стационарное или временное)</w:t>
            </w:r>
          </w:p>
        </w:tc>
        <w:tc>
          <w:tcPr>
            <w:tcW w:w="2550" w:type="dxa"/>
          </w:tcPr>
          <w:p w:rsidR="00510560" w:rsidRPr="009D2607" w:rsidRDefault="00510560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2607">
              <w:rPr>
                <w:rFonts w:ascii="Arial" w:hAnsi="Arial" w:cs="Arial"/>
                <w:sz w:val="24"/>
                <w:szCs w:val="24"/>
              </w:rPr>
              <w:t>на стационарном объекте, в здании (сооружении)/комплексе здани</w:t>
            </w:r>
            <w:r w:rsidR="009C5C9E">
              <w:rPr>
                <w:rFonts w:ascii="Arial" w:hAnsi="Arial" w:cs="Arial"/>
                <w:sz w:val="24"/>
                <w:szCs w:val="24"/>
              </w:rPr>
              <w:t>й (сооружений) (далее – объект)</w:t>
            </w:r>
            <w:proofErr w:type="gramEnd"/>
          </w:p>
        </w:tc>
        <w:tc>
          <w:tcPr>
            <w:tcW w:w="1417" w:type="dxa"/>
          </w:tcPr>
          <w:p w:rsidR="00510560" w:rsidRPr="009D2607" w:rsidRDefault="00510560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275" w:type="dxa"/>
          </w:tcPr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</w:tr>
      <w:tr w:rsidR="00510560" w:rsidRPr="009D2607" w:rsidTr="009C5C9E">
        <w:trPr>
          <w:trHeight w:val="2262"/>
        </w:trPr>
        <w:tc>
          <w:tcPr>
            <w:tcW w:w="704" w:type="dxa"/>
            <w:vMerge/>
          </w:tcPr>
          <w:p w:rsidR="00510560" w:rsidRPr="009D2607" w:rsidRDefault="00510560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10560" w:rsidRPr="009D2607" w:rsidRDefault="00510560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510560" w:rsidRPr="009D2607" w:rsidRDefault="00510560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на территории (предназначенной или временно подготовленной для проведения массового мероприятия) далее – террит</w:t>
            </w:r>
            <w:r w:rsidR="009C5C9E">
              <w:rPr>
                <w:rFonts w:ascii="Arial" w:hAnsi="Arial" w:cs="Arial"/>
                <w:sz w:val="24"/>
                <w:szCs w:val="24"/>
              </w:rPr>
              <w:t>ория)</w:t>
            </w:r>
          </w:p>
        </w:tc>
        <w:tc>
          <w:tcPr>
            <w:tcW w:w="1417" w:type="dxa"/>
          </w:tcPr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275" w:type="dxa"/>
          </w:tcPr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0560" w:rsidRPr="009D2607" w:rsidRDefault="00510560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</w:tr>
      <w:tr w:rsidR="007860BC" w:rsidRPr="009D2607" w:rsidTr="007860BC">
        <w:trPr>
          <w:trHeight w:val="843"/>
        </w:trPr>
        <w:tc>
          <w:tcPr>
            <w:tcW w:w="704" w:type="dxa"/>
            <w:vMerge w:val="restart"/>
          </w:tcPr>
          <w:p w:rsidR="007860BC" w:rsidRPr="009D2607" w:rsidRDefault="007860BC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409" w:type="dxa"/>
            <w:vMerge w:val="restart"/>
          </w:tcPr>
          <w:p w:rsidR="007860BC" w:rsidRPr="009D2607" w:rsidRDefault="007860BC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2607">
              <w:rPr>
                <w:rFonts w:ascii="Arial" w:hAnsi="Arial" w:cs="Arial"/>
                <w:sz w:val="24"/>
                <w:szCs w:val="24"/>
              </w:rPr>
              <w:t>Противотаранное</w:t>
            </w:r>
            <w:proofErr w:type="spellEnd"/>
            <w:r w:rsidRPr="009D2607">
              <w:rPr>
                <w:rFonts w:ascii="Arial" w:hAnsi="Arial" w:cs="Arial"/>
                <w:sz w:val="24"/>
                <w:szCs w:val="24"/>
              </w:rPr>
              <w:t xml:space="preserve"> устройство</w:t>
            </w:r>
            <w:r w:rsidRPr="009D2607">
              <w:rPr>
                <w:rStyle w:val="a8"/>
                <w:rFonts w:ascii="Arial" w:hAnsi="Arial" w:cs="Arial"/>
                <w:sz w:val="24"/>
                <w:szCs w:val="24"/>
              </w:rPr>
              <w:footnoteReference w:id="2"/>
            </w:r>
            <w:r w:rsidR="009D2607" w:rsidRPr="009D26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7860BC" w:rsidRPr="009D2607" w:rsidRDefault="007860BC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 xml:space="preserve">объект </w:t>
            </w:r>
          </w:p>
          <w:p w:rsidR="007860BC" w:rsidRPr="009D2607" w:rsidRDefault="007860BC" w:rsidP="009C5C9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0BC" w:rsidRPr="009D2607" w:rsidRDefault="007860BC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gridSpan w:val="4"/>
          </w:tcPr>
          <w:p w:rsidR="007860BC" w:rsidRPr="009D2607" w:rsidRDefault="007860BC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в соответствии с требованиями Законо</w:t>
            </w:r>
            <w:r w:rsidR="009C5C9E">
              <w:rPr>
                <w:rFonts w:ascii="Arial" w:hAnsi="Arial" w:cs="Arial"/>
                <w:sz w:val="24"/>
                <w:szCs w:val="24"/>
              </w:rPr>
              <w:t>дательства Российской Федерации</w:t>
            </w:r>
          </w:p>
        </w:tc>
      </w:tr>
      <w:tr w:rsidR="007860BC" w:rsidRPr="009D2607" w:rsidTr="009C5C9E">
        <w:trPr>
          <w:trHeight w:val="265"/>
        </w:trPr>
        <w:tc>
          <w:tcPr>
            <w:tcW w:w="704" w:type="dxa"/>
            <w:vMerge/>
          </w:tcPr>
          <w:p w:rsidR="007860BC" w:rsidRPr="009D2607" w:rsidRDefault="007860BC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860BC" w:rsidRPr="009D2607" w:rsidRDefault="007860BC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7860BC" w:rsidRPr="009D2607" w:rsidRDefault="007860BC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7860BC" w:rsidRPr="009D2607" w:rsidRDefault="007860BC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21" w:type="dxa"/>
            <w:gridSpan w:val="2"/>
          </w:tcPr>
          <w:p w:rsidR="007860BC" w:rsidRPr="009D2607" w:rsidRDefault="007860BC" w:rsidP="009D2607">
            <w:pPr>
              <w:ind w:left="4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860BC" w:rsidRPr="009D2607" w:rsidRDefault="007860BC" w:rsidP="009D2607">
            <w:pPr>
              <w:ind w:left="4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860BC" w:rsidRPr="009D2607" w:rsidTr="009C5C9E">
        <w:trPr>
          <w:trHeight w:val="270"/>
        </w:trPr>
        <w:tc>
          <w:tcPr>
            <w:tcW w:w="704" w:type="dxa"/>
            <w:vMerge w:val="restart"/>
          </w:tcPr>
          <w:p w:rsidR="007860BC" w:rsidRPr="009D2607" w:rsidRDefault="007860BC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09" w:type="dxa"/>
            <w:vMerge w:val="restart"/>
          </w:tcPr>
          <w:p w:rsidR="007860BC" w:rsidRPr="009D2607" w:rsidRDefault="007860BC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Ограждение отдельных зон ограниченного доступа</w:t>
            </w:r>
          </w:p>
        </w:tc>
        <w:tc>
          <w:tcPr>
            <w:tcW w:w="2550" w:type="dxa"/>
          </w:tcPr>
          <w:p w:rsidR="007860BC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417" w:type="dxa"/>
          </w:tcPr>
          <w:p w:rsidR="007860BC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860BC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275" w:type="dxa"/>
          </w:tcPr>
          <w:p w:rsidR="007860BC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860BC" w:rsidRPr="009D2607" w:rsidTr="009C5C9E">
        <w:trPr>
          <w:trHeight w:val="259"/>
        </w:trPr>
        <w:tc>
          <w:tcPr>
            <w:tcW w:w="704" w:type="dxa"/>
            <w:vMerge/>
          </w:tcPr>
          <w:p w:rsidR="007860BC" w:rsidRPr="009D2607" w:rsidRDefault="007860BC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860BC" w:rsidRPr="009D2607" w:rsidRDefault="007860BC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7860BC" w:rsidRPr="009D2607" w:rsidRDefault="007860BC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7860BC" w:rsidRPr="009D2607" w:rsidRDefault="007860BC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860BC" w:rsidRPr="009D2607" w:rsidRDefault="007860BC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860BC" w:rsidRPr="009D2607" w:rsidRDefault="007860BC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C5E48" w:rsidRPr="009D2607" w:rsidTr="006C5E48">
        <w:trPr>
          <w:trHeight w:val="434"/>
        </w:trPr>
        <w:tc>
          <w:tcPr>
            <w:tcW w:w="704" w:type="dxa"/>
            <w:vMerge w:val="restart"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09" w:type="dxa"/>
            <w:vMerge w:val="restart"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Ограждение системы разделения потоков зрителей</w:t>
            </w:r>
          </w:p>
        </w:tc>
        <w:tc>
          <w:tcPr>
            <w:tcW w:w="2550" w:type="dxa"/>
          </w:tcPr>
          <w:p w:rsidR="006C5E48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417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48" w:rsidRPr="009D2607" w:rsidTr="007860BC">
        <w:trPr>
          <w:trHeight w:val="408"/>
        </w:trPr>
        <w:tc>
          <w:tcPr>
            <w:tcW w:w="704" w:type="dxa"/>
            <w:vMerge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C5E48" w:rsidRPr="009D2607" w:rsidTr="006C5E48">
        <w:trPr>
          <w:trHeight w:val="801"/>
        </w:trPr>
        <w:tc>
          <w:tcPr>
            <w:tcW w:w="704" w:type="dxa"/>
            <w:vMerge w:val="restart"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09" w:type="dxa"/>
            <w:vMerge w:val="restart"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 xml:space="preserve">Освещение в вечернее время </w:t>
            </w:r>
            <w:r w:rsidRPr="009D2607">
              <w:rPr>
                <w:rFonts w:ascii="Arial" w:hAnsi="Arial" w:cs="Arial"/>
                <w:sz w:val="24"/>
                <w:szCs w:val="24"/>
              </w:rPr>
              <w:lastRenderedPageBreak/>
              <w:t>(при проведении массового мероприятия после окончания светового дня)</w:t>
            </w:r>
          </w:p>
        </w:tc>
        <w:tc>
          <w:tcPr>
            <w:tcW w:w="2550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lastRenderedPageBreak/>
              <w:t>объект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C5C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lastRenderedPageBreak/>
              <w:t>+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lastRenderedPageBreak/>
              <w:t>+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lastRenderedPageBreak/>
              <w:t>+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48" w:rsidRPr="009D2607" w:rsidTr="007860BC">
        <w:trPr>
          <w:trHeight w:val="1128"/>
        </w:trPr>
        <w:tc>
          <w:tcPr>
            <w:tcW w:w="704" w:type="dxa"/>
            <w:vMerge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</w:p>
        </w:tc>
        <w:tc>
          <w:tcPr>
            <w:tcW w:w="1417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21" w:type="dxa"/>
            <w:gridSpan w:val="2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C5E48" w:rsidRPr="009D2607" w:rsidTr="009C5C9E">
        <w:trPr>
          <w:trHeight w:val="569"/>
        </w:trPr>
        <w:tc>
          <w:tcPr>
            <w:tcW w:w="704" w:type="dxa"/>
            <w:vMerge w:val="restart"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09" w:type="dxa"/>
            <w:vMerge w:val="restart"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Пешеходный контрольно-пропускной пункт стационарный или временный (шатер) для проведения осмотровых мероприятий</w:t>
            </w:r>
          </w:p>
        </w:tc>
        <w:tc>
          <w:tcPr>
            <w:tcW w:w="2550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6C5E48" w:rsidRPr="009D2607" w:rsidRDefault="006C5E48" w:rsidP="009C5C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E48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входе в здание</w:t>
            </w:r>
          </w:p>
        </w:tc>
        <w:tc>
          <w:tcPr>
            <w:tcW w:w="2696" w:type="dxa"/>
            <w:gridSpan w:val="3"/>
          </w:tcPr>
          <w:p w:rsidR="006C5E48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входе на территорию объекта</w:t>
            </w:r>
          </w:p>
        </w:tc>
      </w:tr>
      <w:tr w:rsidR="006C5E48" w:rsidRPr="009D2607" w:rsidTr="006C5E48">
        <w:trPr>
          <w:trHeight w:val="1236"/>
        </w:trPr>
        <w:tc>
          <w:tcPr>
            <w:tcW w:w="704" w:type="dxa"/>
            <w:vMerge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13" w:type="dxa"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83" w:type="dxa"/>
            <w:gridSpan w:val="2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C5E48" w:rsidRPr="009D2607" w:rsidTr="006C5E48">
        <w:trPr>
          <w:trHeight w:val="516"/>
        </w:trPr>
        <w:tc>
          <w:tcPr>
            <w:tcW w:w="704" w:type="dxa"/>
            <w:vMerge w:val="restart"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409" w:type="dxa"/>
            <w:vMerge w:val="restart"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2607">
              <w:rPr>
                <w:rFonts w:ascii="Arial" w:hAnsi="Arial" w:cs="Arial"/>
                <w:sz w:val="24"/>
                <w:szCs w:val="24"/>
              </w:rPr>
              <w:t>Пешеходно</w:t>
            </w:r>
            <w:proofErr w:type="spellEnd"/>
            <w:r w:rsidRPr="009D2607">
              <w:rPr>
                <w:rFonts w:ascii="Arial" w:hAnsi="Arial" w:cs="Arial"/>
                <w:sz w:val="24"/>
                <w:szCs w:val="24"/>
              </w:rPr>
              <w:t>-транспортный контрольно-пропускной пункт</w:t>
            </w:r>
          </w:p>
        </w:tc>
        <w:tc>
          <w:tcPr>
            <w:tcW w:w="2550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E48" w:rsidRPr="009D2607" w:rsidTr="007860BC">
        <w:trPr>
          <w:trHeight w:val="584"/>
        </w:trPr>
        <w:tc>
          <w:tcPr>
            <w:tcW w:w="704" w:type="dxa"/>
            <w:vMerge/>
          </w:tcPr>
          <w:p w:rsidR="006C5E48" w:rsidRPr="009D2607" w:rsidRDefault="006C5E48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C5E48" w:rsidRPr="009D2607" w:rsidRDefault="006C5E48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C5E48" w:rsidRPr="009D2607" w:rsidRDefault="006C5E48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75BE5" w:rsidRPr="009D2607" w:rsidTr="00675BE5">
        <w:trPr>
          <w:trHeight w:val="829"/>
        </w:trPr>
        <w:tc>
          <w:tcPr>
            <w:tcW w:w="704" w:type="dxa"/>
            <w:vMerge w:val="restart"/>
          </w:tcPr>
          <w:p w:rsidR="00675BE5" w:rsidRPr="009D2607" w:rsidRDefault="00675BE5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409" w:type="dxa"/>
            <w:vMerge w:val="restart"/>
          </w:tcPr>
          <w:p w:rsidR="00675BE5" w:rsidRPr="009D2607" w:rsidRDefault="00675BE5" w:rsidP="009D26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D2607">
              <w:rPr>
                <w:rFonts w:ascii="Arial" w:hAnsi="Arial" w:cs="Arial"/>
                <w:sz w:val="24"/>
                <w:szCs w:val="24"/>
              </w:rPr>
              <w:t>Металлодетекторы</w:t>
            </w:r>
            <w:proofErr w:type="spellEnd"/>
            <w:r w:rsidRPr="009D2607">
              <w:rPr>
                <w:rFonts w:ascii="Arial" w:hAnsi="Arial" w:cs="Arial"/>
                <w:sz w:val="24"/>
                <w:szCs w:val="24"/>
              </w:rPr>
              <w:t xml:space="preserve"> ручные для проведения осмотровых мероприятий со столами для выкладки вещей</w:t>
            </w:r>
            <w:proofErr w:type="gramEnd"/>
          </w:p>
        </w:tc>
        <w:tc>
          <w:tcPr>
            <w:tcW w:w="2550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BE5" w:rsidRPr="009D2607" w:rsidTr="009C5C9E">
        <w:trPr>
          <w:trHeight w:val="906"/>
        </w:trPr>
        <w:tc>
          <w:tcPr>
            <w:tcW w:w="704" w:type="dxa"/>
            <w:vMerge/>
          </w:tcPr>
          <w:p w:rsidR="00675BE5" w:rsidRPr="009D2607" w:rsidRDefault="00675BE5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5BE5" w:rsidRPr="009D2607" w:rsidRDefault="00675BE5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21" w:type="dxa"/>
            <w:gridSpan w:val="2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75BE5" w:rsidRPr="009D2607" w:rsidTr="00675BE5">
        <w:trPr>
          <w:trHeight w:val="506"/>
        </w:trPr>
        <w:tc>
          <w:tcPr>
            <w:tcW w:w="704" w:type="dxa"/>
            <w:vMerge w:val="restart"/>
          </w:tcPr>
          <w:p w:rsidR="00675BE5" w:rsidRPr="009D2607" w:rsidRDefault="00675BE5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409" w:type="dxa"/>
            <w:vMerge w:val="restart"/>
          </w:tcPr>
          <w:p w:rsidR="00675BE5" w:rsidRPr="009D2607" w:rsidRDefault="00675BE5" w:rsidP="009D26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D2607">
              <w:rPr>
                <w:rFonts w:ascii="Arial" w:hAnsi="Arial" w:cs="Arial"/>
                <w:sz w:val="24"/>
                <w:szCs w:val="24"/>
              </w:rPr>
              <w:t>Металодекторы</w:t>
            </w:r>
            <w:proofErr w:type="spellEnd"/>
            <w:r w:rsidRPr="009D2607">
              <w:rPr>
                <w:rFonts w:ascii="Arial" w:hAnsi="Arial" w:cs="Arial"/>
                <w:sz w:val="24"/>
                <w:szCs w:val="24"/>
              </w:rPr>
              <w:t xml:space="preserve"> стационарные</w:t>
            </w:r>
            <w:r w:rsidRPr="009D2607">
              <w:rPr>
                <w:rStyle w:val="a8"/>
                <w:rFonts w:ascii="Arial" w:hAnsi="Arial" w:cs="Arial"/>
                <w:sz w:val="24"/>
                <w:szCs w:val="24"/>
              </w:rPr>
              <w:footnoteReference w:id="3"/>
            </w:r>
            <w:r w:rsidRPr="009D2607">
              <w:rPr>
                <w:rFonts w:ascii="Arial" w:hAnsi="Arial" w:cs="Arial"/>
                <w:sz w:val="24"/>
                <w:szCs w:val="24"/>
              </w:rPr>
              <w:t xml:space="preserve"> со столами для выкладки вещей</w:t>
            </w:r>
            <w:proofErr w:type="gramEnd"/>
          </w:p>
        </w:tc>
        <w:tc>
          <w:tcPr>
            <w:tcW w:w="2550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BE5" w:rsidRPr="009D2607" w:rsidTr="007860BC">
        <w:trPr>
          <w:trHeight w:val="584"/>
        </w:trPr>
        <w:tc>
          <w:tcPr>
            <w:tcW w:w="704" w:type="dxa"/>
            <w:vMerge/>
          </w:tcPr>
          <w:p w:rsidR="00675BE5" w:rsidRPr="009D2607" w:rsidRDefault="00675BE5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5BE5" w:rsidRPr="009D2607" w:rsidRDefault="00675BE5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75BE5" w:rsidRPr="009D2607" w:rsidTr="00675BE5">
        <w:trPr>
          <w:trHeight w:val="529"/>
        </w:trPr>
        <w:tc>
          <w:tcPr>
            <w:tcW w:w="704" w:type="dxa"/>
            <w:vMerge w:val="restart"/>
          </w:tcPr>
          <w:p w:rsidR="00675BE5" w:rsidRPr="009D2607" w:rsidRDefault="00675BE5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409" w:type="dxa"/>
            <w:vMerge w:val="restart"/>
          </w:tcPr>
          <w:p w:rsidR="00675BE5" w:rsidRPr="009D2607" w:rsidRDefault="00675BE5" w:rsidP="009D26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2607">
              <w:rPr>
                <w:rFonts w:ascii="Arial" w:hAnsi="Arial" w:cs="Arial"/>
                <w:sz w:val="24"/>
                <w:szCs w:val="24"/>
              </w:rPr>
              <w:t>Локализатор</w:t>
            </w:r>
            <w:proofErr w:type="spellEnd"/>
            <w:r w:rsidRPr="009D2607">
              <w:rPr>
                <w:rFonts w:ascii="Arial" w:hAnsi="Arial" w:cs="Arial"/>
                <w:sz w:val="24"/>
                <w:szCs w:val="24"/>
              </w:rPr>
              <w:t xml:space="preserve"> взрывчатых веществ </w:t>
            </w:r>
          </w:p>
        </w:tc>
        <w:tc>
          <w:tcPr>
            <w:tcW w:w="2550" w:type="dxa"/>
            <w:vMerge w:val="restart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BE5" w:rsidRPr="009D2607" w:rsidTr="009C5C9E">
        <w:trPr>
          <w:trHeight w:val="263"/>
        </w:trPr>
        <w:tc>
          <w:tcPr>
            <w:tcW w:w="704" w:type="dxa"/>
            <w:vMerge/>
          </w:tcPr>
          <w:p w:rsidR="00675BE5" w:rsidRPr="009D2607" w:rsidRDefault="00675BE5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5BE5" w:rsidRPr="009D2607" w:rsidRDefault="00675BE5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675BE5" w:rsidRPr="009D2607" w:rsidRDefault="00675BE5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55581" w:rsidRPr="009D2607" w:rsidTr="00755581">
        <w:trPr>
          <w:trHeight w:val="533"/>
        </w:trPr>
        <w:tc>
          <w:tcPr>
            <w:tcW w:w="704" w:type="dxa"/>
            <w:vMerge w:val="restart"/>
          </w:tcPr>
          <w:p w:rsidR="00755581" w:rsidRPr="009D2607" w:rsidRDefault="0075558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409" w:type="dxa"/>
            <w:vMerge w:val="restart"/>
          </w:tcPr>
          <w:p w:rsidR="00755581" w:rsidRPr="009D2607" w:rsidRDefault="00755581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Зеркала для досмотра днища транспортных средств</w:t>
            </w:r>
          </w:p>
        </w:tc>
        <w:tc>
          <w:tcPr>
            <w:tcW w:w="2550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581" w:rsidRPr="009D2607" w:rsidTr="007860BC">
        <w:trPr>
          <w:trHeight w:val="557"/>
        </w:trPr>
        <w:tc>
          <w:tcPr>
            <w:tcW w:w="704" w:type="dxa"/>
            <w:vMerge/>
          </w:tcPr>
          <w:p w:rsidR="00755581" w:rsidRPr="009D2607" w:rsidRDefault="0075558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55581" w:rsidRPr="009D2607" w:rsidRDefault="00755581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55581" w:rsidRPr="009D2607" w:rsidTr="009C5C9E">
        <w:trPr>
          <w:trHeight w:val="283"/>
        </w:trPr>
        <w:tc>
          <w:tcPr>
            <w:tcW w:w="704" w:type="dxa"/>
            <w:vMerge w:val="restart"/>
          </w:tcPr>
          <w:p w:rsidR="00755581" w:rsidRPr="009D2607" w:rsidRDefault="0075558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409" w:type="dxa"/>
            <w:vMerge w:val="restart"/>
          </w:tcPr>
          <w:p w:rsidR="00755581" w:rsidRPr="009D2607" w:rsidRDefault="0075558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Видеонаблюдение</w:t>
            </w:r>
          </w:p>
        </w:tc>
        <w:tc>
          <w:tcPr>
            <w:tcW w:w="2550" w:type="dxa"/>
          </w:tcPr>
          <w:p w:rsidR="00755581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417" w:type="dxa"/>
          </w:tcPr>
          <w:p w:rsidR="00755581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55581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55581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55581" w:rsidRPr="009D2607" w:rsidTr="009C5C9E">
        <w:trPr>
          <w:trHeight w:val="259"/>
        </w:trPr>
        <w:tc>
          <w:tcPr>
            <w:tcW w:w="704" w:type="dxa"/>
            <w:vMerge/>
          </w:tcPr>
          <w:p w:rsidR="00755581" w:rsidRPr="009D2607" w:rsidRDefault="0075558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55581" w:rsidRPr="009D2607" w:rsidRDefault="00755581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55581" w:rsidRPr="009D2607" w:rsidRDefault="00755581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EA7ECB" w:rsidRPr="009D2607" w:rsidTr="00EA7ECB">
        <w:trPr>
          <w:trHeight w:val="665"/>
        </w:trPr>
        <w:tc>
          <w:tcPr>
            <w:tcW w:w="704" w:type="dxa"/>
            <w:vMerge w:val="restart"/>
          </w:tcPr>
          <w:p w:rsidR="00EA7ECB" w:rsidRPr="009D2607" w:rsidRDefault="00EA7ECB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409" w:type="dxa"/>
            <w:vMerge w:val="restart"/>
          </w:tcPr>
          <w:p w:rsidR="00EA7ECB" w:rsidRPr="009D2607" w:rsidRDefault="00EA7ECB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Обеспечение охраны сотрудниками (работниками) частных охранных организаций</w:t>
            </w:r>
          </w:p>
        </w:tc>
        <w:tc>
          <w:tcPr>
            <w:tcW w:w="2550" w:type="dxa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EA7ECB" w:rsidRPr="009D2607" w:rsidRDefault="00EA7ECB" w:rsidP="009C5C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A7ECB" w:rsidRPr="009D2607" w:rsidRDefault="00EA7ECB" w:rsidP="009C5C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A7ECB" w:rsidRPr="009D2607" w:rsidRDefault="00EA7ECB" w:rsidP="009C5C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A7ECB" w:rsidRPr="009D2607" w:rsidRDefault="00EA7ECB" w:rsidP="009C5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ECB" w:rsidRPr="009D2607" w:rsidTr="007860BC">
        <w:trPr>
          <w:trHeight w:val="706"/>
        </w:trPr>
        <w:tc>
          <w:tcPr>
            <w:tcW w:w="704" w:type="dxa"/>
            <w:vMerge/>
          </w:tcPr>
          <w:p w:rsidR="00EA7ECB" w:rsidRPr="009D2607" w:rsidRDefault="00EA7ECB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A7ECB" w:rsidRPr="009D2607" w:rsidRDefault="00EA7ECB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421" w:type="dxa"/>
            <w:gridSpan w:val="2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55581" w:rsidRPr="009D2607" w:rsidTr="007860BC">
        <w:trPr>
          <w:trHeight w:val="1100"/>
        </w:trPr>
        <w:tc>
          <w:tcPr>
            <w:tcW w:w="704" w:type="dxa"/>
          </w:tcPr>
          <w:p w:rsidR="00755581" w:rsidRPr="009D2607" w:rsidRDefault="00EA7ECB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09" w:type="dxa"/>
          </w:tcPr>
          <w:p w:rsidR="00755581" w:rsidRPr="009D2607" w:rsidRDefault="00EA7ECB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Обеспечение дежурства выездных бригад скорой медицинской помощи</w:t>
            </w:r>
          </w:p>
        </w:tc>
        <w:tc>
          <w:tcPr>
            <w:tcW w:w="2550" w:type="dxa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581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объект</w:t>
            </w: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56E4" w:rsidRPr="009D2607" w:rsidRDefault="007A56E4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581" w:rsidRPr="009D2607" w:rsidRDefault="009D2607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ECB"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ECB" w:rsidRPr="009D2607" w:rsidRDefault="00EA7ECB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581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A7ECB" w:rsidRPr="009D2607" w:rsidRDefault="00EA7ECB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275" w:type="dxa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581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ECB" w:rsidRPr="009D2607" w:rsidRDefault="00EA7ECB" w:rsidP="009D2607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ECB" w:rsidRPr="009D2607" w:rsidRDefault="00EA7ECB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</w:tr>
      <w:tr w:rsidR="007A56E4" w:rsidRPr="009D2607" w:rsidTr="009C5C9E">
        <w:trPr>
          <w:trHeight w:val="309"/>
        </w:trPr>
        <w:tc>
          <w:tcPr>
            <w:tcW w:w="704" w:type="dxa"/>
            <w:vMerge w:val="restart"/>
          </w:tcPr>
          <w:p w:rsidR="007A56E4" w:rsidRPr="009D2607" w:rsidRDefault="007A56E4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 xml:space="preserve">15. </w:t>
            </w:r>
          </w:p>
        </w:tc>
        <w:tc>
          <w:tcPr>
            <w:tcW w:w="2409" w:type="dxa"/>
            <w:vMerge w:val="restart"/>
          </w:tcPr>
          <w:p w:rsidR="007A56E4" w:rsidRPr="009D2607" w:rsidRDefault="007A56E4" w:rsidP="009D2607">
            <w:pPr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="009C5C9E">
              <w:rPr>
                <w:rFonts w:ascii="Arial" w:hAnsi="Arial" w:cs="Arial"/>
                <w:sz w:val="24"/>
                <w:szCs w:val="24"/>
              </w:rPr>
              <w:t>дежурства пожарной автоцистерны</w:t>
            </w:r>
          </w:p>
        </w:tc>
        <w:tc>
          <w:tcPr>
            <w:tcW w:w="2550" w:type="dxa"/>
          </w:tcPr>
          <w:p w:rsidR="007A56E4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417" w:type="dxa"/>
          </w:tcPr>
          <w:p w:rsidR="007A56E4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A56E4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A56E4" w:rsidRPr="009D2607" w:rsidRDefault="009C5C9E" w:rsidP="009C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7A56E4" w:rsidRPr="009D2607" w:rsidTr="007860BC">
        <w:trPr>
          <w:trHeight w:val="706"/>
        </w:trPr>
        <w:tc>
          <w:tcPr>
            <w:tcW w:w="704" w:type="dxa"/>
            <w:vMerge/>
          </w:tcPr>
          <w:p w:rsidR="007A56E4" w:rsidRPr="009D2607" w:rsidRDefault="007A56E4" w:rsidP="009D26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6E4" w:rsidRPr="009D2607" w:rsidRDefault="007A56E4" w:rsidP="009D26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+/-</w:t>
            </w:r>
          </w:p>
        </w:tc>
        <w:tc>
          <w:tcPr>
            <w:tcW w:w="1421" w:type="dxa"/>
            <w:gridSpan w:val="2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7A56E4" w:rsidRPr="009D2607" w:rsidRDefault="007A56E4" w:rsidP="009D26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607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</w:tbl>
    <w:p w:rsidR="00DE3DA1" w:rsidRPr="009D2607" w:rsidRDefault="00DE3DA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3DA1" w:rsidRPr="009D2607" w:rsidRDefault="00DE3DA1" w:rsidP="009D260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1D1" w:rsidRPr="009D2607" w:rsidRDefault="00B221D1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C9E" w:rsidRPr="009D2607" w:rsidRDefault="009C5C9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C5C9E">
      <w:pPr>
        <w:spacing w:after="0" w:line="240" w:lineRule="auto"/>
        <w:ind w:firstLine="4536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A56E4" w:rsidRPr="009D2607" w:rsidRDefault="007A56E4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к Положению об обеспечении </w:t>
      </w:r>
    </w:p>
    <w:p w:rsidR="007A56E4" w:rsidRPr="009D2607" w:rsidRDefault="007A56E4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общественного порядка и </w:t>
      </w:r>
      <w:proofErr w:type="gramStart"/>
      <w:r w:rsidRPr="009D2607">
        <w:rPr>
          <w:rFonts w:ascii="Arial" w:hAnsi="Arial" w:cs="Arial"/>
          <w:sz w:val="24"/>
          <w:szCs w:val="24"/>
        </w:rPr>
        <w:t>общественной</w:t>
      </w:r>
      <w:proofErr w:type="gramEnd"/>
    </w:p>
    <w:p w:rsidR="007A56E4" w:rsidRPr="009D2607" w:rsidRDefault="007A56E4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безопасности при проведении </w:t>
      </w:r>
      <w:proofErr w:type="gramStart"/>
      <w:r w:rsidRPr="009D2607">
        <w:rPr>
          <w:rFonts w:ascii="Arial" w:hAnsi="Arial" w:cs="Arial"/>
          <w:sz w:val="24"/>
          <w:szCs w:val="24"/>
        </w:rPr>
        <w:t>массовых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</w:t>
      </w:r>
    </w:p>
    <w:p w:rsidR="007A56E4" w:rsidRPr="009D2607" w:rsidRDefault="007A56E4" w:rsidP="009C5C9E">
      <w:pPr>
        <w:spacing w:after="0"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мероприятий в г. Бородино</w:t>
      </w: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7A56E4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56E4" w:rsidRPr="009D2607" w:rsidRDefault="001E6122" w:rsidP="009D260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Акт </w:t>
      </w:r>
    </w:p>
    <w:p w:rsidR="001E6122" w:rsidRPr="009D2607" w:rsidRDefault="001E6122" w:rsidP="009D260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о готовности к проведению массового мероприятия места его проведения</w:t>
      </w:r>
    </w:p>
    <w:p w:rsidR="001E6122" w:rsidRPr="009D2607" w:rsidRDefault="001E6122" w:rsidP="009D260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E6122" w:rsidRPr="009D2607" w:rsidRDefault="001E6122" w:rsidP="009D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Настоящим актом установлена готовность</w:t>
      </w:r>
      <w:r w:rsidR="006F4578" w:rsidRPr="009D2607">
        <w:rPr>
          <w:rStyle w:val="a8"/>
          <w:rFonts w:ascii="Arial" w:hAnsi="Arial" w:cs="Arial"/>
          <w:sz w:val="24"/>
          <w:szCs w:val="24"/>
        </w:rPr>
        <w:footnoteReference w:id="4"/>
      </w:r>
      <w:r w:rsidR="006F4578" w:rsidRPr="009D2607">
        <w:rPr>
          <w:rFonts w:ascii="Arial" w:hAnsi="Arial" w:cs="Arial"/>
          <w:sz w:val="24"/>
          <w:szCs w:val="24"/>
        </w:rPr>
        <w:t>___</w:t>
      </w:r>
      <w:r w:rsidRPr="009D2607">
        <w:rPr>
          <w:rFonts w:ascii="Arial" w:hAnsi="Arial" w:cs="Arial"/>
          <w:sz w:val="24"/>
          <w:szCs w:val="24"/>
        </w:rPr>
        <w:t>____________________________</w:t>
      </w:r>
    </w:p>
    <w:p w:rsidR="001E6122" w:rsidRPr="009D2607" w:rsidRDefault="001E6122" w:rsidP="009D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E6122" w:rsidRPr="009D2607" w:rsidRDefault="001E6122" w:rsidP="009D26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(указывается место проведения массового мероприятия)</w:t>
      </w:r>
    </w:p>
    <w:p w:rsidR="001E6122" w:rsidRPr="009D2607" w:rsidRDefault="001E6122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в части обеспечения общественного порядка и общественной безопасности к проведению_____________________________________________________________________________________________________________________________</w:t>
      </w:r>
      <w:r w:rsidR="009C5C9E">
        <w:rPr>
          <w:rFonts w:ascii="Arial" w:hAnsi="Arial" w:cs="Arial"/>
          <w:sz w:val="24"/>
          <w:szCs w:val="24"/>
        </w:rPr>
        <w:t>___</w:t>
      </w:r>
      <w:r w:rsidRPr="009D2607">
        <w:rPr>
          <w:rFonts w:ascii="Arial" w:hAnsi="Arial" w:cs="Arial"/>
          <w:sz w:val="24"/>
          <w:szCs w:val="24"/>
        </w:rPr>
        <w:t xml:space="preserve"> </w:t>
      </w:r>
    </w:p>
    <w:p w:rsidR="001E6122" w:rsidRPr="009C5C9E" w:rsidRDefault="001E6122" w:rsidP="009D26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C5C9E">
        <w:rPr>
          <w:rFonts w:ascii="Arial" w:hAnsi="Arial" w:cs="Arial"/>
          <w:sz w:val="18"/>
          <w:szCs w:val="18"/>
        </w:rPr>
        <w:t xml:space="preserve">(наименование и дата </w:t>
      </w:r>
      <w:r w:rsidR="006F4578" w:rsidRPr="009C5C9E">
        <w:rPr>
          <w:rFonts w:ascii="Arial" w:hAnsi="Arial" w:cs="Arial"/>
          <w:sz w:val="18"/>
          <w:szCs w:val="18"/>
        </w:rPr>
        <w:t>проведения массового мероприятия</w:t>
      </w:r>
      <w:r w:rsidRPr="009C5C9E">
        <w:rPr>
          <w:rFonts w:ascii="Arial" w:hAnsi="Arial" w:cs="Arial"/>
          <w:sz w:val="18"/>
          <w:szCs w:val="18"/>
        </w:rPr>
        <w:t>)</w:t>
      </w:r>
    </w:p>
    <w:p w:rsidR="006F4578" w:rsidRPr="009D2607" w:rsidRDefault="006F4578" w:rsidP="009D26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78" w:rsidRPr="009D2607" w:rsidRDefault="006F4578" w:rsidP="009D26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Подписи членов комиссии:</w:t>
      </w:r>
    </w:p>
    <w:p w:rsidR="006F4578" w:rsidRPr="009D2607" w:rsidRDefault="006F4578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Председатель комиссии:</w:t>
      </w:r>
    </w:p>
    <w:p w:rsidR="006F4578" w:rsidRPr="009D2607" w:rsidRDefault="006F4578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____________________________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="00C50700"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>___________________</w:t>
      </w:r>
      <w:r w:rsidR="00C50700">
        <w:rPr>
          <w:rFonts w:ascii="Arial" w:hAnsi="Arial" w:cs="Arial"/>
          <w:sz w:val="24"/>
          <w:szCs w:val="24"/>
        </w:rPr>
        <w:t>___________</w:t>
      </w:r>
    </w:p>
    <w:p w:rsidR="006F4578" w:rsidRPr="00C50700" w:rsidRDefault="006F4578" w:rsidP="00C50700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>(фамилия, инициалы)</w:t>
      </w:r>
      <w:r w:rsidR="009D2607" w:rsidRPr="00C50700">
        <w:rPr>
          <w:rFonts w:ascii="Arial" w:hAnsi="Arial" w:cs="Arial"/>
          <w:sz w:val="18"/>
          <w:szCs w:val="18"/>
        </w:rPr>
        <w:t xml:space="preserve"> </w:t>
      </w:r>
      <w:r w:rsidR="00C50700">
        <w:rPr>
          <w:rFonts w:ascii="Arial" w:hAnsi="Arial" w:cs="Arial"/>
          <w:sz w:val="18"/>
          <w:szCs w:val="18"/>
        </w:rPr>
        <w:tab/>
      </w:r>
      <w:r w:rsidR="00C50700">
        <w:rPr>
          <w:rFonts w:ascii="Arial" w:hAnsi="Arial" w:cs="Arial"/>
          <w:sz w:val="18"/>
          <w:szCs w:val="18"/>
        </w:rPr>
        <w:tab/>
      </w:r>
      <w:r w:rsidR="00C50700">
        <w:rPr>
          <w:rFonts w:ascii="Arial" w:hAnsi="Arial" w:cs="Arial"/>
          <w:sz w:val="18"/>
          <w:szCs w:val="18"/>
        </w:rPr>
        <w:tab/>
      </w:r>
      <w:r w:rsidR="00C50700">
        <w:rPr>
          <w:rFonts w:ascii="Arial" w:hAnsi="Arial" w:cs="Arial"/>
          <w:sz w:val="18"/>
          <w:szCs w:val="18"/>
        </w:rPr>
        <w:tab/>
      </w:r>
      <w:r w:rsidR="00C50700">
        <w:rPr>
          <w:rFonts w:ascii="Arial" w:hAnsi="Arial" w:cs="Arial"/>
          <w:sz w:val="18"/>
          <w:szCs w:val="18"/>
        </w:rPr>
        <w:tab/>
      </w:r>
      <w:r w:rsidRPr="00C50700">
        <w:rPr>
          <w:rFonts w:ascii="Arial" w:hAnsi="Arial" w:cs="Arial"/>
          <w:sz w:val="18"/>
          <w:szCs w:val="18"/>
        </w:rPr>
        <w:t>(подпись)</w:t>
      </w:r>
    </w:p>
    <w:p w:rsidR="006F4578" w:rsidRPr="009D2607" w:rsidRDefault="006F4578" w:rsidP="009D26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4578" w:rsidRPr="009D2607" w:rsidRDefault="006F4578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4578" w:rsidRPr="00C50700" w:rsidRDefault="006F4578" w:rsidP="00C5070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>(наименование должности организатора или уполномоченного им лица)</w:t>
      </w:r>
    </w:p>
    <w:p w:rsidR="006E1A05" w:rsidRPr="009D2607" w:rsidRDefault="006E1A05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05" w:rsidRPr="009D2607" w:rsidRDefault="006E1A05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05" w:rsidRPr="009D2607" w:rsidRDefault="006E1A05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М.П.</w:t>
      </w:r>
    </w:p>
    <w:p w:rsidR="006E1A05" w:rsidRPr="00C50700" w:rsidRDefault="006E1A05" w:rsidP="009D26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>(при наличии)</w:t>
      </w:r>
    </w:p>
    <w:p w:rsidR="006E1A05" w:rsidRPr="009D2607" w:rsidRDefault="006E1A05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625D" w:rsidRPr="009D2607" w:rsidRDefault="0046625D" w:rsidP="009D26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A05" w:rsidRPr="009D2607" w:rsidRDefault="006E1A05" w:rsidP="009D2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Члены комиссии:</w:t>
      </w:r>
    </w:p>
    <w:p w:rsidR="00C50700" w:rsidRPr="009D2607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D2607">
        <w:rPr>
          <w:rFonts w:ascii="Arial" w:hAnsi="Arial" w:cs="Arial"/>
          <w:sz w:val="24"/>
          <w:szCs w:val="24"/>
        </w:rPr>
        <w:t xml:space="preserve">____________________________ </w:t>
      </w:r>
      <w:r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C50700" w:rsidRPr="00C50700" w:rsidRDefault="00C50700" w:rsidP="00C50700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 xml:space="preserve">(фамилия, инициалы)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50700">
        <w:rPr>
          <w:rFonts w:ascii="Arial" w:hAnsi="Arial" w:cs="Arial"/>
          <w:sz w:val="18"/>
          <w:szCs w:val="18"/>
        </w:rPr>
        <w:t>(подпись)</w:t>
      </w:r>
    </w:p>
    <w:p w:rsidR="00C50700" w:rsidRPr="009D2607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0700" w:rsidRPr="00C50700" w:rsidRDefault="00C50700" w:rsidP="00C5070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>(наименование должности организатора или уполномоченного им лица)</w:t>
      </w:r>
    </w:p>
    <w:p w:rsidR="00C50700" w:rsidRPr="009D2607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D2607">
        <w:rPr>
          <w:rFonts w:ascii="Arial" w:hAnsi="Arial" w:cs="Arial"/>
          <w:sz w:val="24"/>
          <w:szCs w:val="24"/>
        </w:rPr>
        <w:t xml:space="preserve">____________________________ </w:t>
      </w:r>
      <w:r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C50700" w:rsidRPr="00C50700" w:rsidRDefault="00C50700" w:rsidP="00C50700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 xml:space="preserve">(фамилия, инициалы)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50700">
        <w:rPr>
          <w:rFonts w:ascii="Arial" w:hAnsi="Arial" w:cs="Arial"/>
          <w:sz w:val="18"/>
          <w:szCs w:val="18"/>
        </w:rPr>
        <w:t>(подпись)</w:t>
      </w:r>
    </w:p>
    <w:p w:rsidR="00C50700" w:rsidRPr="009D2607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0700" w:rsidRPr="00C50700" w:rsidRDefault="00C50700" w:rsidP="00C5070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>(наименование должности организатора или уполномоченного им лица)</w:t>
      </w:r>
    </w:p>
    <w:p w:rsidR="00C50700" w:rsidRPr="009D2607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D2607">
        <w:rPr>
          <w:rFonts w:ascii="Arial" w:hAnsi="Arial" w:cs="Arial"/>
          <w:sz w:val="24"/>
          <w:szCs w:val="24"/>
        </w:rPr>
        <w:t xml:space="preserve">____________________________ </w:t>
      </w:r>
      <w:r>
        <w:rPr>
          <w:rFonts w:ascii="Arial" w:hAnsi="Arial" w:cs="Arial"/>
          <w:sz w:val="24"/>
          <w:szCs w:val="24"/>
        </w:rPr>
        <w:tab/>
      </w:r>
      <w:r w:rsidRPr="009D2607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C50700" w:rsidRPr="00C50700" w:rsidRDefault="00C50700" w:rsidP="00C50700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 xml:space="preserve">(фамилия, инициалы)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50700">
        <w:rPr>
          <w:rFonts w:ascii="Arial" w:hAnsi="Arial" w:cs="Arial"/>
          <w:sz w:val="18"/>
          <w:szCs w:val="18"/>
        </w:rPr>
        <w:t>(подпись)</w:t>
      </w:r>
    </w:p>
    <w:p w:rsidR="00C50700" w:rsidRPr="009D2607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50700" w:rsidRPr="00C50700" w:rsidRDefault="00C50700" w:rsidP="00C5070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50700">
        <w:rPr>
          <w:rFonts w:ascii="Arial" w:hAnsi="Arial" w:cs="Arial"/>
          <w:sz w:val="18"/>
          <w:szCs w:val="18"/>
        </w:rPr>
        <w:t>(наименование должности организатора или уполномоченного им лица)</w:t>
      </w:r>
    </w:p>
    <w:p w:rsidR="006E1A05" w:rsidRPr="009D2607" w:rsidRDefault="006E1A05" w:rsidP="009D26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700" w:rsidRDefault="00C50700" w:rsidP="009D260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C50700" w:rsidRDefault="00C50700" w:rsidP="009D260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C50700" w:rsidRDefault="00C50700" w:rsidP="009D260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C50700" w:rsidRDefault="00C50700" w:rsidP="009D260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C50700" w:rsidRDefault="00C50700" w:rsidP="009D260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C50700" w:rsidRDefault="00C50700" w:rsidP="00C5070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C50700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постановлению администрации города </w:t>
      </w:r>
    </w:p>
    <w:p w:rsidR="00C50700" w:rsidRDefault="00C50700" w:rsidP="00C507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Бородино «</w:t>
      </w:r>
      <w:r w:rsidRPr="009D2607">
        <w:rPr>
          <w:rFonts w:ascii="Arial" w:hAnsi="Arial" w:cs="Arial"/>
          <w:sz w:val="24"/>
          <w:szCs w:val="24"/>
        </w:rPr>
        <w:t xml:space="preserve">Об утверждении </w:t>
      </w:r>
    </w:p>
    <w:p w:rsidR="00C50700" w:rsidRDefault="00C50700" w:rsidP="00C5070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положения о порядке организации и </w:t>
      </w:r>
    </w:p>
    <w:p w:rsidR="00C50700" w:rsidRDefault="00C50700" w:rsidP="00C5070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 xml:space="preserve">проведения </w:t>
      </w:r>
      <w:proofErr w:type="gramStart"/>
      <w:r w:rsidRPr="009D2607">
        <w:rPr>
          <w:rFonts w:ascii="Arial" w:hAnsi="Arial" w:cs="Arial"/>
          <w:sz w:val="24"/>
          <w:szCs w:val="24"/>
        </w:rPr>
        <w:t>массовых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культурно-</w:t>
      </w:r>
    </w:p>
    <w:p w:rsidR="00C50700" w:rsidRDefault="00C50700" w:rsidP="00C5070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просветительных, театрально-</w:t>
      </w:r>
    </w:p>
    <w:p w:rsidR="00C50700" w:rsidRDefault="00C50700" w:rsidP="00C5070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зрелищных и рекламных меропр</w:t>
      </w:r>
      <w:r>
        <w:rPr>
          <w:rFonts w:ascii="Arial" w:hAnsi="Arial" w:cs="Arial"/>
          <w:sz w:val="24"/>
          <w:szCs w:val="24"/>
        </w:rPr>
        <w:t xml:space="preserve">иятий </w:t>
      </w:r>
    </w:p>
    <w:p w:rsidR="00C50700" w:rsidRDefault="00C50700" w:rsidP="00C5070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г. Бородино»</w:t>
      </w:r>
    </w:p>
    <w:p w:rsidR="00C50700" w:rsidRDefault="00C50700" w:rsidP="00C50700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2736D">
        <w:rPr>
          <w:rFonts w:ascii="Arial" w:hAnsi="Arial" w:cs="Arial"/>
          <w:sz w:val="24"/>
          <w:szCs w:val="24"/>
        </w:rPr>
        <w:t xml:space="preserve">31.05.2023 </w:t>
      </w:r>
      <w:r>
        <w:rPr>
          <w:rFonts w:ascii="Arial" w:hAnsi="Arial" w:cs="Arial"/>
          <w:sz w:val="24"/>
          <w:szCs w:val="24"/>
        </w:rPr>
        <w:t>№</w:t>
      </w:r>
      <w:r w:rsidR="0082736D">
        <w:rPr>
          <w:rFonts w:ascii="Arial" w:hAnsi="Arial" w:cs="Arial"/>
          <w:sz w:val="24"/>
          <w:szCs w:val="24"/>
        </w:rPr>
        <w:t xml:space="preserve"> 276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597E" w:rsidRPr="009D2607" w:rsidRDefault="0095597E" w:rsidP="009D260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Правила</w:t>
      </w:r>
    </w:p>
    <w:p w:rsidR="0095597E" w:rsidRPr="009D2607" w:rsidRDefault="0095597E" w:rsidP="009D260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поведения зрителей массовых мероприятий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территории г. Бородино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D2607">
        <w:rPr>
          <w:rFonts w:ascii="Arial" w:hAnsi="Arial" w:cs="Arial"/>
          <w:sz w:val="24"/>
          <w:szCs w:val="24"/>
        </w:rPr>
        <w:t>1.Посетители,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зрители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иные участники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 мероприятия имеют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право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свободно входить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объект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проведения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 мероприятия, если иное не предусмотрено порядком его проведения или если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оно проводится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платной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основе ­ при наличии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билетов или документов (аккредитаций), дающих право на вход, и пользоваться всеми услугами, предоставляемыми организаторами массового мероприятия и администрацией объектов массовых мероприятий.</w:t>
      </w:r>
      <w:proofErr w:type="gramEnd"/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Посетители,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зрители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иные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участники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 мероприятия обязаны: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2.1. Соблюдать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поддерживать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общественный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порядок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общепринятые нормы поведения, вести себя уважительно по отношению к другим посетителям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участникам массовых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мероприятий, обслуживающему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персоналу,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лицам,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ответственным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соблюдение порядка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массовом мероприятии, не допускать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действий, создающих опасность для окружающих.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2.2. Предъявлять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представителям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администрации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объекта проведения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сотрудникам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правоохранительных органов билеты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или иные документы, дающие право на вход на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массовое мероприятие, а также пропуска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въезд автотранспорта на территорию места проведения массового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мероприятия,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если это предусмотрено порядком его проведения, и занимать места, указанные в приобретенных билетах или документах, их заменяющих.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2.3. Сдавать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камеру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хранения крупногабаритные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предметы,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 в специально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отведенные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для этих целей хранилища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личное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оружие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 предъявлении разрешительных документов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сотрудникам правоохранительных органов.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2.4. Выполнять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законные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распоряжения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работников администрации объектов проведения массового мероприятия, частных охранных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организаций,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иных лиц, обеспечивающих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общественный порядок и общественную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безопасность, сотрудников органов внутренних дел.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2.5. Незамедлительно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сообщать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администрации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объекта проведения массового мероприятия, работникам частных охранных организаций,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иным лицам,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обеспечивающим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общественный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порядок и общественную безопасность, сотрудникам правоохранительных органов о случаях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обнаружения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подозрительных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предметов, вещей, захвата людей в заложники и </w:t>
      </w:r>
      <w:proofErr w:type="gramStart"/>
      <w:r w:rsidRPr="009D2607">
        <w:rPr>
          <w:rFonts w:ascii="Arial" w:hAnsi="Arial" w:cs="Arial"/>
          <w:sz w:val="24"/>
          <w:szCs w:val="24"/>
        </w:rPr>
        <w:t>о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всех случаях возникновения задымления или пожара.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2.6. При проведении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эвакуации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действовать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согласно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указаниям администрации объекта проведения массового мероприятия, работников частных охранных организаций, иных лиц, обеспечивающих общественный порядок и общественную безопасность, сотрудников правоохранительных органов, соблюдая спокойствие и не создавая паники.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Посетителям,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зрителям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иным участникам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массового мероприятия запрещается: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lastRenderedPageBreak/>
        <w:t xml:space="preserve">3.1. </w:t>
      </w:r>
      <w:proofErr w:type="gramStart"/>
      <w:r w:rsidRPr="009D2607">
        <w:rPr>
          <w:rFonts w:ascii="Arial" w:hAnsi="Arial" w:cs="Arial"/>
          <w:sz w:val="24"/>
          <w:szCs w:val="24"/>
        </w:rPr>
        <w:t>Проносить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оружие,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огнеопасные, взрывчатые, ядовитые, пахучие и радиоактивные вещества, колющие и режущие предметы, пиротехнические изделия, чемоданы, портфели, крупногабаритные предметы, стеклянную посуду и иные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предметы,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установленные организатором мероприятия.</w:t>
      </w:r>
      <w:proofErr w:type="gramEnd"/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3.2. Курить в неотведенных местах и закрытых сооружениях.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3.3. Распивать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спиртные,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слабоалкогольные напитки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пиво в неустановленных местах, появляться в пьяном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виде или совершать иные действия, оскорбляющие</w:t>
      </w:r>
      <w:r w:rsidR="00C50700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человеческое</w:t>
      </w:r>
      <w:r w:rsidR="00C50700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достоинство и общественную нравственность.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3.4. Выбрасывать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предметы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трибуны, арену,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сцену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 другие места проведения массового мероприятия, а также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совершать иные действия, нарушающие порядок проведения массового мероприятия.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3.5. Допускать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выкрики или иные действия,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унижающие человеческое достоинство участников, массового мероприятия, зрителей или оскорбляющие человеческую нравственность.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3.6. Находиться во время проведения мероприятия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проходах, на лестницах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или в люках, создавать помехи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передвижению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участников мероприятия, забираться на ограждения, парапеты, осветительные устройства,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площадки для телевизионных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съемок, деревья,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мачты, крыши, несущие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конструкции, повреждать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оборудование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 xml:space="preserve">элементы оформления </w:t>
      </w:r>
      <w:proofErr w:type="gramStart"/>
      <w:r w:rsidRPr="009D2607">
        <w:rPr>
          <w:rFonts w:ascii="Arial" w:hAnsi="Arial" w:cs="Arial"/>
          <w:sz w:val="24"/>
          <w:szCs w:val="24"/>
        </w:rPr>
        <w:t>сооружений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и иной инвентарь, зеленые насаждения.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3.7. Появляться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без разрешения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администрации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объекта проведения массового мероприятия на арене, сцене, а также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 раздевалках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спортсменов,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судей,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607">
        <w:rPr>
          <w:rFonts w:ascii="Arial" w:hAnsi="Arial" w:cs="Arial"/>
          <w:sz w:val="24"/>
          <w:szCs w:val="24"/>
        </w:rPr>
        <w:t>гримуборных</w:t>
      </w:r>
      <w:proofErr w:type="spellEnd"/>
      <w:r w:rsidRPr="009D2607">
        <w:rPr>
          <w:rFonts w:ascii="Arial" w:hAnsi="Arial" w:cs="Arial"/>
          <w:sz w:val="24"/>
          <w:szCs w:val="24"/>
        </w:rPr>
        <w:t xml:space="preserve"> артистов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607">
        <w:rPr>
          <w:rFonts w:ascii="Arial" w:hAnsi="Arial" w:cs="Arial"/>
          <w:sz w:val="24"/>
          <w:szCs w:val="24"/>
        </w:rPr>
        <w:t>других</w:t>
      </w:r>
      <w:proofErr w:type="gramEnd"/>
      <w:r w:rsidRPr="009D2607">
        <w:rPr>
          <w:rFonts w:ascii="Arial" w:hAnsi="Arial" w:cs="Arial"/>
          <w:sz w:val="24"/>
          <w:szCs w:val="24"/>
        </w:rPr>
        <w:t xml:space="preserve"> служебных и технических помещениях объекта проведения массового мероприятия.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3.8. Проходить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 массовое мероприятие с животными (если это не предусмотрено характером массового мероприятия),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велосипедами, а также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индивидуальными электромеханическими транспортными средствами.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3.9.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Осуществлять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торговлю, наносить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надписи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расклеивать объявления, плакаты и другую продукцию информационного содержания без письменного разрешения администрации объекта.</w:t>
      </w:r>
    </w:p>
    <w:p w:rsidR="0095597E" w:rsidRPr="009D2607" w:rsidRDefault="0095597E" w:rsidP="009D26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2607">
        <w:rPr>
          <w:rFonts w:ascii="Arial" w:hAnsi="Arial" w:cs="Arial"/>
          <w:sz w:val="24"/>
          <w:szCs w:val="24"/>
        </w:rPr>
        <w:t>3.10. Носить или выставлять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607">
        <w:rPr>
          <w:rFonts w:ascii="Arial" w:hAnsi="Arial" w:cs="Arial"/>
          <w:sz w:val="24"/>
          <w:szCs w:val="24"/>
        </w:rPr>
        <w:t>на показ</w:t>
      </w:r>
      <w:proofErr w:type="gramEnd"/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знаки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r w:rsidRPr="009D2607">
        <w:rPr>
          <w:rFonts w:ascii="Arial" w:hAnsi="Arial" w:cs="Arial"/>
          <w:sz w:val="24"/>
          <w:szCs w:val="24"/>
        </w:rPr>
        <w:t>или иную символику, направленную на разжигание расовой, социальной, национальной и религиозной розни.</w:t>
      </w:r>
    </w:p>
    <w:p w:rsidR="00B45215" w:rsidRPr="00D556BD" w:rsidRDefault="00C50700" w:rsidP="009D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597E" w:rsidRPr="009D2607">
        <w:rPr>
          <w:rFonts w:ascii="Arial" w:hAnsi="Arial" w:cs="Arial"/>
          <w:sz w:val="24"/>
          <w:szCs w:val="24"/>
        </w:rPr>
        <w:t>За</w:t>
      </w:r>
      <w:r w:rsidR="009D2607" w:rsidRPr="009D26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597E" w:rsidRPr="009D2607">
        <w:rPr>
          <w:rFonts w:ascii="Arial" w:hAnsi="Arial" w:cs="Arial"/>
          <w:sz w:val="24"/>
          <w:szCs w:val="24"/>
        </w:rPr>
        <w:t>совершении</w:t>
      </w:r>
      <w:proofErr w:type="gramEnd"/>
      <w:r w:rsidR="0095597E" w:rsidRPr="009D2607">
        <w:rPr>
          <w:rFonts w:ascii="Arial" w:hAnsi="Arial" w:cs="Arial"/>
          <w:sz w:val="24"/>
          <w:szCs w:val="24"/>
        </w:rPr>
        <w:t xml:space="preserve"> противоправных действий при проведении массового мероприятия виновные в них лица несут ответственность в соответствии </w:t>
      </w:r>
      <w:r w:rsidR="009D2607">
        <w:rPr>
          <w:rFonts w:ascii="Arial" w:hAnsi="Arial" w:cs="Arial"/>
          <w:sz w:val="24"/>
          <w:szCs w:val="24"/>
        </w:rPr>
        <w:t>с действующим законодательством</w:t>
      </w:r>
    </w:p>
    <w:sectPr w:rsidR="00B45215" w:rsidRPr="00D556B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9A" w:rsidRDefault="0039649A">
      <w:pPr>
        <w:spacing w:after="0" w:line="240" w:lineRule="auto"/>
      </w:pPr>
      <w:r>
        <w:separator/>
      </w:r>
    </w:p>
  </w:endnote>
  <w:endnote w:type="continuationSeparator" w:id="0">
    <w:p w:rsidR="0039649A" w:rsidRDefault="0039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9A" w:rsidRDefault="0039649A">
      <w:pPr>
        <w:spacing w:after="0" w:line="240" w:lineRule="auto"/>
      </w:pPr>
      <w:r>
        <w:separator/>
      </w:r>
    </w:p>
  </w:footnote>
  <w:footnote w:type="continuationSeparator" w:id="0">
    <w:p w:rsidR="0039649A" w:rsidRDefault="0039649A">
      <w:pPr>
        <w:spacing w:after="0" w:line="240" w:lineRule="auto"/>
      </w:pPr>
      <w:r>
        <w:continuationSeparator/>
      </w:r>
    </w:p>
  </w:footnote>
  <w:footnote w:id="1">
    <w:p w:rsidR="009D2607" w:rsidRDefault="009D2607">
      <w:pPr>
        <w:pStyle w:val="a6"/>
      </w:pPr>
      <w:r>
        <w:rPr>
          <w:rStyle w:val="a8"/>
        </w:rPr>
        <w:footnoteRef/>
      </w:r>
      <w:r>
        <w:t xml:space="preserve"> Применяется, если иное не установлено требованиями к антитеррористической защищенности и объектов (территорий), подлежащих паспортизации в соответствии с Федеральным законом от 06 марта 2006г. №35-ФЗ «О противодействии терроризму».</w:t>
      </w:r>
    </w:p>
  </w:footnote>
  <w:footnote w:id="2">
    <w:p w:rsidR="009D2607" w:rsidRDefault="009D2607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t>Противотаранное</w:t>
      </w:r>
      <w:proofErr w:type="spellEnd"/>
      <w:r>
        <w:t xml:space="preserve"> устройство – заграждение, предназначенное для принудительной остановки транспортного средства, в качестве которого может быть использован большегрузный транспорт, строительные конструкции (бетонные блоки).</w:t>
      </w:r>
    </w:p>
  </w:footnote>
  <w:footnote w:id="3">
    <w:p w:rsidR="009D2607" w:rsidRDefault="009D2607">
      <w:pPr>
        <w:pStyle w:val="a6"/>
      </w:pPr>
      <w:r>
        <w:rPr>
          <w:rStyle w:val="a8"/>
        </w:rPr>
        <w:footnoteRef/>
      </w:r>
      <w:r>
        <w:t xml:space="preserve"> Оборудуются их расчета пропускной способности одного стационарного </w:t>
      </w:r>
      <w:proofErr w:type="spellStart"/>
      <w:r>
        <w:t>металлодетектора</w:t>
      </w:r>
      <w:proofErr w:type="spellEnd"/>
      <w:r>
        <w:t xml:space="preserve"> 150-300человек за один час (в зависимости от времени года)</w:t>
      </w:r>
    </w:p>
  </w:footnote>
  <w:footnote w:id="4">
    <w:p w:rsidR="009D2607" w:rsidRDefault="009D2607">
      <w:pPr>
        <w:pStyle w:val="a6"/>
      </w:pPr>
      <w:r>
        <w:rPr>
          <w:rStyle w:val="a8"/>
        </w:rPr>
        <w:footnoteRef/>
      </w:r>
      <w:r>
        <w:t xml:space="preserve"> Рекомендуется отражать в акте сведения о поступлении (не поступлении) информационных писем и /или рекомендаций органов и организаций представители которых приглашались для участия в работе комиссии, об отсутствии участия приглашенных представителей органов и организаций в работе комиссии </w:t>
      </w:r>
      <w:proofErr w:type="gramStart"/>
      <w:r>
        <w:t xml:space="preserve">( </w:t>
      </w:r>
      <w:proofErr w:type="gramEnd"/>
      <w:r>
        <w:t>с указанием способов и реквизитов приглашений для участия в работе комиссии)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07" w:rsidRDefault="0039649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36.75pt;width:18pt;height:16pt;z-index:-251658752;mso-position-horizontal-relative:page;mso-position-vertical-relative:page" o:allowincell="f" filled="f" stroked="f">
          <v:textbox style="mso-next-textbox:#_x0000_s2049" inset="0,0,0,0">
            <w:txbxContent>
              <w:p w:rsidR="009D2607" w:rsidRDefault="009D2607">
                <w:pPr>
                  <w:widowControl w:val="0"/>
                  <w:autoSpaceDE w:val="0"/>
                  <w:autoSpaceDN w:val="0"/>
                  <w:adjustRightInd w:val="0"/>
                  <w:spacing w:after="0" w:line="292" w:lineRule="exact"/>
                  <w:ind w:left="40" w:right="-42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5F3"/>
    <w:multiLevelType w:val="hybridMultilevel"/>
    <w:tmpl w:val="9D0E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30D2"/>
    <w:multiLevelType w:val="hybridMultilevel"/>
    <w:tmpl w:val="CF12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F4EAE"/>
    <w:multiLevelType w:val="hybridMultilevel"/>
    <w:tmpl w:val="2A78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152D4"/>
    <w:multiLevelType w:val="hybridMultilevel"/>
    <w:tmpl w:val="B618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7"/>
    <w:rsid w:val="00040BCD"/>
    <w:rsid w:val="00146171"/>
    <w:rsid w:val="001E6122"/>
    <w:rsid w:val="00221D57"/>
    <w:rsid w:val="00280301"/>
    <w:rsid w:val="0039649A"/>
    <w:rsid w:val="003B1C9A"/>
    <w:rsid w:val="0046625D"/>
    <w:rsid w:val="00510560"/>
    <w:rsid w:val="005910BE"/>
    <w:rsid w:val="00675BE5"/>
    <w:rsid w:val="006C5E48"/>
    <w:rsid w:val="006E1A05"/>
    <w:rsid w:val="006F4578"/>
    <w:rsid w:val="00755581"/>
    <w:rsid w:val="00771391"/>
    <w:rsid w:val="007860BC"/>
    <w:rsid w:val="007A56E4"/>
    <w:rsid w:val="0082736D"/>
    <w:rsid w:val="00923991"/>
    <w:rsid w:val="0095597E"/>
    <w:rsid w:val="009C5C9E"/>
    <w:rsid w:val="009D2607"/>
    <w:rsid w:val="00B221D1"/>
    <w:rsid w:val="00B45215"/>
    <w:rsid w:val="00BA6B5D"/>
    <w:rsid w:val="00C13519"/>
    <w:rsid w:val="00C50700"/>
    <w:rsid w:val="00D255E5"/>
    <w:rsid w:val="00D2584D"/>
    <w:rsid w:val="00D41A34"/>
    <w:rsid w:val="00D556BD"/>
    <w:rsid w:val="00DE3DA1"/>
    <w:rsid w:val="00E66BDE"/>
    <w:rsid w:val="00E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97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056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056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0560"/>
    <w:rPr>
      <w:vertAlign w:val="superscript"/>
    </w:rPr>
  </w:style>
  <w:style w:type="paragraph" w:styleId="a9">
    <w:name w:val="List Paragraph"/>
    <w:basedOn w:val="a"/>
    <w:uiPriority w:val="34"/>
    <w:qFormat/>
    <w:rsid w:val="006E1A05"/>
    <w:pPr>
      <w:ind w:left="720"/>
      <w:contextualSpacing/>
    </w:pPr>
  </w:style>
  <w:style w:type="paragraph" w:customStyle="1" w:styleId="ConsPlusCell">
    <w:name w:val="ConsPlusCell"/>
    <w:rsid w:val="009D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97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056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056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0560"/>
    <w:rPr>
      <w:vertAlign w:val="superscript"/>
    </w:rPr>
  </w:style>
  <w:style w:type="paragraph" w:styleId="a9">
    <w:name w:val="List Paragraph"/>
    <w:basedOn w:val="a"/>
    <w:uiPriority w:val="34"/>
    <w:qFormat/>
    <w:rsid w:val="006E1A05"/>
    <w:pPr>
      <w:ind w:left="720"/>
      <w:contextualSpacing/>
    </w:pPr>
  </w:style>
  <w:style w:type="paragraph" w:customStyle="1" w:styleId="ConsPlusCell">
    <w:name w:val="ConsPlusCell"/>
    <w:rsid w:val="009D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A7214-3078-4A13-A8D2-0B374D03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Маркелис Надежда Викторовна</cp:lastModifiedBy>
  <cp:revision>11</cp:revision>
  <cp:lastPrinted>2023-05-31T01:38:00Z</cp:lastPrinted>
  <dcterms:created xsi:type="dcterms:W3CDTF">2022-10-25T03:57:00Z</dcterms:created>
  <dcterms:modified xsi:type="dcterms:W3CDTF">2023-05-31T01:38:00Z</dcterms:modified>
</cp:coreProperties>
</file>