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FC" w:rsidRPr="001C10FC" w:rsidRDefault="001C10FC" w:rsidP="001C10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10FC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1C10FC" w:rsidRPr="001C10FC" w:rsidRDefault="001C10FC" w:rsidP="001C10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10FC">
        <w:rPr>
          <w:rFonts w:ascii="Arial" w:eastAsia="Times New Roman" w:hAnsi="Arial" w:cs="Arial"/>
          <w:sz w:val="24"/>
          <w:szCs w:val="24"/>
          <w:lang w:eastAsia="ru-RU"/>
        </w:rPr>
        <w:t>ГОРОДСКОЙ ОКРУГ ГОРОД БОРОДИНО КРАСНОЯРСКИЙ КРАЙ</w:t>
      </w:r>
    </w:p>
    <w:p w:rsidR="001C10FC" w:rsidRPr="001C10FC" w:rsidRDefault="001C10FC" w:rsidP="001C10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10FC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ГОРОДА БОРОДИНО</w:t>
      </w:r>
    </w:p>
    <w:p w:rsidR="001C10FC" w:rsidRPr="001C10FC" w:rsidRDefault="001C10FC" w:rsidP="001C10F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10FC" w:rsidRPr="001C10FC" w:rsidRDefault="001C10FC" w:rsidP="001C10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10F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C10FC" w:rsidRPr="001C10FC" w:rsidRDefault="001C10FC" w:rsidP="001C10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10FC" w:rsidRPr="001C10FC" w:rsidRDefault="00270005" w:rsidP="00270005">
      <w:pPr>
        <w:shd w:val="clear" w:color="auto" w:fill="FFFFFF"/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26.05.2023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C10FC" w:rsidRPr="001C10FC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267</w:t>
      </w:r>
    </w:p>
    <w:p w:rsidR="001C10FC" w:rsidRPr="001C10FC" w:rsidRDefault="001C10FC" w:rsidP="001C10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10FC" w:rsidRPr="001C10FC" w:rsidRDefault="001C10FC" w:rsidP="0027000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1C10FC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Pr="007215B1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методики расчета значений целевых показателей в области реформирования и модернизации жилищно-коммунального хозяйства и </w:t>
      </w:r>
      <w:r w:rsidR="00895F62" w:rsidRPr="007215B1">
        <w:rPr>
          <w:rFonts w:ascii="Arial" w:eastAsia="Times New Roman" w:hAnsi="Arial" w:cs="Arial"/>
          <w:sz w:val="24"/>
          <w:szCs w:val="24"/>
          <w:lang w:eastAsia="ru-RU"/>
        </w:rPr>
        <w:t xml:space="preserve">энергетической </w:t>
      </w:r>
      <w:r w:rsidRPr="007215B1">
        <w:rPr>
          <w:rFonts w:ascii="Arial" w:eastAsia="Times New Roman" w:hAnsi="Arial" w:cs="Arial"/>
          <w:sz w:val="24"/>
          <w:szCs w:val="24"/>
          <w:lang w:eastAsia="ru-RU"/>
        </w:rPr>
        <w:t>эффективности</w:t>
      </w:r>
      <w:r w:rsidR="00895F62" w:rsidRPr="007215B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215B1">
        <w:rPr>
          <w:rFonts w:ascii="Arial" w:eastAsia="Times New Roman" w:hAnsi="Arial" w:cs="Arial"/>
          <w:sz w:val="24"/>
          <w:szCs w:val="24"/>
          <w:lang w:eastAsia="ru-RU"/>
        </w:rPr>
        <w:t xml:space="preserve"> достижение которых обеспечивается в результате реализации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bookmarkEnd w:id="0"/>
    <w:p w:rsidR="001C10FC" w:rsidRPr="001C10FC" w:rsidRDefault="001C10FC" w:rsidP="001C10F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10FC" w:rsidRPr="001C10FC" w:rsidRDefault="001C10FC" w:rsidP="001C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0FC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895F62" w:rsidRPr="007215B1"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4.3.</w:t>
      </w:r>
      <w:r w:rsidRPr="001C10F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</w:t>
      </w:r>
      <w:r w:rsidR="00895F62" w:rsidRPr="007215B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C10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15B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Pr="001C10FC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895F62" w:rsidRPr="007215B1">
        <w:rPr>
          <w:rFonts w:ascii="Arial" w:eastAsia="Times New Roman" w:hAnsi="Arial" w:cs="Arial"/>
          <w:sz w:val="24"/>
          <w:szCs w:val="24"/>
          <w:lang w:eastAsia="ru-RU"/>
        </w:rPr>
        <w:t>23.07.2013 №760</w:t>
      </w:r>
      <w:r w:rsidRPr="001C10F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895F62" w:rsidRPr="007215B1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Pr="001C10FC">
        <w:rPr>
          <w:rFonts w:ascii="Arial" w:eastAsia="Times New Roman" w:hAnsi="Arial" w:cs="Arial"/>
          <w:sz w:val="24"/>
          <w:szCs w:val="24"/>
          <w:lang w:eastAsia="ru-RU"/>
        </w:rPr>
        <w:t>, на основании Устава города, ПОСТАНОВЛЯЮ:</w:t>
      </w:r>
    </w:p>
    <w:p w:rsidR="001C10FC" w:rsidRPr="001C10FC" w:rsidRDefault="00895F62" w:rsidP="001C1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5B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методику расчета целевых показателей в области реформирования и модернизации жилищно-коммунального хозяйства и энергетической </w:t>
      </w:r>
      <w:proofErr w:type="gramStart"/>
      <w:r w:rsidRPr="007215B1">
        <w:rPr>
          <w:rFonts w:ascii="Arial" w:eastAsia="Times New Roman" w:hAnsi="Arial" w:cs="Arial"/>
          <w:sz w:val="24"/>
          <w:szCs w:val="24"/>
          <w:lang w:eastAsia="ru-RU"/>
        </w:rPr>
        <w:t>эффективности</w:t>
      </w:r>
      <w:proofErr w:type="gramEnd"/>
      <w:r w:rsidRPr="007215B1">
        <w:rPr>
          <w:rFonts w:ascii="Arial" w:eastAsia="Times New Roman" w:hAnsi="Arial" w:cs="Arial"/>
          <w:sz w:val="24"/>
          <w:szCs w:val="24"/>
          <w:lang w:eastAsia="ru-RU"/>
        </w:rPr>
        <w:t xml:space="preserve"> достижение которых обеспечивается в результате реализации муниципальной программы «Реформирование и модернизация жилищно-коммунального хозяйства и повышение энергетической эффективности» согласно приложению к постановлению.</w:t>
      </w:r>
    </w:p>
    <w:p w:rsidR="001C10FC" w:rsidRPr="001C10FC" w:rsidRDefault="001C10FC" w:rsidP="001C10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C10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C10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895F62" w:rsidRPr="007215B1">
        <w:rPr>
          <w:rFonts w:ascii="Arial" w:eastAsia="Times New Roman" w:hAnsi="Arial" w:cs="Arial"/>
          <w:sz w:val="24"/>
          <w:szCs w:val="24"/>
          <w:lang w:eastAsia="ru-RU"/>
        </w:rPr>
        <w:t>возло</w:t>
      </w:r>
      <w:r w:rsidR="007215B1">
        <w:rPr>
          <w:rFonts w:ascii="Arial" w:eastAsia="Times New Roman" w:hAnsi="Arial" w:cs="Arial"/>
          <w:sz w:val="24"/>
          <w:szCs w:val="24"/>
          <w:lang w:eastAsia="ru-RU"/>
        </w:rPr>
        <w:t>жить на первого заместителя Г</w:t>
      </w:r>
      <w:r w:rsidR="00895F62" w:rsidRPr="007215B1">
        <w:rPr>
          <w:rFonts w:ascii="Arial" w:eastAsia="Times New Roman" w:hAnsi="Arial" w:cs="Arial"/>
          <w:sz w:val="24"/>
          <w:szCs w:val="24"/>
          <w:lang w:eastAsia="ru-RU"/>
        </w:rPr>
        <w:t>лавы города Бородино Первухина А.В</w:t>
      </w:r>
      <w:r w:rsidRPr="001C10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10FC" w:rsidRPr="001C10FC" w:rsidRDefault="001C10FC" w:rsidP="001C10F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0FC">
        <w:rPr>
          <w:rFonts w:ascii="Arial" w:eastAsia="Times New Roman" w:hAnsi="Arial" w:cs="Arial"/>
          <w:sz w:val="24"/>
          <w:szCs w:val="24"/>
          <w:lang w:eastAsia="ru-RU"/>
        </w:rPr>
        <w:t>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1C10FC" w:rsidRPr="001C10FC" w:rsidRDefault="001C10FC" w:rsidP="001C10F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0FC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1C10FC" w:rsidRPr="001C10FC" w:rsidRDefault="001C10FC" w:rsidP="001C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10FC" w:rsidRPr="001C10FC" w:rsidRDefault="001C10FC" w:rsidP="001C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10FC" w:rsidRPr="001C10FC" w:rsidRDefault="001C10FC" w:rsidP="001C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1C10FC" w:rsidRPr="001C10FC" w:rsidTr="0088127A">
        <w:tc>
          <w:tcPr>
            <w:tcW w:w="4926" w:type="dxa"/>
            <w:shd w:val="clear" w:color="auto" w:fill="auto"/>
          </w:tcPr>
          <w:p w:rsidR="001C10FC" w:rsidRPr="001C10FC" w:rsidRDefault="001C10FC" w:rsidP="001C10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0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C10FC" w:rsidRPr="001C10FC" w:rsidRDefault="001C10FC" w:rsidP="001C10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0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 Ф. Веретенников</w:t>
            </w:r>
          </w:p>
        </w:tc>
      </w:tr>
    </w:tbl>
    <w:p w:rsidR="001C10FC" w:rsidRPr="001C10FC" w:rsidRDefault="001C10FC" w:rsidP="001C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58B" w:rsidRPr="007215B1" w:rsidRDefault="00C9658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9658B" w:rsidRPr="007215B1" w:rsidRDefault="00C965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7215B1" w:rsidRDefault="00C965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7215B1" w:rsidRDefault="00C965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7215B1" w:rsidRDefault="00C965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F62" w:rsidRPr="007215B1" w:rsidRDefault="00895F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F62" w:rsidRPr="007215B1" w:rsidRDefault="00895F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F62" w:rsidRPr="007215B1" w:rsidRDefault="00895F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F62" w:rsidRPr="007215B1" w:rsidRDefault="00895F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F62" w:rsidRPr="007215B1" w:rsidRDefault="00895F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15B1" w:rsidRPr="007215B1" w:rsidRDefault="007215B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15B1" w:rsidRPr="007215B1" w:rsidRDefault="007215B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15B1" w:rsidRPr="007215B1" w:rsidRDefault="007215B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5F62" w:rsidRPr="007215B1" w:rsidRDefault="00895F6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0005" w:rsidRDefault="007215B1">
      <w:pPr>
        <w:pStyle w:val="ConsPlusNormal"/>
        <w:jc w:val="both"/>
        <w:rPr>
          <w:rFonts w:ascii="Arial" w:hAnsi="Arial" w:cs="Arial"/>
          <w:sz w:val="16"/>
          <w:szCs w:val="16"/>
        </w:rPr>
      </w:pPr>
      <w:proofErr w:type="spellStart"/>
      <w:r w:rsidRPr="007215B1">
        <w:rPr>
          <w:rFonts w:ascii="Arial" w:hAnsi="Arial" w:cs="Arial"/>
          <w:sz w:val="16"/>
          <w:szCs w:val="16"/>
        </w:rPr>
        <w:t>Машковцева</w:t>
      </w:r>
      <w:proofErr w:type="spellEnd"/>
      <w:r w:rsidRPr="007215B1">
        <w:rPr>
          <w:rFonts w:ascii="Arial" w:hAnsi="Arial" w:cs="Arial"/>
          <w:sz w:val="16"/>
          <w:szCs w:val="16"/>
        </w:rPr>
        <w:t xml:space="preserve"> </w:t>
      </w:r>
    </w:p>
    <w:p w:rsidR="007215B1" w:rsidRPr="007215B1" w:rsidRDefault="007215B1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7215B1">
        <w:rPr>
          <w:rFonts w:ascii="Arial" w:hAnsi="Arial" w:cs="Arial"/>
          <w:sz w:val="16"/>
          <w:szCs w:val="16"/>
        </w:rPr>
        <w:t>4 52 73</w:t>
      </w:r>
    </w:p>
    <w:p w:rsidR="00895F62" w:rsidRDefault="00895F62">
      <w:pPr>
        <w:pStyle w:val="ConsPlusNormal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5F62" w:rsidRPr="00270063" w:rsidTr="00895F62">
        <w:tc>
          <w:tcPr>
            <w:tcW w:w="4785" w:type="dxa"/>
          </w:tcPr>
          <w:p w:rsidR="00895F62" w:rsidRPr="00270063" w:rsidRDefault="00895F62" w:rsidP="002700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5F62" w:rsidRPr="00270063" w:rsidRDefault="00895F62" w:rsidP="002700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0063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895F62" w:rsidRPr="00270063" w:rsidRDefault="00895F62" w:rsidP="002700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70063">
              <w:rPr>
                <w:rFonts w:ascii="Arial" w:hAnsi="Arial" w:cs="Arial"/>
                <w:sz w:val="24"/>
                <w:szCs w:val="24"/>
              </w:rPr>
              <w:t>к Постановлению Администрации города Бородино от</w:t>
            </w:r>
            <w:r w:rsidR="00270005">
              <w:rPr>
                <w:rFonts w:ascii="Arial" w:hAnsi="Arial" w:cs="Arial"/>
                <w:sz w:val="24"/>
                <w:szCs w:val="24"/>
              </w:rPr>
              <w:t xml:space="preserve"> 26.05.2023 № 267</w:t>
            </w:r>
          </w:p>
        </w:tc>
      </w:tr>
    </w:tbl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53FF" w:rsidRPr="00270063" w:rsidRDefault="006153FF" w:rsidP="0027000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53FF" w:rsidRPr="00270063" w:rsidRDefault="006153FF" w:rsidP="0027000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1" w:name="P30"/>
      <w:bookmarkEnd w:id="1"/>
      <w:r w:rsidRPr="0027006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Методика расчета значений целевых показателей в области реформирования и модернизации жилищно-коммунального хозяйства и повышения энергетической </w:t>
      </w:r>
      <w:proofErr w:type="gramStart"/>
      <w:r w:rsidRPr="0027006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эффективности</w:t>
      </w:r>
      <w:proofErr w:type="gramEnd"/>
      <w:r w:rsidRPr="0027006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достижение которых обеспечивается в результате реализации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I. Общие положения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153FF" w:rsidRPr="00270063" w:rsidRDefault="006153FF" w:rsidP="00270005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270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270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Pr="00270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Настоящая методика используется для расчета значений целевых показателей в области </w:t>
      </w:r>
      <w:r w:rsidRPr="00270063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реформирования и модернизации жилищно-коммунального хозяйства и повышения энергетической </w:t>
      </w:r>
      <w:proofErr w:type="gramStart"/>
      <w:r w:rsidRPr="00270063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эффективности</w:t>
      </w:r>
      <w:proofErr w:type="gramEnd"/>
      <w:r w:rsidRPr="00270063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достижение которых обеспечивается в результате реализации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C9658B" w:rsidRPr="00270063" w:rsidRDefault="006153FF" w:rsidP="00270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0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(дале</w:t>
      </w:r>
      <w:r w:rsidR="00270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270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70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Pr="002700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целевые показатели).</w:t>
      </w:r>
    </w:p>
    <w:p w:rsidR="00C9658B" w:rsidRPr="00270063" w:rsidRDefault="00270063" w:rsidP="0027000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9658B" w:rsidRPr="00270063">
        <w:rPr>
          <w:rFonts w:ascii="Arial" w:hAnsi="Arial" w:cs="Arial"/>
          <w:sz w:val="24"/>
          <w:szCs w:val="24"/>
        </w:rPr>
        <w:t>2. Значения целевых показателей отражают</w:t>
      </w:r>
      <w:r w:rsidR="006153FF" w:rsidRPr="00270063">
        <w:rPr>
          <w:rFonts w:ascii="Arial" w:hAnsi="Arial" w:cs="Arial"/>
          <w:sz w:val="24"/>
          <w:szCs w:val="24"/>
        </w:rPr>
        <w:t>:</w:t>
      </w:r>
    </w:p>
    <w:p w:rsidR="00367529" w:rsidRPr="00270063" w:rsidRDefault="00E22CF1" w:rsidP="00270005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006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состояние объектов коммунальной инфраструктуры;</w:t>
      </w:r>
    </w:p>
    <w:p w:rsidR="00C9658B" w:rsidRPr="00270063" w:rsidRDefault="00C9658B" w:rsidP="0027000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повышение эффективности использования энергетических ресурсов в жилищном фонде;</w:t>
      </w:r>
    </w:p>
    <w:p w:rsidR="00C9658B" w:rsidRPr="00270063" w:rsidRDefault="00C9658B" w:rsidP="0027000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повышение эффективности использования энергетических ресурсов в системах коммунальной инфраструктуры;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сокращение потерь энергетических ресурсов при их передаче, в том числе в системах коммунальной инфраструктуры;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повышение уровня оснащенности приборами учета используемых энергетических ресурсов;</w:t>
      </w:r>
    </w:p>
    <w:p w:rsidR="00B1497E" w:rsidRPr="00270063" w:rsidRDefault="00B1497E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повышение эффективности исполнения муниципальных функций в сфере жилищно-коммунального хозяйства, теплоэнергетики, электроэнергетики, водоснабжения и водоотведения.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II. Расчет значений целевых показателей</w:t>
      </w:r>
    </w:p>
    <w:p w:rsidR="00367529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67529" w:rsidRPr="002700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367529" w:rsidRPr="00270063">
        <w:rPr>
          <w:rFonts w:ascii="Arial" w:hAnsi="Arial" w:cs="Arial"/>
          <w:sz w:val="24"/>
          <w:szCs w:val="24"/>
        </w:rPr>
        <w:t xml:space="preserve"> Целевые показатели характеризующие состояние объектов коммунальной инфраструктуры:</w:t>
      </w:r>
    </w:p>
    <w:p w:rsidR="009B30A5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67529" w:rsidRPr="00270063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1</w:t>
      </w:r>
      <w:r w:rsidR="00367529" w:rsidRPr="00270063">
        <w:rPr>
          <w:rFonts w:ascii="Arial" w:hAnsi="Arial" w:cs="Arial"/>
          <w:sz w:val="24"/>
          <w:szCs w:val="24"/>
        </w:rPr>
        <w:t xml:space="preserve"> Износ объектов коммунальной инфраструктуры определяется как балансовый износ </w:t>
      </w:r>
      <w:r w:rsidR="007215B1">
        <w:rPr>
          <w:rFonts w:ascii="Arial" w:hAnsi="Arial" w:cs="Arial"/>
          <w:sz w:val="24"/>
          <w:szCs w:val="24"/>
        </w:rPr>
        <w:t>(Из</w:t>
      </w:r>
      <w:proofErr w:type="gramStart"/>
      <w:r w:rsidR="007215B1">
        <w:rPr>
          <w:rFonts w:ascii="Arial" w:hAnsi="Arial" w:cs="Arial"/>
          <w:sz w:val="24"/>
          <w:szCs w:val="24"/>
        </w:rPr>
        <w:t>.</w:t>
      </w:r>
      <w:proofErr w:type="gramEnd"/>
      <w:r w:rsidR="007215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15B1">
        <w:rPr>
          <w:rFonts w:ascii="Arial" w:hAnsi="Arial" w:cs="Arial"/>
          <w:sz w:val="24"/>
          <w:szCs w:val="24"/>
        </w:rPr>
        <w:t>б</w:t>
      </w:r>
      <w:proofErr w:type="gramEnd"/>
      <w:r w:rsidR="007215B1">
        <w:rPr>
          <w:rFonts w:ascii="Arial" w:hAnsi="Arial" w:cs="Arial"/>
          <w:sz w:val="24"/>
          <w:szCs w:val="24"/>
        </w:rPr>
        <w:t>ал), оп</w:t>
      </w:r>
      <w:r w:rsidR="00873A9F" w:rsidRPr="00270063">
        <w:rPr>
          <w:rFonts w:ascii="Arial" w:hAnsi="Arial" w:cs="Arial"/>
          <w:sz w:val="24"/>
          <w:szCs w:val="24"/>
        </w:rPr>
        <w:t>ределяется по формуле:</w:t>
      </w:r>
    </w:p>
    <w:p w:rsidR="009B30A5" w:rsidRPr="00270063" w:rsidRDefault="009B30A5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7529" w:rsidRPr="00270063" w:rsidRDefault="000E6F76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4"/>
              <w:szCs w:val="24"/>
            </w:rPr>
            <m:t>Из.бал.=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=0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Cт нач.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=0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Cт ост.</m:t>
                  </m:r>
                </m:e>
              </m:nary>
            </m:den>
          </m:f>
          <m:r>
            <w:rPr>
              <w:rFonts w:ascii="Cambria Math" w:hAnsi="Cambria Math" w:cs="Arial"/>
              <w:sz w:val="24"/>
              <w:szCs w:val="24"/>
            </w:rPr>
            <m:t>*100(%)</m:t>
          </m:r>
        </m:oMath>
      </m:oMathPara>
    </w:p>
    <w:p w:rsidR="000E6F76" w:rsidRPr="00270063" w:rsidRDefault="000E6F76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E6F76" w:rsidRPr="00270063" w:rsidRDefault="000E6F76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0E6F76" w:rsidRPr="00270063" w:rsidRDefault="00270005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Arial"/>
                <w:sz w:val="24"/>
                <w:szCs w:val="24"/>
              </w:rPr>
              <m:t>=0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Cт нач.</m:t>
            </m:r>
          </m:e>
        </m:nary>
      </m:oMath>
      <w:r w:rsidR="000E6F76" w:rsidRPr="00270063">
        <w:rPr>
          <w:rFonts w:ascii="Arial" w:hAnsi="Arial" w:cs="Arial"/>
          <w:sz w:val="24"/>
          <w:szCs w:val="24"/>
        </w:rPr>
        <w:t xml:space="preserve"> – </w:t>
      </w:r>
      <w:r w:rsidR="009B30A5" w:rsidRPr="00270063">
        <w:rPr>
          <w:rFonts w:ascii="Arial" w:hAnsi="Arial" w:cs="Arial"/>
          <w:sz w:val="24"/>
          <w:szCs w:val="24"/>
        </w:rPr>
        <w:t>начальная стоимость всего оборудования коммунальной инфраструктуры</w:t>
      </w:r>
      <w:r w:rsidR="000E6F76" w:rsidRPr="00270063">
        <w:rPr>
          <w:rFonts w:ascii="Arial" w:hAnsi="Arial" w:cs="Arial"/>
          <w:sz w:val="24"/>
          <w:szCs w:val="24"/>
        </w:rPr>
        <w:t xml:space="preserve">, </w:t>
      </w:r>
      <w:r w:rsidR="009B30A5" w:rsidRPr="00270063">
        <w:rPr>
          <w:rFonts w:ascii="Arial" w:hAnsi="Arial" w:cs="Arial"/>
          <w:sz w:val="24"/>
          <w:szCs w:val="24"/>
        </w:rPr>
        <w:t>руб.</w:t>
      </w:r>
      <w:r w:rsidR="000E6F76" w:rsidRPr="00270063">
        <w:rPr>
          <w:rFonts w:ascii="Arial" w:hAnsi="Arial" w:cs="Arial"/>
          <w:sz w:val="24"/>
          <w:szCs w:val="24"/>
        </w:rPr>
        <w:t>;</w:t>
      </w:r>
    </w:p>
    <w:p w:rsidR="009B30A5" w:rsidRPr="00270063" w:rsidRDefault="00270005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Arial"/>
                <w:sz w:val="24"/>
                <w:szCs w:val="24"/>
              </w:rPr>
              <m:t>=0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Cт ост.</m:t>
            </m:r>
          </m:e>
        </m:nary>
      </m:oMath>
      <w:r w:rsidR="009B30A5" w:rsidRPr="00270063">
        <w:rPr>
          <w:rFonts w:ascii="Arial" w:hAnsi="Arial" w:cs="Arial"/>
          <w:sz w:val="24"/>
          <w:szCs w:val="24"/>
        </w:rPr>
        <w:t xml:space="preserve"> – остаточная стоимость всего оборудования коммунальной инфраструктуры, руб.</w:t>
      </w:r>
    </w:p>
    <w:p w:rsidR="00475381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</w:t>
      </w:r>
      <w:r w:rsidR="00873A9F" w:rsidRPr="00270063">
        <w:rPr>
          <w:rFonts w:ascii="Arial" w:hAnsi="Arial" w:cs="Arial"/>
          <w:sz w:val="24"/>
          <w:szCs w:val="24"/>
        </w:rPr>
        <w:t xml:space="preserve"> Протяженность капитально отремонтированных участков инженерных сетей</w:t>
      </w:r>
      <w:proofErr w:type="gramStart"/>
      <w:r w:rsidR="00475381" w:rsidRPr="00270063">
        <w:rPr>
          <w:rFonts w:ascii="Arial" w:hAnsi="Arial" w:cs="Arial"/>
          <w:sz w:val="24"/>
          <w:szCs w:val="24"/>
        </w:rPr>
        <w:t xml:space="preserve"> (</w:t>
      </w:r>
      <w:r w:rsidR="00EF689B" w:rsidRPr="00270063">
        <w:rPr>
          <w:rFonts w:ascii="Arial" w:hAnsi="Arial" w:cs="Arial"/>
          <w:position w:val="-12"/>
          <w:sz w:val="24"/>
          <w:szCs w:val="24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9pt" o:ole="">
            <v:imagedata r:id="rId7" o:title=""/>
          </v:shape>
          <o:OLEObject Type="Embed" ProgID="Equation.3" ShapeID="_x0000_i1025" DrawAspect="Content" ObjectID="_1746609464" r:id="rId8"/>
        </w:object>
      </w:r>
      <w:r w:rsidR="00475381" w:rsidRPr="00270063">
        <w:rPr>
          <w:rFonts w:ascii="Arial" w:hAnsi="Arial" w:cs="Arial"/>
          <w:sz w:val="24"/>
          <w:szCs w:val="24"/>
        </w:rPr>
        <w:t xml:space="preserve">), </w:t>
      </w:r>
      <w:proofErr w:type="gramEnd"/>
      <w:r w:rsidR="00A87D0A" w:rsidRPr="00270063">
        <w:rPr>
          <w:rFonts w:ascii="Arial" w:hAnsi="Arial" w:cs="Arial"/>
          <w:sz w:val="24"/>
          <w:szCs w:val="24"/>
        </w:rPr>
        <w:t>о</w:t>
      </w:r>
      <w:r w:rsidR="00475381" w:rsidRPr="00270063">
        <w:rPr>
          <w:rFonts w:ascii="Arial" w:hAnsi="Arial" w:cs="Arial"/>
          <w:sz w:val="24"/>
          <w:szCs w:val="24"/>
        </w:rPr>
        <w:t>пределяется по формуле:</w:t>
      </w:r>
    </w:p>
    <w:p w:rsidR="00EF689B" w:rsidRPr="00270063" w:rsidRDefault="00EF689B" w:rsidP="00270005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position w:val="-12"/>
          <w:sz w:val="24"/>
          <w:szCs w:val="24"/>
        </w:rPr>
        <w:object w:dxaOrig="4020" w:dyaOrig="380">
          <v:shape id="_x0000_i1026" type="#_x0000_t75" style="width:201pt;height:19pt" o:ole="">
            <v:imagedata r:id="rId9" o:title=""/>
          </v:shape>
          <o:OLEObject Type="Embed" ProgID="Equation.3" ShapeID="_x0000_i1026" DrawAspect="Content" ObjectID="_1746609465" r:id="rId10"/>
        </w:object>
      </w:r>
      <w:r w:rsidRPr="00270063">
        <w:rPr>
          <w:rFonts w:ascii="Arial" w:hAnsi="Arial" w:cs="Arial"/>
          <w:sz w:val="24"/>
          <w:szCs w:val="24"/>
        </w:rPr>
        <w:t>(</w:t>
      </w:r>
      <w:proofErr w:type="gramStart"/>
      <w:r w:rsidRPr="00270063">
        <w:rPr>
          <w:rFonts w:ascii="Arial" w:hAnsi="Arial" w:cs="Arial"/>
          <w:sz w:val="24"/>
          <w:szCs w:val="24"/>
        </w:rPr>
        <w:t>км</w:t>
      </w:r>
      <w:proofErr w:type="gramEnd"/>
      <w:r w:rsidRPr="00270063">
        <w:rPr>
          <w:rFonts w:ascii="Arial" w:hAnsi="Arial" w:cs="Arial"/>
          <w:sz w:val="24"/>
          <w:szCs w:val="24"/>
        </w:rPr>
        <w:t>)</w:t>
      </w:r>
    </w:p>
    <w:p w:rsidR="00A87D0A" w:rsidRPr="00270063" w:rsidRDefault="00A87D0A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A87D0A" w:rsidRPr="00270063" w:rsidRDefault="00EF689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position w:val="-12"/>
          <w:sz w:val="24"/>
          <w:szCs w:val="24"/>
        </w:rPr>
        <w:object w:dxaOrig="720" w:dyaOrig="380">
          <v:shape id="_x0000_i1027" type="#_x0000_t75" style="width:36pt;height:19pt" o:ole="">
            <v:imagedata r:id="rId11" o:title=""/>
          </v:shape>
          <o:OLEObject Type="Embed" ProgID="Equation.3" ShapeID="_x0000_i1027" DrawAspect="Content" ObjectID="_1746609466" r:id="rId12"/>
        </w:object>
      </w:r>
      <w:r w:rsidR="00A87D0A" w:rsidRPr="00270063">
        <w:rPr>
          <w:rFonts w:ascii="Arial" w:hAnsi="Arial" w:cs="Arial"/>
          <w:sz w:val="24"/>
          <w:szCs w:val="24"/>
        </w:rPr>
        <w:t>– значение строки 20 статистической отчетности 1-водопровод «Сведения о работе водопровод</w:t>
      </w:r>
      <w:proofErr w:type="gramStart"/>
      <w:r w:rsidR="00A87D0A" w:rsidRPr="00270063">
        <w:rPr>
          <w:rFonts w:ascii="Arial" w:hAnsi="Arial" w:cs="Arial"/>
          <w:sz w:val="24"/>
          <w:szCs w:val="24"/>
        </w:rPr>
        <w:t>а(</w:t>
      </w:r>
      <w:proofErr w:type="gramEnd"/>
      <w:r w:rsidR="00A87D0A" w:rsidRPr="00270063">
        <w:rPr>
          <w:rFonts w:ascii="Arial" w:hAnsi="Arial" w:cs="Arial"/>
          <w:sz w:val="24"/>
          <w:szCs w:val="24"/>
        </w:rPr>
        <w:t>отдельной водопроводной сети)»,км;</w:t>
      </w:r>
    </w:p>
    <w:p w:rsidR="00A87D0A" w:rsidRPr="00270063" w:rsidRDefault="00EF689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position w:val="-12"/>
          <w:sz w:val="24"/>
          <w:szCs w:val="24"/>
        </w:rPr>
        <w:object w:dxaOrig="800" w:dyaOrig="380">
          <v:shape id="_x0000_i1028" type="#_x0000_t75" style="width:40pt;height:19pt" o:ole="">
            <v:imagedata r:id="rId13" o:title=""/>
          </v:shape>
          <o:OLEObject Type="Embed" ProgID="Equation.3" ShapeID="_x0000_i1028" DrawAspect="Content" ObjectID="_1746609467" r:id="rId14"/>
        </w:object>
      </w:r>
      <w:r w:rsidRPr="00270063">
        <w:rPr>
          <w:rFonts w:ascii="Arial" w:hAnsi="Arial" w:cs="Arial"/>
          <w:sz w:val="24"/>
          <w:szCs w:val="24"/>
        </w:rPr>
        <w:t>-</w:t>
      </w:r>
      <w:r w:rsidR="00A87D0A" w:rsidRPr="00270063">
        <w:rPr>
          <w:rFonts w:ascii="Arial" w:hAnsi="Arial" w:cs="Arial"/>
          <w:sz w:val="24"/>
          <w:szCs w:val="24"/>
        </w:rPr>
        <w:t xml:space="preserve">значение строки 78 статистической отчетности 1-ТЭП «Сведения о снабжении </w:t>
      </w:r>
      <w:proofErr w:type="spellStart"/>
      <w:r w:rsidR="00A87D0A" w:rsidRPr="00270063">
        <w:rPr>
          <w:rFonts w:ascii="Arial" w:hAnsi="Arial" w:cs="Arial"/>
          <w:sz w:val="24"/>
          <w:szCs w:val="24"/>
        </w:rPr>
        <w:t>теплоэнергией</w:t>
      </w:r>
      <w:proofErr w:type="spellEnd"/>
      <w:r w:rsidR="00A87D0A" w:rsidRPr="00270063">
        <w:rPr>
          <w:rFonts w:ascii="Arial" w:hAnsi="Arial" w:cs="Arial"/>
          <w:sz w:val="24"/>
          <w:szCs w:val="24"/>
        </w:rPr>
        <w:t>»</w:t>
      </w:r>
      <w:proofErr w:type="gramStart"/>
      <w:r w:rsidR="00A87D0A" w:rsidRPr="00270063">
        <w:rPr>
          <w:rFonts w:ascii="Arial" w:hAnsi="Arial" w:cs="Arial"/>
          <w:sz w:val="24"/>
          <w:szCs w:val="24"/>
        </w:rPr>
        <w:t>,к</w:t>
      </w:r>
      <w:proofErr w:type="gramEnd"/>
      <w:r w:rsidR="00A87D0A" w:rsidRPr="00270063">
        <w:rPr>
          <w:rFonts w:ascii="Arial" w:hAnsi="Arial" w:cs="Arial"/>
          <w:sz w:val="24"/>
          <w:szCs w:val="24"/>
        </w:rPr>
        <w:t>м;</w:t>
      </w:r>
    </w:p>
    <w:p w:rsidR="00A87D0A" w:rsidRPr="00270063" w:rsidRDefault="00614D0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position w:val="-12"/>
          <w:sz w:val="24"/>
          <w:szCs w:val="24"/>
        </w:rPr>
        <w:object w:dxaOrig="639" w:dyaOrig="380">
          <v:shape id="_x0000_i1029" type="#_x0000_t75" style="width:31.95pt;height:19pt" o:ole="">
            <v:imagedata r:id="rId15" o:title=""/>
          </v:shape>
          <o:OLEObject Type="Embed" ProgID="Equation.3" ShapeID="_x0000_i1029" DrawAspect="Content" ObjectID="_1746609468" r:id="rId16"/>
        </w:object>
      </w:r>
      <w:r w:rsidR="00A87D0A" w:rsidRPr="00270063">
        <w:rPr>
          <w:rFonts w:ascii="Arial" w:hAnsi="Arial" w:cs="Arial"/>
          <w:sz w:val="24"/>
          <w:szCs w:val="24"/>
        </w:rPr>
        <w:t>– значение строки 21 статистической отчетности 1-канализация «Сведения о работе канализаци</w:t>
      </w:r>
      <w:proofErr w:type="gramStart"/>
      <w:r w:rsidR="00A87D0A" w:rsidRPr="00270063">
        <w:rPr>
          <w:rFonts w:ascii="Arial" w:hAnsi="Arial" w:cs="Arial"/>
          <w:sz w:val="24"/>
          <w:szCs w:val="24"/>
        </w:rPr>
        <w:t>и(</w:t>
      </w:r>
      <w:proofErr w:type="gramEnd"/>
      <w:r w:rsidR="00A87D0A" w:rsidRPr="00270063">
        <w:rPr>
          <w:rFonts w:ascii="Arial" w:hAnsi="Arial" w:cs="Arial"/>
          <w:sz w:val="24"/>
          <w:szCs w:val="24"/>
        </w:rPr>
        <w:t>отдельной канализационной сети)»,км</w:t>
      </w:r>
    </w:p>
    <w:p w:rsidR="00885ED6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</w:t>
      </w:r>
      <w:r w:rsidR="00287C45" w:rsidRPr="00270063">
        <w:rPr>
          <w:rFonts w:ascii="Arial" w:hAnsi="Arial" w:cs="Arial"/>
          <w:sz w:val="24"/>
          <w:szCs w:val="24"/>
        </w:rPr>
        <w:t xml:space="preserve"> Доля водопроводной сети, нуждающейся в замене</w:t>
      </w:r>
      <w:proofErr w:type="gramStart"/>
      <w:r w:rsidR="00287C45" w:rsidRPr="00270063">
        <w:rPr>
          <w:rFonts w:ascii="Arial" w:hAnsi="Arial" w:cs="Arial"/>
          <w:sz w:val="24"/>
          <w:szCs w:val="24"/>
        </w:rPr>
        <w:t xml:space="preserve"> (</w:t>
      </w:r>
      <w:r w:rsidR="00885ED6" w:rsidRPr="00270063">
        <w:rPr>
          <w:rFonts w:ascii="Arial" w:hAnsi="Arial" w:cs="Arial"/>
          <w:position w:val="-12"/>
          <w:sz w:val="24"/>
          <w:szCs w:val="24"/>
        </w:rPr>
        <w:object w:dxaOrig="720" w:dyaOrig="380">
          <v:shape id="_x0000_i1030" type="#_x0000_t75" style="width:36pt;height:19pt" o:ole="">
            <v:imagedata r:id="rId17" o:title=""/>
          </v:shape>
          <o:OLEObject Type="Embed" ProgID="Equation.3" ShapeID="_x0000_i1030" DrawAspect="Content" ObjectID="_1746609469" r:id="rId18"/>
        </w:object>
      </w:r>
      <w:r w:rsidR="00287C45" w:rsidRPr="00270063">
        <w:rPr>
          <w:rFonts w:ascii="Arial" w:hAnsi="Arial" w:cs="Arial"/>
          <w:sz w:val="24"/>
          <w:szCs w:val="24"/>
        </w:rPr>
        <w:t xml:space="preserve">), </w:t>
      </w:r>
      <w:proofErr w:type="gramEnd"/>
      <w:r w:rsidR="00287C45" w:rsidRPr="00270063">
        <w:rPr>
          <w:rFonts w:ascii="Arial" w:hAnsi="Arial" w:cs="Arial"/>
          <w:sz w:val="24"/>
          <w:szCs w:val="24"/>
        </w:rPr>
        <w:t>определяется по формуле:</w:t>
      </w:r>
    </w:p>
    <w:p w:rsidR="00885ED6" w:rsidRPr="00270063" w:rsidRDefault="00EF689B" w:rsidP="00270005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position w:val="-14"/>
          <w:sz w:val="24"/>
          <w:szCs w:val="24"/>
        </w:rPr>
        <w:object w:dxaOrig="3540" w:dyaOrig="400">
          <v:shape id="_x0000_i1031" type="#_x0000_t75" style="width:177pt;height:20pt" o:ole="">
            <v:imagedata r:id="rId19" o:title=""/>
          </v:shape>
          <o:OLEObject Type="Embed" ProgID="Equation.3" ShapeID="_x0000_i1031" DrawAspect="Content" ObjectID="_1746609470" r:id="rId20"/>
        </w:object>
      </w:r>
    </w:p>
    <w:p w:rsidR="00287C45" w:rsidRPr="00270063" w:rsidRDefault="00EF689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position w:val="-12"/>
          <w:sz w:val="24"/>
          <w:szCs w:val="24"/>
        </w:rPr>
        <w:object w:dxaOrig="920" w:dyaOrig="380">
          <v:shape id="_x0000_i1032" type="#_x0000_t75" style="width:46pt;height:19pt" o:ole="">
            <v:imagedata r:id="rId21" o:title=""/>
          </v:shape>
          <o:OLEObject Type="Embed" ProgID="Equation.3" ShapeID="_x0000_i1032" DrawAspect="Content" ObjectID="_1746609471" r:id="rId22"/>
        </w:object>
      </w:r>
      <w:r w:rsidR="00287C45" w:rsidRPr="00270063">
        <w:rPr>
          <w:rFonts w:ascii="Arial" w:hAnsi="Arial" w:cs="Arial"/>
          <w:sz w:val="24"/>
          <w:szCs w:val="24"/>
        </w:rPr>
        <w:t>-принимается согласно строки</w:t>
      </w:r>
      <w:r w:rsidR="00CF0196" w:rsidRPr="00270063">
        <w:rPr>
          <w:rFonts w:ascii="Arial" w:hAnsi="Arial" w:cs="Arial"/>
          <w:sz w:val="24"/>
          <w:szCs w:val="24"/>
        </w:rPr>
        <w:t xml:space="preserve"> 16 статистической отчетности 1-водопровод «Сведения о работе водопровод</w:t>
      </w:r>
      <w:proofErr w:type="gramStart"/>
      <w:r w:rsidR="00CF0196" w:rsidRPr="00270063">
        <w:rPr>
          <w:rFonts w:ascii="Arial" w:hAnsi="Arial" w:cs="Arial"/>
          <w:sz w:val="24"/>
          <w:szCs w:val="24"/>
        </w:rPr>
        <w:t>а(</w:t>
      </w:r>
      <w:proofErr w:type="gramEnd"/>
      <w:r w:rsidR="00CF0196" w:rsidRPr="00270063">
        <w:rPr>
          <w:rFonts w:ascii="Arial" w:hAnsi="Arial" w:cs="Arial"/>
          <w:sz w:val="24"/>
          <w:szCs w:val="24"/>
        </w:rPr>
        <w:t>отдельной водопроводной сети)»,км;</w:t>
      </w:r>
    </w:p>
    <w:p w:rsidR="00A87D0A" w:rsidRPr="00270063" w:rsidRDefault="00EF689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position w:val="-14"/>
          <w:sz w:val="24"/>
          <w:szCs w:val="24"/>
        </w:rPr>
        <w:object w:dxaOrig="720" w:dyaOrig="400">
          <v:shape id="_x0000_i1033" type="#_x0000_t75" style="width:36pt;height:20pt" o:ole="">
            <v:imagedata r:id="rId23" o:title=""/>
          </v:shape>
          <o:OLEObject Type="Embed" ProgID="Equation.3" ShapeID="_x0000_i1033" DrawAspect="Content" ObjectID="_1746609472" r:id="rId24"/>
        </w:object>
      </w:r>
      <w:r w:rsidR="00CF0196" w:rsidRPr="00270063">
        <w:rPr>
          <w:rFonts w:ascii="Arial" w:hAnsi="Arial" w:cs="Arial"/>
          <w:sz w:val="24"/>
          <w:szCs w:val="24"/>
        </w:rPr>
        <w:t>-принимается согласно строки 15 статистической отчетности 1-водопровод «Сведения о работе водопровод</w:t>
      </w:r>
      <w:proofErr w:type="gramStart"/>
      <w:r w:rsidR="00CF0196" w:rsidRPr="00270063">
        <w:rPr>
          <w:rFonts w:ascii="Arial" w:hAnsi="Arial" w:cs="Arial"/>
          <w:sz w:val="24"/>
          <w:szCs w:val="24"/>
        </w:rPr>
        <w:t>а(</w:t>
      </w:r>
      <w:proofErr w:type="gramEnd"/>
      <w:r w:rsidR="00CF0196" w:rsidRPr="00270063">
        <w:rPr>
          <w:rFonts w:ascii="Arial" w:hAnsi="Arial" w:cs="Arial"/>
          <w:sz w:val="24"/>
          <w:szCs w:val="24"/>
        </w:rPr>
        <w:t>отдельной водопроводной сети)»,км.</w:t>
      </w:r>
    </w:p>
    <w:p w:rsidR="00CF0196" w:rsidRPr="00270063" w:rsidRDefault="00CF0196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CF0196" w:rsidRPr="00270063">
        <w:rPr>
          <w:rFonts w:ascii="Arial" w:hAnsi="Arial" w:cs="Arial"/>
          <w:sz w:val="24"/>
          <w:szCs w:val="24"/>
        </w:rPr>
        <w:t>.</w:t>
      </w:r>
      <w:r w:rsidR="00287C45" w:rsidRPr="00270063">
        <w:rPr>
          <w:rFonts w:ascii="Arial" w:hAnsi="Arial" w:cs="Arial"/>
          <w:sz w:val="24"/>
          <w:szCs w:val="24"/>
        </w:rPr>
        <w:t>Ц</w:t>
      </w:r>
      <w:r w:rsidR="00C9658B" w:rsidRPr="00270063">
        <w:rPr>
          <w:rFonts w:ascii="Arial" w:hAnsi="Arial" w:cs="Arial"/>
          <w:sz w:val="24"/>
          <w:szCs w:val="24"/>
        </w:rPr>
        <w:t>елевые показатели, характеризующие оснащенность приборами учета используемых энергетических ресурсов, рассчитываются следующим образом: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</w:t>
      </w:r>
      <w:r w:rsidR="00C9658B" w:rsidRPr="00270063">
        <w:rPr>
          <w:rFonts w:ascii="Arial" w:hAnsi="Arial" w:cs="Arial"/>
          <w:sz w:val="24"/>
          <w:szCs w:val="24"/>
        </w:rPr>
        <w:t xml:space="preserve">. Доля многоквартирных домов, оснащенных коллективными (общедомовыми) приборами учета используемых энергетических ресурсов i по видам коммунальных ресурсов, в общем числе многоквартирных домов, расположенных на территории </w:t>
      </w:r>
      <w:r w:rsidR="00CF0196" w:rsidRPr="00270063">
        <w:rPr>
          <w:rFonts w:ascii="Arial" w:hAnsi="Arial" w:cs="Arial"/>
          <w:sz w:val="24"/>
          <w:szCs w:val="24"/>
        </w:rPr>
        <w:t>муниципального образования город Бородино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3375BD49" wp14:editId="46EB5C95">
            <wp:extent cx="670560" cy="3130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>,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 wp14:anchorId="4E4B8969" wp14:editId="42E34D59">
            <wp:extent cx="2498090" cy="5226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251B1EC2" wp14:editId="1C77C0A3">
            <wp:extent cx="522605" cy="27114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число многоквартирных домов, расположенных на территории </w:t>
      </w:r>
      <w:r w:rsidR="00CF0196" w:rsidRPr="00270063">
        <w:rPr>
          <w:rFonts w:ascii="Arial" w:hAnsi="Arial" w:cs="Arial"/>
          <w:sz w:val="24"/>
          <w:szCs w:val="24"/>
        </w:rPr>
        <w:t>города Бородино</w:t>
      </w:r>
      <w:r w:rsidRPr="00270063">
        <w:rPr>
          <w:rFonts w:ascii="Arial" w:hAnsi="Arial" w:cs="Arial"/>
          <w:sz w:val="24"/>
          <w:szCs w:val="24"/>
        </w:rPr>
        <w:t>, оснащенных коллективными (общедомовыми) приборами учета потребляемого коммунального ресурса i, единиц;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3925DD9F" wp14:editId="7CB3DD46">
            <wp:extent cx="525145" cy="27114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число многоквартирных домов, расположенных на территории </w:t>
      </w:r>
      <w:r w:rsidR="00CF0196" w:rsidRPr="00270063">
        <w:rPr>
          <w:rFonts w:ascii="Arial" w:hAnsi="Arial" w:cs="Arial"/>
          <w:sz w:val="24"/>
          <w:szCs w:val="24"/>
        </w:rPr>
        <w:t>города Бородино</w:t>
      </w:r>
      <w:r w:rsidRPr="00270063">
        <w:rPr>
          <w:rFonts w:ascii="Arial" w:hAnsi="Arial" w:cs="Arial"/>
          <w:sz w:val="24"/>
          <w:szCs w:val="24"/>
        </w:rPr>
        <w:t>, в которых имеется потребность в оснащении приборами учета потребляемого коммунального ресурса i, единиц.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</w:t>
      </w:r>
      <w:r w:rsidR="00C9658B" w:rsidRPr="00270063">
        <w:rPr>
          <w:rFonts w:ascii="Arial" w:hAnsi="Arial" w:cs="Arial"/>
          <w:sz w:val="24"/>
          <w:szCs w:val="24"/>
        </w:rPr>
        <w:t xml:space="preserve">.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многоквартирных домах, жилых домах (домовладениях), расположенных на территории </w:t>
      </w:r>
      <w:r w:rsidR="00CF0196" w:rsidRPr="00270063">
        <w:rPr>
          <w:rFonts w:ascii="Arial" w:hAnsi="Arial" w:cs="Arial"/>
          <w:sz w:val="24"/>
          <w:szCs w:val="24"/>
        </w:rPr>
        <w:t>города Бородино</w:t>
      </w:r>
      <w:r w:rsidR="00C9658B" w:rsidRPr="00270063">
        <w:rPr>
          <w:rFonts w:ascii="Arial" w:hAnsi="Arial" w:cs="Arial"/>
          <w:sz w:val="24"/>
          <w:szCs w:val="24"/>
        </w:rPr>
        <w:t xml:space="preserve">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1B3CAF55" wp14:editId="021F0EBF">
            <wp:extent cx="796290" cy="3130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>,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 wp14:anchorId="7C857812" wp14:editId="275C3DB5">
            <wp:extent cx="2875280" cy="52260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18B81A34" wp14:editId="69D2015F">
            <wp:extent cx="647065" cy="27114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число квартир в многоквартирных домах, жилых домов (домовладений), расположенных на территории </w:t>
      </w:r>
      <w:r w:rsidR="00CF0196" w:rsidRPr="00270063">
        <w:rPr>
          <w:rFonts w:ascii="Arial" w:hAnsi="Arial" w:cs="Arial"/>
          <w:sz w:val="24"/>
          <w:szCs w:val="24"/>
        </w:rPr>
        <w:t>города Бородино</w:t>
      </w:r>
      <w:r w:rsidRPr="00270063">
        <w:rPr>
          <w:rFonts w:ascii="Arial" w:hAnsi="Arial" w:cs="Arial"/>
          <w:sz w:val="24"/>
          <w:szCs w:val="24"/>
        </w:rPr>
        <w:t>, фактически оснащенных приборами учета потребляемого коммунального ресурса i, единиц;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388B9A77" wp14:editId="5EB191DC">
            <wp:extent cx="647065" cy="27114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число квартир в многоквартирных домах, жилых домов (домовладений), расположенных на территории </w:t>
      </w:r>
      <w:r w:rsidR="00BE2B2E" w:rsidRPr="00270063">
        <w:rPr>
          <w:rFonts w:ascii="Arial" w:hAnsi="Arial" w:cs="Arial"/>
          <w:sz w:val="24"/>
          <w:szCs w:val="24"/>
        </w:rPr>
        <w:t>города Бородино</w:t>
      </w:r>
      <w:r w:rsidRPr="00270063">
        <w:rPr>
          <w:rFonts w:ascii="Arial" w:hAnsi="Arial" w:cs="Arial"/>
          <w:sz w:val="24"/>
          <w:szCs w:val="24"/>
        </w:rPr>
        <w:t>, в которых имеется потребность в оснащении приборами учета потребляемого коммунального ресурса i, единиц.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2.2.3</w:t>
      </w:r>
      <w:r w:rsidR="00C9658B" w:rsidRPr="00270063">
        <w:rPr>
          <w:rFonts w:ascii="Arial" w:hAnsi="Arial" w:cs="Arial"/>
          <w:sz w:val="24"/>
          <w:szCs w:val="24"/>
        </w:rPr>
        <w:t xml:space="preserve">. Доля </w:t>
      </w:r>
      <w:proofErr w:type="gramStart"/>
      <w:r w:rsidR="00C9658B" w:rsidRPr="00270063">
        <w:rPr>
          <w:rFonts w:ascii="Arial" w:hAnsi="Arial" w:cs="Arial"/>
          <w:sz w:val="24"/>
          <w:szCs w:val="24"/>
        </w:rPr>
        <w:t>потребляемых</w:t>
      </w:r>
      <w:proofErr w:type="gramEnd"/>
      <w:r w:rsidR="00C9658B" w:rsidRPr="00270063">
        <w:rPr>
          <w:rFonts w:ascii="Arial" w:hAnsi="Arial" w:cs="Arial"/>
          <w:sz w:val="24"/>
          <w:szCs w:val="24"/>
        </w:rPr>
        <w:t xml:space="preserve"> государственными (муниципальными) учреждениями тепловой энергии, электрической энергии и воды, приобретаемых по приборам учета, в общем объеме потребляемых тепловой энергии, электрической энергии и воды государственными (муниципальными) учреждениями на территории </w:t>
      </w:r>
      <w:r w:rsidR="00BE2B2E" w:rsidRPr="00270063">
        <w:rPr>
          <w:rFonts w:ascii="Arial" w:hAnsi="Arial" w:cs="Arial"/>
          <w:sz w:val="24"/>
          <w:szCs w:val="24"/>
        </w:rPr>
        <w:t>города Бородино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5D357B76" wp14:editId="67CE5633">
            <wp:extent cx="670560" cy="3130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71CDD7CA" wp14:editId="00DC447E">
            <wp:extent cx="2556510" cy="3130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1D3C3CAA" wp14:editId="2AF003A7">
            <wp:extent cx="522605" cy="27114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потребляемого государственными (муниципальными) учреждениями ресурса i (тепловой энергии, электрической энергии, горячей и холодной воды), приобретаемого по приборам учета на территории </w:t>
      </w:r>
      <w:r w:rsidR="00BE2B2E" w:rsidRPr="00270063">
        <w:rPr>
          <w:rFonts w:ascii="Arial" w:hAnsi="Arial" w:cs="Arial"/>
          <w:sz w:val="24"/>
          <w:szCs w:val="24"/>
        </w:rPr>
        <w:t>города Бородино</w:t>
      </w:r>
      <w:r w:rsidRPr="00270063">
        <w:rPr>
          <w:rFonts w:ascii="Arial" w:hAnsi="Arial" w:cs="Arial"/>
          <w:sz w:val="24"/>
          <w:szCs w:val="24"/>
        </w:rPr>
        <w:t xml:space="preserve">, Гкал, </w:t>
      </w:r>
      <w:proofErr w:type="gramStart"/>
      <w:r w:rsidRPr="00270063">
        <w:rPr>
          <w:rFonts w:ascii="Arial" w:hAnsi="Arial" w:cs="Arial"/>
          <w:sz w:val="24"/>
          <w:szCs w:val="24"/>
        </w:rPr>
        <w:t>млн</w:t>
      </w:r>
      <w:proofErr w:type="gramEnd"/>
      <w:r w:rsidRPr="00270063">
        <w:rPr>
          <w:rFonts w:ascii="Arial" w:hAnsi="Arial" w:cs="Arial"/>
          <w:sz w:val="24"/>
          <w:szCs w:val="24"/>
        </w:rPr>
        <w:t xml:space="preserve"> кВт · ч, тыс. куб. м;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54C8DDFE" wp14:editId="38F943EF">
            <wp:extent cx="502920" cy="27368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общий объем потребляемого ресурса i (природного газа, тепловой энергии, электрической энергии, горячей и холодной воды) государственными (муниципальными) учреждениями на территории </w:t>
      </w:r>
      <w:r w:rsidR="00BE2B2E" w:rsidRPr="00270063">
        <w:rPr>
          <w:rFonts w:ascii="Arial" w:hAnsi="Arial" w:cs="Arial"/>
          <w:sz w:val="24"/>
          <w:szCs w:val="24"/>
        </w:rPr>
        <w:t>города Бородино</w:t>
      </w:r>
      <w:r w:rsidRPr="00270063">
        <w:rPr>
          <w:rFonts w:ascii="Arial" w:hAnsi="Arial" w:cs="Arial"/>
          <w:sz w:val="24"/>
          <w:szCs w:val="24"/>
        </w:rPr>
        <w:t xml:space="preserve">, Гкал, </w:t>
      </w:r>
      <w:proofErr w:type="gramStart"/>
      <w:r w:rsidRPr="00270063">
        <w:rPr>
          <w:rFonts w:ascii="Arial" w:hAnsi="Arial" w:cs="Arial"/>
          <w:sz w:val="24"/>
          <w:szCs w:val="24"/>
        </w:rPr>
        <w:t>млн</w:t>
      </w:r>
      <w:proofErr w:type="gramEnd"/>
      <w:r w:rsidRPr="00270063">
        <w:rPr>
          <w:rFonts w:ascii="Arial" w:hAnsi="Arial" w:cs="Arial"/>
          <w:sz w:val="24"/>
          <w:szCs w:val="24"/>
        </w:rPr>
        <w:t xml:space="preserve"> кВт · ч, тыс. куб. м.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9838F9" w:rsidRPr="00270063">
        <w:rPr>
          <w:rFonts w:ascii="Arial" w:hAnsi="Arial" w:cs="Arial"/>
          <w:sz w:val="24"/>
          <w:szCs w:val="24"/>
        </w:rPr>
        <w:t>.</w:t>
      </w:r>
      <w:r w:rsidR="00C9658B" w:rsidRPr="00270063">
        <w:rPr>
          <w:rFonts w:ascii="Arial" w:hAnsi="Arial" w:cs="Arial"/>
          <w:sz w:val="24"/>
          <w:szCs w:val="24"/>
        </w:rPr>
        <w:t xml:space="preserve"> Целевые показатели, характеризующие потребление энергетических ресурсов в государственных (муниципальных) организациях, находящихся в ведении органов местного самоуправления, рассчитываются следующим образом: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</w:t>
      </w:r>
      <w:r w:rsidR="00C9658B" w:rsidRPr="00270063">
        <w:rPr>
          <w:rFonts w:ascii="Arial" w:hAnsi="Arial" w:cs="Arial"/>
          <w:sz w:val="24"/>
          <w:szCs w:val="24"/>
        </w:rPr>
        <w:t xml:space="preserve">. Удельный расход тепловой энергии зданиями и помещениями учебно-воспитательного назначения государственных (муниципальных) организаций, находящихся в ведении органов местного самоуправления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4DB00436" wp14:editId="749E6408">
            <wp:extent cx="419100" cy="31305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>,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7B706DA1" wp14:editId="232ABAE4">
            <wp:extent cx="2162810" cy="31305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39508AFB" wp14:editId="61F083F7">
            <wp:extent cx="398145" cy="27368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потребления тепловой энергии зданиями и помещениями учебно-воспитательного назначения государственных (муниципальных) организаций, находящихся в ведении органов местного самоуправления, Гкал;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63039131" wp14:editId="1AE5E550">
            <wp:extent cx="271145" cy="27368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общая площадь зданий и помещений учебно-воспитательного назначения государственных (муниципальных) организаций, находящихся в ведении органов местного самоуправления, кв. м.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</w:t>
      </w:r>
      <w:r w:rsidR="00C9658B" w:rsidRPr="00270063">
        <w:rPr>
          <w:rFonts w:ascii="Arial" w:hAnsi="Arial" w:cs="Arial"/>
          <w:sz w:val="24"/>
          <w:szCs w:val="24"/>
        </w:rPr>
        <w:t xml:space="preserve">. Удельный расход электрической энергии зданиями и помещениями </w:t>
      </w:r>
      <w:r w:rsidR="00C9658B" w:rsidRPr="00270063">
        <w:rPr>
          <w:rFonts w:ascii="Arial" w:hAnsi="Arial" w:cs="Arial"/>
          <w:sz w:val="24"/>
          <w:szCs w:val="24"/>
        </w:rPr>
        <w:lastRenderedPageBreak/>
        <w:t>учебно-воспитательного назначения государственных (муниципальных) организаций, находящихся в ведении органов местного самоуправления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009ADFBF" wp14:editId="50863FE8">
            <wp:extent cx="419100" cy="31305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>,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494E96DA" wp14:editId="66FDF9E4">
            <wp:extent cx="2263140" cy="31305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386891B8" wp14:editId="1EAB1D48">
            <wp:extent cx="398145" cy="27368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потребления электрической энергии зданиями и помещениями учебно-воспитательного назначения государственных (муниципальных) организаций, находящихся в ведении органов местного самоуправления, кВт · </w:t>
      </w:r>
      <w:proofErr w:type="gramStart"/>
      <w:r w:rsidRPr="00270063">
        <w:rPr>
          <w:rFonts w:ascii="Arial" w:hAnsi="Arial" w:cs="Arial"/>
          <w:sz w:val="24"/>
          <w:szCs w:val="24"/>
        </w:rPr>
        <w:t>ч</w:t>
      </w:r>
      <w:proofErr w:type="gramEnd"/>
      <w:r w:rsidRPr="00270063">
        <w:rPr>
          <w:rFonts w:ascii="Arial" w:hAnsi="Arial" w:cs="Arial"/>
          <w:sz w:val="24"/>
          <w:szCs w:val="24"/>
        </w:rPr>
        <w:t>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258F1A0A" wp14:editId="7DE6C506">
            <wp:extent cx="271145" cy="27368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общая площадь зданий и помещений учебно-воспитательного назначения государственных (муниципальных) организаций, находящихся в ведении органов местного самоуправления, кв. м.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2.3.3</w:t>
      </w:r>
      <w:r w:rsidR="00C9658B" w:rsidRPr="00270063">
        <w:rPr>
          <w:rFonts w:ascii="Arial" w:hAnsi="Arial" w:cs="Arial"/>
          <w:sz w:val="24"/>
          <w:szCs w:val="24"/>
        </w:rPr>
        <w:t xml:space="preserve">. Удельный расход тепловой энергии зданиями и помещениями здравоохранения и социального обслуживания населения государственных (муниципальных) организаций, находящихся в ведении органов местного самоуправления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19217DC1" wp14:editId="34E21148">
            <wp:extent cx="398145" cy="31305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>,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5FBDCB86" wp14:editId="0F35C1C1">
            <wp:extent cx="2137410" cy="31305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1C56B613" wp14:editId="4593A9C7">
            <wp:extent cx="398145" cy="27368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потребления тепловой энергии зданиями и помещениями здравоохранения и социального обслуживания населения государственных (муниципальных) организаций, находящихся в ведении органов местного самоуправления, Гкал;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4CE51DF2" wp14:editId="0CBAA0EA">
            <wp:extent cx="271145" cy="27368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общая площадь зданий и помещений здравоохранения и социального обслуживания населения государственных (муниципальных) организаций, находящихся в ведении органов местного самоуправления, кв. м.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2.3.4</w:t>
      </w:r>
      <w:r w:rsidR="00C9658B" w:rsidRPr="00270063">
        <w:rPr>
          <w:rFonts w:ascii="Arial" w:hAnsi="Arial" w:cs="Arial"/>
          <w:sz w:val="24"/>
          <w:szCs w:val="24"/>
        </w:rPr>
        <w:t xml:space="preserve">. Удельный расход электрической энергии зданиями и помещениями здравоохранения и социального обслуживания населения государственных (муниципальных) организаций, находящихся в ведении органов местного самоуправления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6EBBD5DF" wp14:editId="3708B3F0">
            <wp:extent cx="398145" cy="31305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>,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63EBD5A0" wp14:editId="696F5A5A">
            <wp:extent cx="2237740" cy="31305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6FEA18DE" wp14:editId="02C8E541">
            <wp:extent cx="398145" cy="27368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потребления электрической энергии зданиями и помещениями здравоохранения и социального обслуживания населения государственных (муниципальных) организаций, находящихся в ведении органов государственной власти субъекта Российской Федерации (органов местного самоуправления), кВт · </w:t>
      </w:r>
      <w:proofErr w:type="gramStart"/>
      <w:r w:rsidRPr="00270063">
        <w:rPr>
          <w:rFonts w:ascii="Arial" w:hAnsi="Arial" w:cs="Arial"/>
          <w:sz w:val="24"/>
          <w:szCs w:val="24"/>
        </w:rPr>
        <w:t>ч</w:t>
      </w:r>
      <w:proofErr w:type="gramEnd"/>
      <w:r w:rsidRPr="00270063">
        <w:rPr>
          <w:rFonts w:ascii="Arial" w:hAnsi="Arial" w:cs="Arial"/>
          <w:sz w:val="24"/>
          <w:szCs w:val="24"/>
        </w:rPr>
        <w:t>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700F919A" wp14:editId="2051BA7C">
            <wp:extent cx="271145" cy="27368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общая площадь зданий и помещений здравоохранения и социального обслуживания населения государственных (муниципальных) организаций, находящихся в ведении органов государственной власти субъекта Российской </w:t>
      </w:r>
      <w:r w:rsidRPr="00270063">
        <w:rPr>
          <w:rFonts w:ascii="Arial" w:hAnsi="Arial" w:cs="Arial"/>
          <w:sz w:val="24"/>
          <w:szCs w:val="24"/>
        </w:rPr>
        <w:lastRenderedPageBreak/>
        <w:t>Федерации (органов местного самоуправления), кв. м.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C9658B" w:rsidRPr="00270063">
        <w:rPr>
          <w:rFonts w:ascii="Arial" w:hAnsi="Arial" w:cs="Arial"/>
          <w:sz w:val="24"/>
          <w:szCs w:val="24"/>
        </w:rPr>
        <w:t>. Целевые показатели, характеризующие использование энергетических ресурсов в жилищно-коммунальном хозяйстве, рассчитываются следующим образом: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2.4.1</w:t>
      </w:r>
      <w:r w:rsidR="00C9658B" w:rsidRPr="00270063">
        <w:rPr>
          <w:rFonts w:ascii="Arial" w:hAnsi="Arial" w:cs="Arial"/>
          <w:sz w:val="24"/>
          <w:szCs w:val="24"/>
        </w:rPr>
        <w:t xml:space="preserve">. Доля многоквартирных домов, расположенных на территории субъекта Российской Федерации (муниципального образования), имеющих класс энергетической эффективности "В" и выше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7A6BE2E9" wp14:editId="17ED09DF">
            <wp:extent cx="544830" cy="31305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>,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7BA061D6" wp14:editId="52D646ED">
            <wp:extent cx="2263140" cy="31305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016BD96E" wp14:editId="2180F095">
            <wp:extent cx="419100" cy="27368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площадь многоквартирных домов, расположенных на территории субъекта Российской Федерации (муниципального образования), имеющих класс энергетической эффективности "В" и выше, кв. м;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6A9A50A1" wp14:editId="3D14274A">
            <wp:extent cx="440055" cy="27368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общая площадь многоквартирных домов, расположенных на территории субъекта Российской Федерации (муниципального образования), кв. м.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2.4.2</w:t>
      </w:r>
      <w:r w:rsidR="00C9658B" w:rsidRPr="00270063">
        <w:rPr>
          <w:rFonts w:ascii="Arial" w:hAnsi="Arial" w:cs="Arial"/>
          <w:sz w:val="24"/>
          <w:szCs w:val="24"/>
        </w:rPr>
        <w:t xml:space="preserve">. Удельный расход тепловой энергии в многоквартирных домах, расположенных на территории субъекта Российской Федерации (муниципального образования)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4934083E" wp14:editId="6C2CFB80">
            <wp:extent cx="481330" cy="31305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>,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14B95A8F" wp14:editId="25D3D992">
            <wp:extent cx="2456180" cy="31305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4B4E83AA" wp14:editId="1E1DF17E">
            <wp:extent cx="461010" cy="27368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потребления тепловой энергии в многоквартирных домах, расположенных на территории субъекта Российской Федерации (муниципального образования), Гкал;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7DC6355A" wp14:editId="37F9C1F2">
            <wp:extent cx="440055" cy="27368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общая площадь многоквартирных домов, расположенных на территории субъекта Российской Федерации (муниципального образования), кв. м.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2.4.3</w:t>
      </w:r>
      <w:r w:rsidR="00C9658B" w:rsidRPr="00270063">
        <w:rPr>
          <w:rFonts w:ascii="Arial" w:hAnsi="Arial" w:cs="Arial"/>
          <w:sz w:val="24"/>
          <w:szCs w:val="24"/>
        </w:rPr>
        <w:t xml:space="preserve">. Удельный расход электрической энергии в многоквартирных домах, расположенных на территории субъекта Российской Федерации (муниципального образования)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03922B52" wp14:editId="1994AA6E">
            <wp:extent cx="481330" cy="31305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>,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775AF5EE" wp14:editId="77999F99">
            <wp:extent cx="2556510" cy="31305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5B8C9F40" wp14:editId="3CC63F07">
            <wp:extent cx="461010" cy="27368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потребления электрической энергии в многоквартирных домах, расположенных на территории субъекта Российской Федерации (муниципального образования), кВт · </w:t>
      </w:r>
      <w:proofErr w:type="gramStart"/>
      <w:r w:rsidRPr="00270063">
        <w:rPr>
          <w:rFonts w:ascii="Arial" w:hAnsi="Arial" w:cs="Arial"/>
          <w:sz w:val="24"/>
          <w:szCs w:val="24"/>
        </w:rPr>
        <w:t>ч</w:t>
      </w:r>
      <w:proofErr w:type="gramEnd"/>
      <w:r w:rsidRPr="00270063">
        <w:rPr>
          <w:rFonts w:ascii="Arial" w:hAnsi="Arial" w:cs="Arial"/>
          <w:sz w:val="24"/>
          <w:szCs w:val="24"/>
        </w:rPr>
        <w:t>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1C6CD526" wp14:editId="1639D1F9">
            <wp:extent cx="440055" cy="27368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общая площадь многоквартирных домов, расположенных на территории субъекта Российской Федерации (муниципального образования), кв. м.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2.4.4</w:t>
      </w:r>
      <w:r w:rsidR="00C9658B" w:rsidRPr="00270063">
        <w:rPr>
          <w:rFonts w:ascii="Arial" w:hAnsi="Arial" w:cs="Arial"/>
          <w:sz w:val="24"/>
          <w:szCs w:val="24"/>
        </w:rPr>
        <w:t xml:space="preserve">. Удельный расход холодной воды в многоквартирных домах на </w:t>
      </w:r>
      <w:r w:rsidR="00C9658B" w:rsidRPr="00270063">
        <w:rPr>
          <w:rFonts w:ascii="Arial" w:hAnsi="Arial" w:cs="Arial"/>
          <w:sz w:val="24"/>
          <w:szCs w:val="24"/>
        </w:rPr>
        <w:lastRenderedPageBreak/>
        <w:t xml:space="preserve">территории субъекта Российской Федерации (муниципального образования) (в расчете на 1 жителя)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4338F5A7" wp14:editId="7B34EA58">
            <wp:extent cx="481330" cy="31305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380F3AA4" wp14:editId="3B49650B">
            <wp:extent cx="2514600" cy="31305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09B62B12" wp14:editId="2C9EFD60">
            <wp:extent cx="461010" cy="27368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потребления холодной воды в многоквартирных домах, расположенных на территории субъекта Российской Федерации (муниципального образования), куб. м;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6A6B0950" wp14:editId="2751402B">
            <wp:extent cx="481330" cy="27368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количество жителей, проживающих в многоквартирных домах, расположенных на территории субъекта Российской Федерации (муниципального образования), человек.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2.4.5</w:t>
      </w:r>
      <w:r w:rsidR="00C9658B" w:rsidRPr="00270063">
        <w:rPr>
          <w:rFonts w:ascii="Arial" w:hAnsi="Arial" w:cs="Arial"/>
          <w:sz w:val="24"/>
          <w:szCs w:val="24"/>
        </w:rPr>
        <w:t xml:space="preserve">. Удельный расход горячей воды в многоквартирных домах на территории субъекта Российской Федерации (муниципального образования) (в расчете на 1 жителя)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73177FFE" wp14:editId="67963353">
            <wp:extent cx="481330" cy="31305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083BE154" wp14:editId="7C4015C0">
            <wp:extent cx="2514600" cy="31305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418F5678" wp14:editId="32F50CD7">
            <wp:extent cx="461010" cy="27368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потребления горячей воды в многоквартирных домах, расположенных на территории субъекта Российской Федерации (муниципального образования), куб. м;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7DFA6660" wp14:editId="0A365BA7">
            <wp:extent cx="481330" cy="27368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количество жителей, проживающих в многоквартирных домах, расположенных на территории субъекта Российской Федерации (муниципального образования), человек.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C9658B" w:rsidRPr="00270063">
        <w:rPr>
          <w:rFonts w:ascii="Arial" w:hAnsi="Arial" w:cs="Arial"/>
          <w:sz w:val="24"/>
          <w:szCs w:val="24"/>
        </w:rPr>
        <w:t>. Целевые показатели, характеризующие использование энергетических ресурсов в промышленности, энергетике и системах коммунальной инфраструктуры, рассчитываются следующим образом: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2.5.1</w:t>
      </w:r>
      <w:r w:rsidR="00C9658B" w:rsidRPr="00270063">
        <w:rPr>
          <w:rFonts w:ascii="Arial" w:hAnsi="Arial" w:cs="Arial"/>
          <w:sz w:val="24"/>
          <w:szCs w:val="24"/>
        </w:rPr>
        <w:t xml:space="preserve">.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6266C2FF" wp14:editId="1B53ACB8">
            <wp:extent cx="1031240" cy="31305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>,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7415E0E3" wp14:editId="066160B3">
            <wp:extent cx="4216400" cy="31305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60C76CA5" wp14:editId="5D9FE9EE">
            <wp:extent cx="688975" cy="27114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потребления энергетических ресурсов в сфере промышленного производства для производства i-</w:t>
      </w:r>
      <w:proofErr w:type="spellStart"/>
      <w:r w:rsidRPr="00270063">
        <w:rPr>
          <w:rFonts w:ascii="Arial" w:hAnsi="Arial" w:cs="Arial"/>
          <w:sz w:val="24"/>
          <w:szCs w:val="24"/>
        </w:rPr>
        <w:t>го</w:t>
      </w:r>
      <w:proofErr w:type="spellEnd"/>
      <w:r w:rsidRPr="00270063">
        <w:rPr>
          <w:rFonts w:ascii="Arial" w:hAnsi="Arial" w:cs="Arial"/>
          <w:sz w:val="24"/>
          <w:szCs w:val="24"/>
        </w:rPr>
        <w:t xml:space="preserve"> вида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образования), т </w:t>
      </w:r>
      <w:proofErr w:type="spellStart"/>
      <w:r w:rsidRPr="00270063">
        <w:rPr>
          <w:rFonts w:ascii="Arial" w:hAnsi="Arial" w:cs="Arial"/>
          <w:sz w:val="24"/>
          <w:szCs w:val="24"/>
        </w:rPr>
        <w:t>у.</w:t>
      </w:r>
      <w:proofErr w:type="gramStart"/>
      <w:r w:rsidRPr="00270063">
        <w:rPr>
          <w:rFonts w:ascii="Arial" w:hAnsi="Arial" w:cs="Arial"/>
          <w:sz w:val="24"/>
          <w:szCs w:val="24"/>
        </w:rPr>
        <w:t>т</w:t>
      </w:r>
      <w:proofErr w:type="spellEnd"/>
      <w:proofErr w:type="gramEnd"/>
      <w:r w:rsidRPr="00270063">
        <w:rPr>
          <w:rFonts w:ascii="Arial" w:hAnsi="Arial" w:cs="Arial"/>
          <w:sz w:val="24"/>
          <w:szCs w:val="24"/>
        </w:rPr>
        <w:t>.;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5ADE3031" wp14:editId="18EBB4C0">
            <wp:extent cx="730250" cy="27114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производства i-</w:t>
      </w:r>
      <w:proofErr w:type="spellStart"/>
      <w:r w:rsidRPr="00270063">
        <w:rPr>
          <w:rFonts w:ascii="Arial" w:hAnsi="Arial" w:cs="Arial"/>
          <w:sz w:val="24"/>
          <w:szCs w:val="24"/>
        </w:rPr>
        <w:t>го</w:t>
      </w:r>
      <w:proofErr w:type="spellEnd"/>
      <w:r w:rsidRPr="00270063">
        <w:rPr>
          <w:rFonts w:ascii="Arial" w:hAnsi="Arial" w:cs="Arial"/>
          <w:sz w:val="24"/>
          <w:szCs w:val="24"/>
        </w:rPr>
        <w:t xml:space="preserve"> вида продукции, работ (услуг), составляющих основную долю потребления энергетических ресурсов на </w:t>
      </w:r>
      <w:r w:rsidRPr="00270063">
        <w:rPr>
          <w:rFonts w:ascii="Arial" w:hAnsi="Arial" w:cs="Arial"/>
          <w:sz w:val="24"/>
          <w:szCs w:val="24"/>
        </w:rPr>
        <w:lastRenderedPageBreak/>
        <w:t>территории субъекта Российской Федерации (муниципального образования) в сфере промышленного производства, ед. продукции.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2.5.2</w:t>
      </w:r>
      <w:r w:rsidR="009838F9" w:rsidRPr="00270063">
        <w:rPr>
          <w:rFonts w:ascii="Arial" w:hAnsi="Arial" w:cs="Arial"/>
          <w:sz w:val="24"/>
          <w:szCs w:val="24"/>
        </w:rPr>
        <w:t>.</w:t>
      </w:r>
      <w:r w:rsidR="00C9658B" w:rsidRPr="00270063">
        <w:rPr>
          <w:rFonts w:ascii="Arial" w:hAnsi="Arial" w:cs="Arial"/>
          <w:sz w:val="24"/>
          <w:szCs w:val="24"/>
        </w:rPr>
        <w:t xml:space="preserve"> Удельный расход топлива на отпущенную с коллекторов котельных в тепловую сеть тепловую энергию на территории субъекта Российской Федерации (муниципального образования)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2581E146" wp14:editId="02AC04C3">
            <wp:extent cx="461010" cy="31305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1C3F6783" wp14:editId="4772C8AF">
            <wp:extent cx="2623820" cy="313055"/>
            <wp:effectExtent l="0" t="0" r="508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1989C5FB" wp14:editId="557CF0F2">
            <wp:extent cx="440055" cy="273685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потребления топлива на отпущенную с коллекторов котельных в тепловую сеть тепловую энергию на территории субъекта Российской Федерации (муниципального образования), т </w:t>
      </w:r>
      <w:proofErr w:type="spellStart"/>
      <w:r w:rsidRPr="00270063">
        <w:rPr>
          <w:rFonts w:ascii="Arial" w:hAnsi="Arial" w:cs="Arial"/>
          <w:sz w:val="24"/>
          <w:szCs w:val="24"/>
        </w:rPr>
        <w:t>у.</w:t>
      </w:r>
      <w:proofErr w:type="gramStart"/>
      <w:r w:rsidRPr="00270063">
        <w:rPr>
          <w:rFonts w:ascii="Arial" w:hAnsi="Arial" w:cs="Arial"/>
          <w:sz w:val="24"/>
          <w:szCs w:val="24"/>
        </w:rPr>
        <w:t>т</w:t>
      </w:r>
      <w:proofErr w:type="spellEnd"/>
      <w:proofErr w:type="gramEnd"/>
      <w:r w:rsidRPr="00270063">
        <w:rPr>
          <w:rFonts w:ascii="Arial" w:hAnsi="Arial" w:cs="Arial"/>
          <w:sz w:val="24"/>
          <w:szCs w:val="24"/>
        </w:rPr>
        <w:t>.;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353447AF" wp14:editId="31AEE143">
            <wp:extent cx="315595" cy="27368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отпущенной с коллекторов котельных в тепловую сеть тепловой энергии на территории субъекта Российской Федерации (муниципального образования), тыс. Гкал.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2.5.3</w:t>
      </w:r>
      <w:r w:rsidR="00C9658B" w:rsidRPr="00270063">
        <w:rPr>
          <w:rFonts w:ascii="Arial" w:hAnsi="Arial" w:cs="Arial"/>
          <w:sz w:val="24"/>
          <w:szCs w:val="24"/>
        </w:rPr>
        <w:t xml:space="preserve">. Доля потерь электрической энергии при ее передаче по распределительным сетям в общем объеме переданной электрической энергии на территории субъекта Российской Федерации (муниципального образования)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1D049545" wp14:editId="53DF27F2">
            <wp:extent cx="605790" cy="31305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330C4B60" wp14:editId="79B48141">
            <wp:extent cx="2372360" cy="313055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1CCFA396" wp14:editId="64C36677">
            <wp:extent cx="461010" cy="27368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потерь электрической энергии при ее передаче по распределительным сетям на территории субъекта Российской Федерации (муниципального образования), </w:t>
      </w:r>
      <w:proofErr w:type="gramStart"/>
      <w:r w:rsidRPr="00270063">
        <w:rPr>
          <w:rFonts w:ascii="Arial" w:hAnsi="Arial" w:cs="Arial"/>
          <w:sz w:val="24"/>
          <w:szCs w:val="24"/>
        </w:rPr>
        <w:t>млн</w:t>
      </w:r>
      <w:proofErr w:type="gramEnd"/>
      <w:r w:rsidRPr="00270063">
        <w:rPr>
          <w:rFonts w:ascii="Arial" w:hAnsi="Arial" w:cs="Arial"/>
          <w:sz w:val="24"/>
          <w:szCs w:val="24"/>
        </w:rPr>
        <w:t xml:space="preserve"> кВт · ч;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373ECD2E" wp14:editId="7F523167">
            <wp:extent cx="461010" cy="273685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общий объем переданной электрической энергии по распределительным сетям на территории субъекта Российской Федерации, </w:t>
      </w:r>
      <w:proofErr w:type="gramStart"/>
      <w:r w:rsidRPr="00270063">
        <w:rPr>
          <w:rFonts w:ascii="Arial" w:hAnsi="Arial" w:cs="Arial"/>
          <w:sz w:val="24"/>
          <w:szCs w:val="24"/>
        </w:rPr>
        <w:t>млн</w:t>
      </w:r>
      <w:proofErr w:type="gramEnd"/>
      <w:r w:rsidRPr="00270063">
        <w:rPr>
          <w:rFonts w:ascii="Arial" w:hAnsi="Arial" w:cs="Arial"/>
          <w:sz w:val="24"/>
          <w:szCs w:val="24"/>
        </w:rPr>
        <w:t xml:space="preserve"> кВт · ч.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2.5.4</w:t>
      </w:r>
      <w:r w:rsidR="00C9658B" w:rsidRPr="00270063">
        <w:rPr>
          <w:rFonts w:ascii="Arial" w:hAnsi="Arial" w:cs="Arial"/>
          <w:sz w:val="24"/>
          <w:szCs w:val="24"/>
        </w:rPr>
        <w:t xml:space="preserve"> Доля потерь тепловой энергии при ее передаче в общем объеме переданной тепловой энергии на территории субъекта Российской Федерации (муниципального образования)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0F3E3881" wp14:editId="610A588B">
            <wp:extent cx="605790" cy="313055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64F3C8BA" wp14:editId="7768678D">
            <wp:extent cx="2372360" cy="313055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7B598035" wp14:editId="3398785A">
            <wp:extent cx="461010" cy="273685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объем потерь тепловой энергии при ее передаче на территории субъекта Российской Федерации (муниципального образования), тыс. Гкал;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7B4DDB59" wp14:editId="74E4F08C">
            <wp:extent cx="461010" cy="27368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общий объем переданной тепловой энергии на территории субъекта Российской Федерации (муниципального образования), тыс. Гкал.</w:t>
      </w:r>
    </w:p>
    <w:p w:rsidR="00C9658B" w:rsidRPr="00270063" w:rsidRDefault="00270063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9838F9" w:rsidRPr="00270063">
        <w:rPr>
          <w:rFonts w:ascii="Arial" w:hAnsi="Arial" w:cs="Arial"/>
          <w:sz w:val="24"/>
          <w:szCs w:val="24"/>
        </w:rPr>
        <w:t>.5</w:t>
      </w:r>
      <w:r>
        <w:rPr>
          <w:rFonts w:ascii="Arial" w:hAnsi="Arial" w:cs="Arial"/>
          <w:sz w:val="24"/>
          <w:szCs w:val="24"/>
        </w:rPr>
        <w:t xml:space="preserve">. Доля </w:t>
      </w:r>
      <w:proofErr w:type="spellStart"/>
      <w:r>
        <w:rPr>
          <w:rFonts w:ascii="Arial" w:hAnsi="Arial" w:cs="Arial"/>
          <w:sz w:val="24"/>
          <w:szCs w:val="24"/>
        </w:rPr>
        <w:t>энергоэффективных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9658B" w:rsidRPr="00270063">
        <w:rPr>
          <w:rFonts w:ascii="Arial" w:hAnsi="Arial" w:cs="Arial"/>
          <w:sz w:val="24"/>
          <w:szCs w:val="24"/>
        </w:rPr>
        <w:t xml:space="preserve">источников света в системах уличного освещения на территории субъекта Российской Федерации (муниципального образования) </w:t>
      </w:r>
      <w:r w:rsidR="00C9658B"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0DED176F" wp14:editId="5BA8B871">
            <wp:extent cx="779145" cy="313055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58B" w:rsidRPr="00270063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3"/>
          <w:sz w:val="24"/>
          <w:szCs w:val="24"/>
        </w:rPr>
        <w:drawing>
          <wp:inline distT="0" distB="0" distL="0" distR="0" wp14:anchorId="72B8ACF3" wp14:editId="31CFE7AE">
            <wp:extent cx="2866390" cy="313055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>,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0FF7CC5D" wp14:editId="3067D092">
            <wp:extent cx="628650" cy="271145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270063">
        <w:rPr>
          <w:rFonts w:ascii="Arial" w:hAnsi="Arial" w:cs="Arial"/>
          <w:sz w:val="24"/>
          <w:szCs w:val="24"/>
        </w:rPr>
        <w:t>энергоэффективных</w:t>
      </w:r>
      <w:proofErr w:type="spellEnd"/>
      <w:r w:rsidRPr="00270063">
        <w:rPr>
          <w:rFonts w:ascii="Arial" w:hAnsi="Arial" w:cs="Arial"/>
          <w:sz w:val="24"/>
          <w:szCs w:val="24"/>
        </w:rPr>
        <w:t xml:space="preserve"> источников света в системах уличного освещения на территории субъекта Российской Федерации (муниципального образования), единиц;</w:t>
      </w:r>
    </w:p>
    <w:p w:rsidR="00C9658B" w:rsidRPr="00270063" w:rsidRDefault="00C9658B" w:rsidP="002700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19B94124" wp14:editId="7304BC38">
            <wp:extent cx="628650" cy="273685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063">
        <w:rPr>
          <w:rFonts w:ascii="Arial" w:hAnsi="Arial" w:cs="Arial"/>
          <w:sz w:val="24"/>
          <w:szCs w:val="24"/>
        </w:rPr>
        <w:t xml:space="preserve"> - общее количество источников света в системах уличного освещения на территории субъекта Российской Федерации (муниципального образования), единиц.</w: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497E" w:rsidRPr="00270063" w:rsidRDefault="007215B1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B1497E" w:rsidRPr="00270063">
        <w:rPr>
          <w:rFonts w:ascii="Arial" w:hAnsi="Arial" w:cs="Arial"/>
          <w:sz w:val="24"/>
          <w:szCs w:val="24"/>
        </w:rPr>
        <w:t>.</w:t>
      </w:r>
      <w:r w:rsidR="0022237A" w:rsidRPr="00270063">
        <w:rPr>
          <w:rFonts w:ascii="Arial" w:hAnsi="Arial" w:cs="Arial"/>
          <w:sz w:val="24"/>
          <w:szCs w:val="24"/>
        </w:rPr>
        <w:t xml:space="preserve">Целевой показатель характеризующий повышение эффективности исполнения муниципальных функций в сфере жилищно-коммунального хозяйства, теплоэнергетики, электроэнергетики, водоснабжения и водоотведения </w:t>
      </w:r>
      <w:proofErr w:type="spellStart"/>
      <w:r w:rsidR="0022237A" w:rsidRPr="00270063">
        <w:rPr>
          <w:rFonts w:ascii="Arial" w:hAnsi="Arial" w:cs="Arial"/>
          <w:sz w:val="24"/>
          <w:szCs w:val="24"/>
        </w:rPr>
        <w:t>расчитывается</w:t>
      </w:r>
      <w:proofErr w:type="spellEnd"/>
      <w:r w:rsidR="0022237A" w:rsidRPr="00270063">
        <w:rPr>
          <w:rFonts w:ascii="Arial" w:hAnsi="Arial" w:cs="Arial"/>
          <w:sz w:val="24"/>
          <w:szCs w:val="24"/>
        </w:rPr>
        <w:t xml:space="preserve"> следующим образом:</w:t>
      </w:r>
    </w:p>
    <w:p w:rsidR="0022237A" w:rsidRPr="00270063" w:rsidRDefault="0022237A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2237A" w:rsidRPr="00270063" w:rsidRDefault="007215B1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22237A" w:rsidRPr="00270063">
        <w:rPr>
          <w:rFonts w:ascii="Arial" w:hAnsi="Arial" w:cs="Arial"/>
          <w:sz w:val="24"/>
          <w:szCs w:val="24"/>
        </w:rPr>
        <w:t>.1. Доля исполненных бюджетных ас</w:t>
      </w:r>
      <w:r w:rsidR="004B63A8" w:rsidRPr="00270063">
        <w:rPr>
          <w:rFonts w:ascii="Arial" w:hAnsi="Arial" w:cs="Arial"/>
          <w:sz w:val="24"/>
          <w:szCs w:val="24"/>
        </w:rPr>
        <w:t>с</w:t>
      </w:r>
      <w:r w:rsidR="0022237A" w:rsidRPr="00270063">
        <w:rPr>
          <w:rFonts w:ascii="Arial" w:hAnsi="Arial" w:cs="Arial"/>
          <w:sz w:val="24"/>
          <w:szCs w:val="24"/>
        </w:rPr>
        <w:t>игновани</w:t>
      </w:r>
      <w:r w:rsidR="004B63A8" w:rsidRPr="00270063">
        <w:rPr>
          <w:rFonts w:ascii="Arial" w:hAnsi="Arial" w:cs="Arial"/>
          <w:sz w:val="24"/>
          <w:szCs w:val="24"/>
        </w:rPr>
        <w:t>й</w:t>
      </w:r>
      <w:r w:rsidR="0022237A" w:rsidRPr="00270063">
        <w:rPr>
          <w:rFonts w:ascii="Arial" w:hAnsi="Arial" w:cs="Arial"/>
          <w:sz w:val="24"/>
          <w:szCs w:val="24"/>
        </w:rPr>
        <w:t>, предусмотренных в муниципальной программе «Реформирование и модернизация жилищно-коммунального хозяйства и повышен</w:t>
      </w:r>
      <w:r w:rsidR="00722528" w:rsidRPr="00270063">
        <w:rPr>
          <w:rFonts w:ascii="Arial" w:hAnsi="Arial" w:cs="Arial"/>
          <w:sz w:val="24"/>
          <w:szCs w:val="24"/>
        </w:rPr>
        <w:t>ие энергетической эффективности определяется по формуле:</w:t>
      </w:r>
    </w:p>
    <w:p w:rsidR="004B63A8" w:rsidRPr="00270063" w:rsidRDefault="004B63A8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B63A8" w:rsidRPr="00270063" w:rsidRDefault="00D90EEC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AEC0" wp14:editId="2FFDBFB6">
                <wp:simplePos x="0" y="0"/>
                <wp:positionH relativeFrom="column">
                  <wp:posOffset>1320165</wp:posOffset>
                </wp:positionH>
                <wp:positionV relativeFrom="paragraph">
                  <wp:posOffset>9525</wp:posOffset>
                </wp:positionV>
                <wp:extent cx="2400300" cy="552450"/>
                <wp:effectExtent l="0" t="0" r="1333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E1A" w:rsidRPr="00D90EEC" w:rsidRDefault="00885ED6" w:rsidP="00D90EEC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D90EEC">
                              <w:rPr>
                                <w:position w:val="-14"/>
                                <w:vertAlign w:val="superscript"/>
                              </w:rPr>
                              <w:object w:dxaOrig="3260" w:dyaOrig="400">
                                <v:shape id="_x0000_i1036" type="#_x0000_t75" style="width:163pt;height:20pt" o:ole="">
                                  <v:imagedata r:id="rId93" o:title=""/>
                                </v:shape>
                                <o:OLEObject Type="Embed" ProgID="Equation.3" ShapeID="_x0000_i1036" DrawAspect="Content" ObjectID="_1746609475" r:id="rId9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103.95pt;margin-top:.75pt;width:189pt;height:4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" fillcolor="white [3201]" strokecolor="white [3212]" strokeweight="2pt">
                <v:textbox style="mso-fit-shape-to-text:t">
                  <w:txbxContent>
                    <w:p w:rsidR="006A5E1A" w:rsidRPr="00D90EEC" w:rsidRDefault="00885ED6" w:rsidP="00D90EEC">
                      <w:pPr>
                        <w:jc w:val="center"/>
                        <w:rPr>
                          <w:vertAlign w:val="superscript"/>
                        </w:rPr>
                      </w:pPr>
                      <w:r w:rsidRPr="00D90EEC">
                        <w:rPr>
                          <w:position w:val="-14"/>
                          <w:vertAlign w:val="superscript"/>
                        </w:rPr>
                        <w:object w:dxaOrig="3260" w:dyaOrig="400">
                          <v:shape id="_x0000_i1036" type="#_x0000_t75" style="width:163pt;height:20pt" o:ole="">
                            <v:imagedata r:id="rId95" o:title=""/>
                          </v:shape>
                          <o:OLEObject Type="Embed" ProgID="Equation.3" ShapeID="_x0000_i1036" DrawAspect="Content" ObjectID="_1745845154" r:id="rId9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C9658B" w:rsidRPr="00270063" w:rsidRDefault="00C9658B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658B" w:rsidRPr="00270063" w:rsidRDefault="00885ED6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>где:</w:t>
      </w:r>
    </w:p>
    <w:p w:rsidR="00885ED6" w:rsidRPr="00270063" w:rsidRDefault="00885ED6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ab/>
      </w:r>
      <w:r w:rsidRPr="00270063">
        <w:rPr>
          <w:rFonts w:ascii="Arial" w:hAnsi="Arial" w:cs="Arial"/>
          <w:position w:val="-14"/>
          <w:sz w:val="24"/>
          <w:szCs w:val="24"/>
        </w:rPr>
        <w:object w:dxaOrig="600" w:dyaOrig="380">
          <v:shape id="_x0000_i1034" type="#_x0000_t75" style="width:30pt;height:19pt" o:ole="">
            <v:imagedata r:id="rId97" o:title=""/>
          </v:shape>
          <o:OLEObject Type="Embed" ProgID="Equation.3" ShapeID="_x0000_i1034" DrawAspect="Content" ObjectID="_1746609473" r:id="rId98"/>
        </w:object>
      </w:r>
      <w:r w:rsidRPr="00270063">
        <w:rPr>
          <w:rFonts w:ascii="Arial" w:hAnsi="Arial" w:cs="Arial"/>
          <w:sz w:val="24"/>
          <w:szCs w:val="24"/>
        </w:rPr>
        <w:t xml:space="preserve">- сумма ассигнований запланированных к исполнению в текущем году в рамках муниципальной программы «Реформирование и модернизация жилищно-коммунального хозяйства и повышение энергетической эффективности», </w:t>
      </w:r>
      <w:proofErr w:type="spellStart"/>
      <w:r w:rsidRPr="00270063">
        <w:rPr>
          <w:rFonts w:ascii="Arial" w:hAnsi="Arial" w:cs="Arial"/>
          <w:sz w:val="24"/>
          <w:szCs w:val="24"/>
        </w:rPr>
        <w:t>руб</w:t>
      </w:r>
      <w:proofErr w:type="spellEnd"/>
      <w:r w:rsidRPr="00270063">
        <w:rPr>
          <w:rFonts w:ascii="Arial" w:hAnsi="Arial" w:cs="Arial"/>
          <w:sz w:val="24"/>
          <w:szCs w:val="24"/>
        </w:rPr>
        <w:t>;</w:t>
      </w:r>
    </w:p>
    <w:p w:rsidR="00885ED6" w:rsidRPr="00270063" w:rsidRDefault="00885ED6" w:rsidP="0027000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70063">
        <w:rPr>
          <w:rFonts w:ascii="Arial" w:hAnsi="Arial" w:cs="Arial"/>
          <w:sz w:val="24"/>
          <w:szCs w:val="24"/>
        </w:rPr>
        <w:tab/>
      </w:r>
      <w:r w:rsidRPr="00270063">
        <w:rPr>
          <w:rFonts w:ascii="Arial" w:hAnsi="Arial" w:cs="Arial"/>
          <w:position w:val="-12"/>
          <w:sz w:val="24"/>
          <w:szCs w:val="24"/>
        </w:rPr>
        <w:object w:dxaOrig="540" w:dyaOrig="360">
          <v:shape id="_x0000_i1035" type="#_x0000_t75" style="width:27pt;height:18pt" o:ole="">
            <v:imagedata r:id="rId99" o:title=""/>
          </v:shape>
          <o:OLEObject Type="Embed" ProgID="Equation.3" ShapeID="_x0000_i1035" DrawAspect="Content" ObjectID="_1746609474" r:id="rId100"/>
        </w:object>
      </w:r>
      <w:r w:rsidRPr="00270063">
        <w:rPr>
          <w:rFonts w:ascii="Arial" w:hAnsi="Arial" w:cs="Arial"/>
          <w:sz w:val="24"/>
          <w:szCs w:val="24"/>
        </w:rPr>
        <w:t>- сумма ассигнований запланированных к исполнению в текущем году в рамках муниципальной программы «Реформирование и модернизация жилищно-коммунального хозяйства и повышение эне</w:t>
      </w:r>
      <w:r w:rsidR="00270005">
        <w:rPr>
          <w:rFonts w:ascii="Arial" w:hAnsi="Arial" w:cs="Arial"/>
          <w:sz w:val="24"/>
          <w:szCs w:val="24"/>
        </w:rPr>
        <w:t>ргетической эффективности», руб.</w:t>
      </w:r>
    </w:p>
    <w:sectPr w:rsidR="00885ED6" w:rsidRPr="00270063" w:rsidSect="00BE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CEC"/>
    <w:multiLevelType w:val="hybridMultilevel"/>
    <w:tmpl w:val="D13443E6"/>
    <w:lvl w:ilvl="0" w:tplc="B350995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8B"/>
    <w:rsid w:val="0007410C"/>
    <w:rsid w:val="000E6F76"/>
    <w:rsid w:val="000F4135"/>
    <w:rsid w:val="001C10FC"/>
    <w:rsid w:val="0022237A"/>
    <w:rsid w:val="00270005"/>
    <w:rsid w:val="00270063"/>
    <w:rsid w:val="00287C45"/>
    <w:rsid w:val="00367529"/>
    <w:rsid w:val="00475381"/>
    <w:rsid w:val="004B63A8"/>
    <w:rsid w:val="00614D03"/>
    <w:rsid w:val="006153FF"/>
    <w:rsid w:val="00644512"/>
    <w:rsid w:val="006A5E1A"/>
    <w:rsid w:val="007215B1"/>
    <w:rsid w:val="00722528"/>
    <w:rsid w:val="00873A9F"/>
    <w:rsid w:val="00885ED6"/>
    <w:rsid w:val="00895F62"/>
    <w:rsid w:val="008D5122"/>
    <w:rsid w:val="009838F9"/>
    <w:rsid w:val="009B30A5"/>
    <w:rsid w:val="00A87D0A"/>
    <w:rsid w:val="00B1497E"/>
    <w:rsid w:val="00BE2B2E"/>
    <w:rsid w:val="00C31F4B"/>
    <w:rsid w:val="00C9658B"/>
    <w:rsid w:val="00CF0196"/>
    <w:rsid w:val="00D90EEC"/>
    <w:rsid w:val="00E216FB"/>
    <w:rsid w:val="00E22CF1"/>
    <w:rsid w:val="00E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5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65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65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8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216FB"/>
    <w:rPr>
      <w:color w:val="808080"/>
    </w:rPr>
  </w:style>
  <w:style w:type="table" w:styleId="a6">
    <w:name w:val="Table Grid"/>
    <w:basedOn w:val="a1"/>
    <w:uiPriority w:val="59"/>
    <w:rsid w:val="0089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5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65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65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8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216FB"/>
    <w:rPr>
      <w:color w:val="808080"/>
    </w:rPr>
  </w:style>
  <w:style w:type="table" w:styleId="a6">
    <w:name w:val="Table Grid"/>
    <w:basedOn w:val="a1"/>
    <w:uiPriority w:val="59"/>
    <w:rsid w:val="0089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34" Type="http://schemas.openxmlformats.org/officeDocument/2006/relationships/image" Target="media/image19.wmf"/><Relationship Id="rId42" Type="http://schemas.openxmlformats.org/officeDocument/2006/relationships/image" Target="media/image27.wmf"/><Relationship Id="rId47" Type="http://schemas.openxmlformats.org/officeDocument/2006/relationships/image" Target="media/image32.wmf"/><Relationship Id="rId50" Type="http://schemas.openxmlformats.org/officeDocument/2006/relationships/image" Target="media/image35.wmf"/><Relationship Id="rId55" Type="http://schemas.openxmlformats.org/officeDocument/2006/relationships/image" Target="media/image40.wmf"/><Relationship Id="rId63" Type="http://schemas.openxmlformats.org/officeDocument/2006/relationships/image" Target="media/image48.wmf"/><Relationship Id="rId68" Type="http://schemas.openxmlformats.org/officeDocument/2006/relationships/image" Target="media/image53.wmf"/><Relationship Id="rId76" Type="http://schemas.openxmlformats.org/officeDocument/2006/relationships/image" Target="media/image61.wmf"/><Relationship Id="rId84" Type="http://schemas.openxmlformats.org/officeDocument/2006/relationships/image" Target="media/image69.wmf"/><Relationship Id="rId89" Type="http://schemas.openxmlformats.org/officeDocument/2006/relationships/image" Target="media/image74.wmf"/><Relationship Id="rId97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image" Target="media/image25.wmf"/><Relationship Id="rId45" Type="http://schemas.openxmlformats.org/officeDocument/2006/relationships/image" Target="media/image30.wmf"/><Relationship Id="rId53" Type="http://schemas.openxmlformats.org/officeDocument/2006/relationships/image" Target="media/image38.wmf"/><Relationship Id="rId58" Type="http://schemas.openxmlformats.org/officeDocument/2006/relationships/image" Target="media/image43.wmf"/><Relationship Id="rId66" Type="http://schemas.openxmlformats.org/officeDocument/2006/relationships/image" Target="media/image51.wmf"/><Relationship Id="rId74" Type="http://schemas.openxmlformats.org/officeDocument/2006/relationships/image" Target="media/image59.wmf"/><Relationship Id="rId79" Type="http://schemas.openxmlformats.org/officeDocument/2006/relationships/image" Target="media/image64.wmf"/><Relationship Id="rId87" Type="http://schemas.openxmlformats.org/officeDocument/2006/relationships/image" Target="media/image72.wmf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46.wmf"/><Relationship Id="rId82" Type="http://schemas.openxmlformats.org/officeDocument/2006/relationships/image" Target="media/image67.wmf"/><Relationship Id="rId90" Type="http://schemas.openxmlformats.org/officeDocument/2006/relationships/image" Target="media/image75.wmf"/><Relationship Id="rId95" Type="http://schemas.openxmlformats.org/officeDocument/2006/relationships/image" Target="media/image78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image" Target="media/image28.wmf"/><Relationship Id="rId48" Type="http://schemas.openxmlformats.org/officeDocument/2006/relationships/image" Target="media/image33.wmf"/><Relationship Id="rId56" Type="http://schemas.openxmlformats.org/officeDocument/2006/relationships/image" Target="media/image41.wmf"/><Relationship Id="rId64" Type="http://schemas.openxmlformats.org/officeDocument/2006/relationships/image" Target="media/image49.wmf"/><Relationship Id="rId69" Type="http://schemas.openxmlformats.org/officeDocument/2006/relationships/image" Target="media/image54.wmf"/><Relationship Id="rId77" Type="http://schemas.openxmlformats.org/officeDocument/2006/relationships/image" Target="media/image62.wmf"/><Relationship Id="rId100" Type="http://schemas.openxmlformats.org/officeDocument/2006/relationships/oleObject" Target="embeddings/oleObject13.bin"/><Relationship Id="rId8" Type="http://schemas.openxmlformats.org/officeDocument/2006/relationships/oleObject" Target="embeddings/oleObject1.bin"/><Relationship Id="rId51" Type="http://schemas.openxmlformats.org/officeDocument/2006/relationships/image" Target="media/image36.wmf"/><Relationship Id="rId72" Type="http://schemas.openxmlformats.org/officeDocument/2006/relationships/image" Target="media/image57.wmf"/><Relationship Id="rId80" Type="http://schemas.openxmlformats.org/officeDocument/2006/relationships/image" Target="media/image65.wmf"/><Relationship Id="rId85" Type="http://schemas.openxmlformats.org/officeDocument/2006/relationships/image" Target="media/image70.wmf"/><Relationship Id="rId93" Type="http://schemas.openxmlformats.org/officeDocument/2006/relationships/image" Target="media/image78.wmf"/><Relationship Id="rId98" Type="http://schemas.openxmlformats.org/officeDocument/2006/relationships/oleObject" Target="embeddings/oleObject1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image" Target="media/image23.wmf"/><Relationship Id="rId46" Type="http://schemas.openxmlformats.org/officeDocument/2006/relationships/image" Target="media/image31.wmf"/><Relationship Id="rId59" Type="http://schemas.openxmlformats.org/officeDocument/2006/relationships/image" Target="media/image44.wmf"/><Relationship Id="rId67" Type="http://schemas.openxmlformats.org/officeDocument/2006/relationships/image" Target="media/image52.wmf"/><Relationship Id="rId20" Type="http://schemas.openxmlformats.org/officeDocument/2006/relationships/oleObject" Target="embeddings/oleObject7.bin"/><Relationship Id="rId41" Type="http://schemas.openxmlformats.org/officeDocument/2006/relationships/image" Target="media/image26.wmf"/><Relationship Id="rId54" Type="http://schemas.openxmlformats.org/officeDocument/2006/relationships/image" Target="media/image39.wmf"/><Relationship Id="rId62" Type="http://schemas.openxmlformats.org/officeDocument/2006/relationships/image" Target="media/image47.wmf"/><Relationship Id="rId70" Type="http://schemas.openxmlformats.org/officeDocument/2006/relationships/image" Target="media/image55.wmf"/><Relationship Id="rId75" Type="http://schemas.openxmlformats.org/officeDocument/2006/relationships/image" Target="media/image60.wmf"/><Relationship Id="rId83" Type="http://schemas.openxmlformats.org/officeDocument/2006/relationships/image" Target="media/image68.wmf"/><Relationship Id="rId88" Type="http://schemas.openxmlformats.org/officeDocument/2006/relationships/image" Target="media/image73.wmf"/><Relationship Id="rId91" Type="http://schemas.openxmlformats.org/officeDocument/2006/relationships/image" Target="media/image76.wmf"/><Relationship Id="rId96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image" Target="media/image21.wmf"/><Relationship Id="rId49" Type="http://schemas.openxmlformats.org/officeDocument/2006/relationships/image" Target="media/image34.wmf"/><Relationship Id="rId57" Type="http://schemas.openxmlformats.org/officeDocument/2006/relationships/image" Target="media/image4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44" Type="http://schemas.openxmlformats.org/officeDocument/2006/relationships/image" Target="media/image29.wmf"/><Relationship Id="rId52" Type="http://schemas.openxmlformats.org/officeDocument/2006/relationships/image" Target="media/image37.wmf"/><Relationship Id="rId60" Type="http://schemas.openxmlformats.org/officeDocument/2006/relationships/image" Target="media/image45.wmf"/><Relationship Id="rId65" Type="http://schemas.openxmlformats.org/officeDocument/2006/relationships/image" Target="media/image50.wmf"/><Relationship Id="rId73" Type="http://schemas.openxmlformats.org/officeDocument/2006/relationships/image" Target="media/image58.wmf"/><Relationship Id="rId78" Type="http://schemas.openxmlformats.org/officeDocument/2006/relationships/image" Target="media/image63.wmf"/><Relationship Id="rId81" Type="http://schemas.openxmlformats.org/officeDocument/2006/relationships/image" Target="media/image66.wmf"/><Relationship Id="rId86" Type="http://schemas.openxmlformats.org/officeDocument/2006/relationships/image" Target="media/image71.wmf"/><Relationship Id="rId94" Type="http://schemas.openxmlformats.org/officeDocument/2006/relationships/oleObject" Target="embeddings/oleObject10.bin"/><Relationship Id="rId99" Type="http://schemas.openxmlformats.org/officeDocument/2006/relationships/image" Target="media/image80.wmf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5CE1-211A-41B7-92BD-0DFB4B23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9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Маркелис Надежда Викторовна</cp:lastModifiedBy>
  <cp:revision>7</cp:revision>
  <cp:lastPrinted>2023-05-26T05:31:00Z</cp:lastPrinted>
  <dcterms:created xsi:type="dcterms:W3CDTF">2023-05-12T06:49:00Z</dcterms:created>
  <dcterms:modified xsi:type="dcterms:W3CDTF">2023-05-26T05:31:00Z</dcterms:modified>
</cp:coreProperties>
</file>