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353F6" w:rsidP="006353F6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15.04.2024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259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992068" w:rsidRPr="00345075" w:rsidRDefault="00345075" w:rsidP="00345075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345075">
        <w:rPr>
          <w:rFonts w:ascii="Arial" w:hAnsi="Arial" w:cs="Arial"/>
          <w:sz w:val="24"/>
          <w:szCs w:val="24"/>
        </w:rPr>
        <w:t xml:space="preserve">Об утверждении Порядка формирования и утверждения перечня объектов, в отношении которых планируется заключение концессионных соглашений, Порядка принятия решений о заключении концессионных соглашений, о создании комиссии по рассмотрению целесообразности заключения концессионного соглашения и по контролю за соблюдением концессионером условий концессионных соглашений в отношении муниципального имущества, находящегося на территории </w:t>
      </w:r>
      <w:r>
        <w:rPr>
          <w:rFonts w:ascii="Arial" w:hAnsi="Arial" w:cs="Arial"/>
          <w:sz w:val="24"/>
          <w:szCs w:val="24"/>
        </w:rPr>
        <w:t>городского округа город Бородино Красноярского края</w:t>
      </w:r>
      <w:proofErr w:type="gramEnd"/>
    </w:p>
    <w:p w:rsidR="00992068" w:rsidRPr="00E72E06" w:rsidRDefault="00992068" w:rsidP="00992068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992068" w:rsidRPr="00E72E06" w:rsidRDefault="00345075" w:rsidP="00BA5F94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45075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 (с последующими изменениями и дополнениями), в соответствии с Федеральным законом от 21.07.2005 года № 115-ФЗ «О концессионных соглашениях», руководствуясь Устав</w:t>
      </w:r>
      <w:r w:rsidR="005C6964">
        <w:rPr>
          <w:rFonts w:ascii="Arial" w:hAnsi="Arial" w:cs="Arial"/>
          <w:sz w:val="24"/>
          <w:szCs w:val="24"/>
        </w:rPr>
        <w:t>ом</w:t>
      </w:r>
      <w:r w:rsidRPr="00345075">
        <w:rPr>
          <w:rFonts w:ascii="Arial" w:hAnsi="Arial" w:cs="Arial"/>
          <w:sz w:val="24"/>
          <w:szCs w:val="24"/>
        </w:rPr>
        <w:t xml:space="preserve"> города Бородино Красноярского края</w:t>
      </w:r>
      <w:r w:rsidRPr="0034507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,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ПОСТАНОВЛЯЮ:</w:t>
      </w:r>
    </w:p>
    <w:p w:rsidR="00345075" w:rsidRPr="005A6253" w:rsidRDefault="00345075" w:rsidP="00296FA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A6253">
        <w:rPr>
          <w:rFonts w:ascii="Arial" w:hAnsi="Arial" w:cs="Arial"/>
          <w:sz w:val="24"/>
          <w:szCs w:val="24"/>
        </w:rPr>
        <w:t xml:space="preserve">1. Утвердить Порядок формирования и утверждения перечня объектов, в отношении которых планируется заключение концессионных соглашений </w:t>
      </w:r>
      <w:r w:rsidR="005C6964">
        <w:rPr>
          <w:rFonts w:ascii="Arial" w:hAnsi="Arial" w:cs="Arial"/>
          <w:sz w:val="24"/>
          <w:szCs w:val="24"/>
        </w:rPr>
        <w:t xml:space="preserve">согласно </w:t>
      </w:r>
      <w:r w:rsidRPr="005A6253">
        <w:rPr>
          <w:rFonts w:ascii="Arial" w:hAnsi="Arial" w:cs="Arial"/>
          <w:sz w:val="24"/>
          <w:szCs w:val="24"/>
        </w:rPr>
        <w:t>Приложени</w:t>
      </w:r>
      <w:r w:rsidR="005C6964">
        <w:rPr>
          <w:rFonts w:ascii="Arial" w:hAnsi="Arial" w:cs="Arial"/>
          <w:sz w:val="24"/>
          <w:szCs w:val="24"/>
        </w:rPr>
        <w:t>ю</w:t>
      </w:r>
      <w:r w:rsidR="005A6253">
        <w:rPr>
          <w:rFonts w:ascii="Arial" w:hAnsi="Arial" w:cs="Arial"/>
          <w:sz w:val="24"/>
          <w:szCs w:val="24"/>
        </w:rPr>
        <w:t xml:space="preserve"> </w:t>
      </w:r>
      <w:r w:rsidRPr="005A6253">
        <w:rPr>
          <w:rFonts w:ascii="Arial" w:hAnsi="Arial" w:cs="Arial"/>
          <w:sz w:val="24"/>
          <w:szCs w:val="24"/>
        </w:rPr>
        <w:t xml:space="preserve">1. </w:t>
      </w:r>
    </w:p>
    <w:p w:rsidR="00345075" w:rsidRPr="005A6253" w:rsidRDefault="00345075" w:rsidP="00296FA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A6253">
        <w:rPr>
          <w:rFonts w:ascii="Arial" w:hAnsi="Arial" w:cs="Arial"/>
          <w:sz w:val="24"/>
          <w:szCs w:val="24"/>
        </w:rPr>
        <w:t xml:space="preserve">2. Утвердить Порядок принятия решений о заключении концессионных соглашений </w:t>
      </w:r>
      <w:r w:rsidR="005C6964">
        <w:rPr>
          <w:rFonts w:ascii="Arial" w:hAnsi="Arial" w:cs="Arial"/>
          <w:sz w:val="24"/>
          <w:szCs w:val="24"/>
        </w:rPr>
        <w:t xml:space="preserve">согласно </w:t>
      </w:r>
      <w:r w:rsidRPr="005A6253">
        <w:rPr>
          <w:rFonts w:ascii="Arial" w:hAnsi="Arial" w:cs="Arial"/>
          <w:sz w:val="24"/>
          <w:szCs w:val="24"/>
        </w:rPr>
        <w:t>Приложени</w:t>
      </w:r>
      <w:r w:rsidR="005C6964">
        <w:rPr>
          <w:rFonts w:ascii="Arial" w:hAnsi="Arial" w:cs="Arial"/>
          <w:sz w:val="24"/>
          <w:szCs w:val="24"/>
        </w:rPr>
        <w:t>ю</w:t>
      </w:r>
      <w:r w:rsidRPr="005A6253">
        <w:rPr>
          <w:rFonts w:ascii="Arial" w:hAnsi="Arial" w:cs="Arial"/>
          <w:sz w:val="24"/>
          <w:szCs w:val="24"/>
        </w:rPr>
        <w:t xml:space="preserve"> 2. </w:t>
      </w:r>
    </w:p>
    <w:p w:rsidR="00345075" w:rsidRPr="005A6253" w:rsidRDefault="00345075" w:rsidP="00296FA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A6253">
        <w:rPr>
          <w:rFonts w:ascii="Arial" w:hAnsi="Arial" w:cs="Arial"/>
          <w:sz w:val="24"/>
          <w:szCs w:val="24"/>
        </w:rPr>
        <w:t xml:space="preserve">3. Утвердить состав комиссии по рассмотрению целесообразности заключения концессионного соглашения и по </w:t>
      </w:r>
      <w:proofErr w:type="gramStart"/>
      <w:r w:rsidRPr="005A6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5A6253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концессионных соглашений в отношении муниципального имущества, находящегося на территории городского округа город Бородино Красноярского края</w:t>
      </w:r>
      <w:r w:rsidR="005C6964">
        <w:rPr>
          <w:rFonts w:ascii="Arial" w:hAnsi="Arial" w:cs="Arial"/>
          <w:sz w:val="24"/>
          <w:szCs w:val="24"/>
        </w:rPr>
        <w:t xml:space="preserve"> согласно</w:t>
      </w:r>
      <w:r w:rsidRPr="005A6253">
        <w:rPr>
          <w:rFonts w:ascii="Arial" w:hAnsi="Arial" w:cs="Arial"/>
          <w:sz w:val="24"/>
          <w:szCs w:val="24"/>
        </w:rPr>
        <w:t xml:space="preserve"> Приложени</w:t>
      </w:r>
      <w:r w:rsidR="005C6964">
        <w:rPr>
          <w:rFonts w:ascii="Arial" w:hAnsi="Arial" w:cs="Arial"/>
          <w:sz w:val="24"/>
          <w:szCs w:val="24"/>
        </w:rPr>
        <w:t>ю</w:t>
      </w:r>
      <w:r w:rsidRPr="005A6253">
        <w:rPr>
          <w:rFonts w:ascii="Arial" w:hAnsi="Arial" w:cs="Arial"/>
          <w:sz w:val="24"/>
          <w:szCs w:val="24"/>
        </w:rPr>
        <w:t xml:space="preserve"> 3. </w:t>
      </w:r>
    </w:p>
    <w:p w:rsidR="00345075" w:rsidRPr="005A6253" w:rsidRDefault="00345075" w:rsidP="00296FA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A6253">
        <w:rPr>
          <w:rFonts w:ascii="Arial" w:hAnsi="Arial" w:cs="Arial"/>
          <w:sz w:val="24"/>
          <w:szCs w:val="24"/>
        </w:rPr>
        <w:t>4.</w:t>
      </w:r>
      <w:r w:rsidR="005A6253">
        <w:rPr>
          <w:rFonts w:ascii="Arial" w:hAnsi="Arial" w:cs="Arial"/>
          <w:sz w:val="24"/>
          <w:szCs w:val="24"/>
        </w:rPr>
        <w:t xml:space="preserve"> </w:t>
      </w:r>
      <w:r w:rsidRPr="005A6253">
        <w:rPr>
          <w:rFonts w:ascii="Arial" w:hAnsi="Arial" w:cs="Arial"/>
          <w:sz w:val="24"/>
          <w:szCs w:val="24"/>
        </w:rPr>
        <w:t xml:space="preserve">Утвердить положение о комиссии по рассмотрению целесообразности заключения концессионного соглашения и по </w:t>
      </w:r>
      <w:proofErr w:type="gramStart"/>
      <w:r w:rsidRPr="005A6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5A6253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концессионных соглашений в отношении  муниципального имущества, находящегося на территории </w:t>
      </w:r>
      <w:r w:rsidR="005A6253" w:rsidRPr="005A6253">
        <w:rPr>
          <w:rFonts w:ascii="Arial" w:hAnsi="Arial" w:cs="Arial"/>
          <w:sz w:val="24"/>
          <w:szCs w:val="24"/>
        </w:rPr>
        <w:t>городского округа город Бородино Красноярского края</w:t>
      </w:r>
      <w:r w:rsidR="005C6964">
        <w:rPr>
          <w:rFonts w:ascii="Arial" w:hAnsi="Arial" w:cs="Arial"/>
          <w:sz w:val="24"/>
          <w:szCs w:val="24"/>
        </w:rPr>
        <w:t xml:space="preserve"> согласно </w:t>
      </w:r>
      <w:r w:rsidRPr="005A6253">
        <w:rPr>
          <w:rFonts w:ascii="Arial" w:hAnsi="Arial" w:cs="Arial"/>
          <w:sz w:val="24"/>
          <w:szCs w:val="24"/>
        </w:rPr>
        <w:t>Приложени</w:t>
      </w:r>
      <w:r w:rsidR="005C6964">
        <w:rPr>
          <w:rFonts w:ascii="Arial" w:hAnsi="Arial" w:cs="Arial"/>
          <w:sz w:val="24"/>
          <w:szCs w:val="24"/>
        </w:rPr>
        <w:t>ю</w:t>
      </w:r>
      <w:r w:rsidRPr="005A6253">
        <w:rPr>
          <w:rFonts w:ascii="Arial" w:hAnsi="Arial" w:cs="Arial"/>
          <w:sz w:val="24"/>
          <w:szCs w:val="24"/>
        </w:rPr>
        <w:t xml:space="preserve"> 4.</w:t>
      </w:r>
    </w:p>
    <w:p w:rsidR="00296FA2" w:rsidRDefault="00345075" w:rsidP="00296FA2">
      <w:pPr>
        <w:suppressAutoHyphens w:val="0"/>
        <w:ind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5</w:t>
      </w:r>
      <w:r w:rsidR="00992068" w:rsidRPr="00E72E06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. </w:t>
      </w:r>
      <w:proofErr w:type="gramStart"/>
      <w:r w:rsidR="00296FA2" w:rsidRPr="00E72E06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Контроль за</w:t>
      </w:r>
      <w:proofErr w:type="gramEnd"/>
      <w:r w:rsidR="00296FA2" w:rsidRPr="00E72E06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исполнением настоящего постановления </w:t>
      </w:r>
      <w:r w:rsidR="00296FA2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во</w:t>
      </w:r>
      <w:r w:rsidR="005C6964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зложить на первого заместителя Г</w:t>
      </w:r>
      <w:r w:rsidR="00296FA2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лавы города Бородино А.В. Первухина.</w:t>
      </w:r>
    </w:p>
    <w:p w:rsidR="00DF5FDD" w:rsidRPr="00E72E06" w:rsidRDefault="00345075" w:rsidP="00296FA2">
      <w:pPr>
        <w:suppressAutoHyphens w:val="0"/>
        <w:ind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</w:t>
      </w:r>
      <w:r w:rsidR="00DF5FD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. Постановление подлежит опубликованию в газете «Бородинский вестник» и на официальном сайте городского округа город Бородино Красноярского края.</w:t>
      </w:r>
    </w:p>
    <w:p w:rsidR="00DF5FDD" w:rsidRPr="00E72E06" w:rsidRDefault="00345075" w:rsidP="00DF5FDD">
      <w:pPr>
        <w:suppressAutoHyphens w:val="0"/>
        <w:ind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7</w:t>
      </w:r>
      <w:r w:rsidR="00DF5FDD" w:rsidRPr="00E72E06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. Постановление вступает в силу со дня подписания.</w:t>
      </w:r>
    </w:p>
    <w:p w:rsidR="00AD27C7" w:rsidRDefault="00AD27C7" w:rsidP="00AD27C7">
      <w:pPr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275820" w:rsidRDefault="00275820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275820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 w:rsidR="00786CAB">
        <w:rPr>
          <w:rFonts w:ascii="Arial" w:hAnsi="Arial" w:cs="Arial"/>
          <w:sz w:val="24"/>
          <w:szCs w:val="24"/>
        </w:rPr>
        <w:t>а</w:t>
      </w:r>
      <w:r w:rsidR="00591D7C">
        <w:rPr>
          <w:rFonts w:ascii="Arial" w:hAnsi="Arial" w:cs="Arial"/>
          <w:sz w:val="24"/>
          <w:szCs w:val="24"/>
        </w:rPr>
        <w:t xml:space="preserve"> города Бородино</w:t>
      </w:r>
      <w:r w:rsidR="00591D7C">
        <w:rPr>
          <w:rFonts w:ascii="Arial" w:hAnsi="Arial" w:cs="Arial"/>
          <w:sz w:val="24"/>
          <w:szCs w:val="24"/>
        </w:rPr>
        <w:tab/>
      </w:r>
      <w:r w:rsidR="00591D7C">
        <w:rPr>
          <w:rFonts w:ascii="Arial" w:hAnsi="Arial" w:cs="Arial"/>
          <w:sz w:val="24"/>
          <w:szCs w:val="24"/>
        </w:rPr>
        <w:tab/>
      </w:r>
      <w:r w:rsidR="00591D7C">
        <w:rPr>
          <w:rFonts w:ascii="Arial" w:hAnsi="Arial" w:cs="Arial"/>
          <w:sz w:val="24"/>
          <w:szCs w:val="24"/>
        </w:rPr>
        <w:tab/>
      </w:r>
      <w:r w:rsidR="00591D7C">
        <w:rPr>
          <w:rFonts w:ascii="Arial" w:hAnsi="Arial" w:cs="Arial"/>
          <w:sz w:val="24"/>
          <w:szCs w:val="24"/>
        </w:rPr>
        <w:tab/>
      </w:r>
      <w:r w:rsidR="00992068">
        <w:rPr>
          <w:rFonts w:ascii="Arial" w:hAnsi="Arial" w:cs="Arial"/>
          <w:sz w:val="24"/>
          <w:szCs w:val="24"/>
        </w:rPr>
        <w:tab/>
      </w:r>
      <w:r w:rsidR="00786CAB">
        <w:rPr>
          <w:rFonts w:ascii="Arial" w:hAnsi="Arial" w:cs="Arial"/>
          <w:sz w:val="24"/>
          <w:szCs w:val="24"/>
        </w:rPr>
        <w:t xml:space="preserve">                     А.Ф.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420945" w:rsidRDefault="00AD27C7" w:rsidP="005A6253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420945" w:rsidRDefault="00420945">
      <w:pPr>
        <w:suppressAutoHyphens w:val="0"/>
        <w:spacing w:after="200" w:line="276" w:lineRule="auto"/>
        <w:rPr>
          <w:color w:val="FF0000"/>
          <w:sz w:val="24"/>
          <w:szCs w:val="24"/>
          <w:lang w:eastAsia="ru-RU"/>
        </w:rPr>
      </w:pPr>
      <w:r>
        <w:rPr>
          <w:color w:val="FF0000"/>
          <w:lang w:eastAsia="ru-RU"/>
        </w:rPr>
        <w:br w:type="page"/>
      </w:r>
    </w:p>
    <w:p w:rsidR="00A16CFE" w:rsidRDefault="009D41F4" w:rsidP="009D41F4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5A6253">
        <w:rPr>
          <w:rFonts w:ascii="Arial" w:hAnsi="Arial" w:cs="Arial"/>
          <w:sz w:val="24"/>
          <w:szCs w:val="24"/>
        </w:rPr>
        <w:t>риложение 1</w:t>
      </w:r>
    </w:p>
    <w:p w:rsidR="009D41F4" w:rsidRDefault="009D41F4" w:rsidP="009D41F4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6353F6">
        <w:rPr>
          <w:rFonts w:ascii="Arial" w:hAnsi="Arial" w:cs="Arial"/>
          <w:sz w:val="24"/>
          <w:szCs w:val="24"/>
        </w:rPr>
        <w:t>15.04.2024</w:t>
      </w:r>
      <w:r>
        <w:rPr>
          <w:rFonts w:ascii="Arial" w:hAnsi="Arial" w:cs="Arial"/>
          <w:sz w:val="24"/>
          <w:szCs w:val="24"/>
        </w:rPr>
        <w:t xml:space="preserve"> №</w:t>
      </w:r>
      <w:r w:rsidR="006353F6">
        <w:rPr>
          <w:rFonts w:ascii="Arial" w:hAnsi="Arial" w:cs="Arial"/>
          <w:sz w:val="24"/>
          <w:szCs w:val="24"/>
        </w:rPr>
        <w:t xml:space="preserve"> 259</w:t>
      </w: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P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Порядок</w:t>
      </w:r>
    </w:p>
    <w:p w:rsidR="003007B6" w:rsidRP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формирования и утверждения перечня объектов,</w:t>
      </w:r>
    </w:p>
    <w:p w:rsidR="003007B6" w:rsidRP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в </w:t>
      </w:r>
      <w:proofErr w:type="gramStart"/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отношении</w:t>
      </w:r>
      <w:proofErr w:type="gramEnd"/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которых планируется заключение концессионных</w:t>
      </w:r>
    </w:p>
    <w:p w:rsid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соглашений</w:t>
      </w:r>
    </w:p>
    <w:p w:rsid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p w:rsidR="003007B6" w:rsidRPr="003007B6" w:rsidRDefault="003007B6" w:rsidP="003007B6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p w:rsidR="003007B6" w:rsidRPr="003007B6" w:rsidRDefault="003007B6" w:rsidP="003007B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1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Настоящий Порядок разработан в соответствии с Федеральным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законом от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21.07.2005 № 115-ФЗ «О кон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цессионных соглашениях» (далее-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Федеральный закон №115-ФЗ) и определяет порядок формирования и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утверждения перечня объектов, являющихся муниципальной собственностью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городского округа город Бородино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 - объекты), в отношении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которых планируется заключение концессионных соглашений (далее </w:t>
      </w:r>
      <w:proofErr w:type="gramStart"/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-П</w:t>
      </w:r>
      <w:proofErr w:type="gramEnd"/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еречень).</w:t>
      </w:r>
    </w:p>
    <w:p w:rsidR="003007B6" w:rsidRPr="003007B6" w:rsidRDefault="003007B6" w:rsidP="003007B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.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Формирование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проекта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Перечня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осуществляется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Управлением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муниципальной собственности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-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Управление), в соответствии с поступившими предложениями о включении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 Перечень предлагаемых к передаче в концессию объектов.</w:t>
      </w:r>
    </w:p>
    <w:p w:rsidR="003007B6" w:rsidRPr="003007B6" w:rsidRDefault="003007B6" w:rsidP="003007B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2.1. Предложения о включении в Перечень предлагаемых к передаче в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онцессию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объектов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могут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представлять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структурные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подразделения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администрации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города Бородино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организации всех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форм собственности.</w:t>
      </w:r>
    </w:p>
    <w:p w:rsidR="003007B6" w:rsidRPr="003007B6" w:rsidRDefault="003007B6" w:rsidP="00F851B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 Предложение о включении в Перечень предлагаемых к передаче в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концессию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объектов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должны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содержать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обоснование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целесообразности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заключения концессионных соглашений с приложением данных об объекте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концессионного соглашения.</w:t>
      </w:r>
    </w:p>
    <w:p w:rsidR="003007B6" w:rsidRPr="003007B6" w:rsidRDefault="003007B6" w:rsidP="00F851B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2.3.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Предложения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направляются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Отдел по управлению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муниципальн</w:t>
      </w:r>
      <w:r w:rsid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ым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имуществом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</w:t>
      </w:r>
      <w:r w:rsid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Бородино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в срок </w:t>
      </w:r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до 1 декабря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года, предшествующего году формирования Перечня, по форме, указанной в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приложении к настоящему Порядку.</w:t>
      </w:r>
    </w:p>
    <w:p w:rsidR="003007B6" w:rsidRPr="003007B6" w:rsidRDefault="003007B6" w:rsidP="00F851B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2.4. В Перечень предлагаемых к передаче в концессию объектов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включается имущество, свободное от прав третьих лиц, за исключением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случаев, предусмотренных пунктом 1.1 части 1 статьи 5 Федерального закона</w:t>
      </w:r>
      <w:r w:rsidR="00F851BD"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3007B6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№ 115-ФЗ.</w:t>
      </w:r>
    </w:p>
    <w:p w:rsidR="003007B6" w:rsidRPr="00F851BD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653F1E" w:rsidRDefault="00653F1E" w:rsidP="003007B6">
      <w:pPr>
        <w:jc w:val="both"/>
        <w:rPr>
          <w:rFonts w:ascii="Arial" w:hAnsi="Arial" w:cs="Arial"/>
          <w:sz w:val="24"/>
          <w:szCs w:val="24"/>
        </w:rPr>
      </w:pPr>
    </w:p>
    <w:p w:rsidR="00653F1E" w:rsidRDefault="00653F1E" w:rsidP="003007B6">
      <w:pPr>
        <w:jc w:val="both"/>
        <w:rPr>
          <w:rFonts w:ascii="Arial" w:hAnsi="Arial" w:cs="Arial"/>
          <w:sz w:val="24"/>
          <w:szCs w:val="24"/>
        </w:rPr>
      </w:pPr>
    </w:p>
    <w:p w:rsidR="009D41F4" w:rsidRPr="00F851BD" w:rsidRDefault="009D41F4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9D41F4">
      <w:pPr>
        <w:shd w:val="clear" w:color="auto" w:fill="FFFFFF"/>
        <w:suppressAutoHyphens w:val="0"/>
        <w:ind w:left="5245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Приложение                                     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                        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 Порядку формирования и                                             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                         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утверждения перечня объектов,                                                   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                         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в отношении которых, планируется                                                           </w:t>
      </w: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      заключение концессионных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соглашений</w:t>
      </w:r>
    </w:p>
    <w:p w:rsidR="00F851BD" w:rsidRPr="00F851BD" w:rsidRDefault="00F851BD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Pr="00F851BD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F851BD" w:rsidRPr="00F851BD" w:rsidRDefault="00F851BD" w:rsidP="00F851BD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Форма перечня объектов, в отношении которых планируется</w:t>
      </w:r>
    </w:p>
    <w:p w:rsidR="00F851BD" w:rsidRPr="00F851BD" w:rsidRDefault="00F851BD" w:rsidP="00F851BD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заключение концессионных соглашений</w:t>
      </w:r>
    </w:p>
    <w:p w:rsidR="003007B6" w:rsidRPr="00F851BD" w:rsidRDefault="003007B6" w:rsidP="00F851BD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04"/>
        <w:gridCol w:w="1668"/>
        <w:gridCol w:w="1573"/>
        <w:gridCol w:w="1566"/>
      </w:tblGrid>
      <w:tr w:rsidR="005C6964" w:rsidRPr="005C6964" w:rsidTr="005C6964">
        <w:tc>
          <w:tcPr>
            <w:tcW w:w="817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 xml:space="preserve">№ </w:t>
            </w:r>
            <w:proofErr w:type="gramStart"/>
            <w:r w:rsidRPr="005C6964">
              <w:rPr>
                <w:rFonts w:ascii="Arial" w:hAnsi="Arial" w:cs="Arial"/>
              </w:rPr>
              <w:t>п</w:t>
            </w:r>
            <w:proofErr w:type="gramEnd"/>
            <w:r w:rsidRPr="005C6964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104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>Адрес и (или) местоположение объекта</w:t>
            </w:r>
          </w:p>
        </w:tc>
        <w:tc>
          <w:tcPr>
            <w:tcW w:w="1668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>Техническая характеристика объекта</w:t>
            </w:r>
          </w:p>
        </w:tc>
        <w:tc>
          <w:tcPr>
            <w:tcW w:w="1573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>Планируемая сфера применения объекта</w:t>
            </w:r>
          </w:p>
        </w:tc>
        <w:tc>
          <w:tcPr>
            <w:tcW w:w="1566" w:type="dxa"/>
            <w:vAlign w:val="center"/>
          </w:tcPr>
          <w:p w:rsidR="005C6964" w:rsidRPr="005C6964" w:rsidRDefault="005C6964" w:rsidP="005C6964">
            <w:pPr>
              <w:jc w:val="center"/>
              <w:rPr>
                <w:rFonts w:ascii="Arial" w:hAnsi="Arial" w:cs="Arial"/>
              </w:rPr>
            </w:pPr>
            <w:r w:rsidRPr="005C6964">
              <w:rPr>
                <w:rFonts w:ascii="Arial" w:hAnsi="Arial" w:cs="Arial"/>
              </w:rPr>
              <w:t>Кадастровый номер объекта недвижимого объекта</w:t>
            </w:r>
          </w:p>
        </w:tc>
      </w:tr>
      <w:tr w:rsidR="005C6964" w:rsidRPr="005C6964" w:rsidTr="005C6964">
        <w:tc>
          <w:tcPr>
            <w:tcW w:w="817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:rsidR="005C6964" w:rsidRPr="005C6964" w:rsidRDefault="005C6964" w:rsidP="003007B6">
            <w:pPr>
              <w:jc w:val="both"/>
              <w:rPr>
                <w:rFonts w:ascii="Arial" w:hAnsi="Arial" w:cs="Arial"/>
              </w:rPr>
            </w:pPr>
          </w:p>
        </w:tc>
      </w:tr>
    </w:tbl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Default="003007B6" w:rsidP="003007B6">
      <w:pPr>
        <w:jc w:val="both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343E3" w:rsidRDefault="003343E3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F851BD" w:rsidRDefault="00F851BD" w:rsidP="00FD572F">
      <w:pPr>
        <w:jc w:val="center"/>
        <w:rPr>
          <w:rFonts w:ascii="Arial" w:hAnsi="Arial" w:cs="Arial"/>
          <w:sz w:val="24"/>
          <w:szCs w:val="24"/>
        </w:rPr>
      </w:pPr>
    </w:p>
    <w:p w:rsidR="003343E3" w:rsidRDefault="003343E3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851BD" w:rsidRDefault="003343E3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</w:t>
      </w:r>
      <w:r w:rsidR="006353F6">
        <w:rPr>
          <w:rFonts w:ascii="Arial" w:hAnsi="Arial" w:cs="Arial"/>
          <w:sz w:val="24"/>
          <w:szCs w:val="24"/>
        </w:rPr>
        <w:t xml:space="preserve"> 15.04.2024</w:t>
      </w:r>
      <w:r>
        <w:rPr>
          <w:rFonts w:ascii="Arial" w:hAnsi="Arial" w:cs="Arial"/>
          <w:sz w:val="24"/>
          <w:szCs w:val="24"/>
        </w:rPr>
        <w:t xml:space="preserve"> №</w:t>
      </w:r>
      <w:r w:rsidR="006353F6">
        <w:rPr>
          <w:rFonts w:ascii="Arial" w:hAnsi="Arial" w:cs="Arial"/>
          <w:sz w:val="24"/>
          <w:szCs w:val="24"/>
        </w:rPr>
        <w:t xml:space="preserve"> 259</w:t>
      </w:r>
    </w:p>
    <w:p w:rsidR="00F851BD" w:rsidRDefault="00F851BD" w:rsidP="00F851BD">
      <w:pPr>
        <w:jc w:val="right"/>
        <w:rPr>
          <w:rFonts w:ascii="Arial" w:hAnsi="Arial" w:cs="Arial"/>
          <w:sz w:val="24"/>
          <w:szCs w:val="24"/>
        </w:rPr>
      </w:pPr>
    </w:p>
    <w:p w:rsidR="00F851BD" w:rsidRPr="00F851BD" w:rsidRDefault="00F851BD" w:rsidP="00F851BD">
      <w:pPr>
        <w:shd w:val="clear" w:color="auto" w:fill="FFFFFF"/>
        <w:suppressAutoHyphens w:val="0"/>
        <w:jc w:val="center"/>
        <w:rPr>
          <w:rFonts w:ascii="Helvetica" w:hAnsi="Helvetica"/>
          <w:color w:val="1A1A1A"/>
          <w:kern w:val="0"/>
          <w:sz w:val="24"/>
          <w:szCs w:val="24"/>
          <w:lang w:eastAsia="ru-RU"/>
        </w:rPr>
      </w:pP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Порядок</w:t>
      </w:r>
    </w:p>
    <w:p w:rsidR="00F851BD" w:rsidRPr="00F851BD" w:rsidRDefault="00F851BD" w:rsidP="00F851BD">
      <w:pPr>
        <w:shd w:val="clear" w:color="auto" w:fill="FFFFFF"/>
        <w:suppressAutoHyphens w:val="0"/>
        <w:jc w:val="center"/>
        <w:rPr>
          <w:rFonts w:ascii="Helvetica" w:hAnsi="Helvetica"/>
          <w:color w:val="1A1A1A"/>
          <w:kern w:val="0"/>
          <w:sz w:val="24"/>
          <w:szCs w:val="24"/>
          <w:lang w:eastAsia="ru-RU"/>
        </w:rPr>
      </w:pP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принятия</w:t>
      </w:r>
      <w:r w:rsidRPr="00F851BD">
        <w:rPr>
          <w:rFonts w:ascii="Helvetica" w:hAnsi="Helvetica"/>
          <w:color w:val="1A1A1A"/>
          <w:kern w:val="0"/>
          <w:sz w:val="24"/>
          <w:szCs w:val="24"/>
          <w:lang w:eastAsia="ru-RU"/>
        </w:rPr>
        <w:t xml:space="preserve">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решений</w:t>
      </w:r>
      <w:r w:rsidRPr="00F851BD">
        <w:rPr>
          <w:rFonts w:ascii="Helvetica" w:hAnsi="Helvetica"/>
          <w:color w:val="1A1A1A"/>
          <w:kern w:val="0"/>
          <w:sz w:val="24"/>
          <w:szCs w:val="24"/>
          <w:lang w:eastAsia="ru-RU"/>
        </w:rPr>
        <w:t xml:space="preserve">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</w:t>
      </w:r>
      <w:r w:rsidRPr="00F851BD">
        <w:rPr>
          <w:rFonts w:ascii="Helvetica" w:hAnsi="Helvetica"/>
          <w:color w:val="1A1A1A"/>
          <w:kern w:val="0"/>
          <w:sz w:val="24"/>
          <w:szCs w:val="24"/>
          <w:lang w:eastAsia="ru-RU"/>
        </w:rPr>
        <w:t xml:space="preserve">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заключении</w:t>
      </w:r>
      <w:r w:rsidRPr="00F851BD">
        <w:rPr>
          <w:rFonts w:ascii="Helvetica" w:hAnsi="Helvetica"/>
          <w:color w:val="1A1A1A"/>
          <w:kern w:val="0"/>
          <w:sz w:val="24"/>
          <w:szCs w:val="24"/>
          <w:lang w:eastAsia="ru-RU"/>
        </w:rPr>
        <w:t xml:space="preserve">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концессионных</w:t>
      </w:r>
      <w:r w:rsidRPr="00F851BD">
        <w:rPr>
          <w:rFonts w:ascii="Helvetica" w:hAnsi="Helvetica"/>
          <w:color w:val="1A1A1A"/>
          <w:kern w:val="0"/>
          <w:sz w:val="24"/>
          <w:szCs w:val="24"/>
          <w:lang w:eastAsia="ru-RU"/>
        </w:rPr>
        <w:t xml:space="preserve"> </w:t>
      </w:r>
      <w:r w:rsidRPr="00F851BD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соглашений</w:t>
      </w:r>
    </w:p>
    <w:p w:rsidR="00F851BD" w:rsidRDefault="00F851BD" w:rsidP="00F851BD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p w:rsidR="00F851BD" w:rsidRDefault="00805F62" w:rsidP="00F851BD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 Общие положения </w:t>
      </w:r>
    </w:p>
    <w:p w:rsidR="007725C7" w:rsidRPr="005C6964" w:rsidRDefault="007725C7" w:rsidP="00C043C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C043C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1.1. Настоящий Порядок разработан в целях реализации положений Федерального закона от 21 июля 2005 года №115-ФЗ «О концессионных соглашениях» (далее – Федеральный закон №115-ФЗ) в </w:t>
      </w:r>
      <w:r w:rsidR="00805F62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городском округе город </w:t>
      </w:r>
      <w:r w:rsidR="00805F62"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Бородино</w:t>
      </w:r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</w:p>
    <w:p w:rsidR="007725C7" w:rsidRPr="005C6964" w:rsidRDefault="007725C7" w:rsidP="00C043C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1.2.Настоящий Порядок устанавливает порядок взаимодействия отраслевых (функциональных) органов местного самоуправления </w:t>
      </w:r>
      <w:r w:rsidR="00DB7A90"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администрации города Бородино</w:t>
      </w:r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в связи с подготовкой и заключением концессионных соглашений при принятии решений о заключении концессионных соглашений от имени муниципального образования </w:t>
      </w:r>
      <w:r w:rsidR="00DB7A90"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</w:t>
      </w:r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 рассмотрении предложения лица, выступающего с инициативой заключения концессионного соглашения, в соответствии со статьей 37 Федерального закона №115-ФЗ.</w:t>
      </w:r>
      <w:r w:rsidR="00805F62"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proofErr w:type="gramEnd"/>
    </w:p>
    <w:p w:rsidR="007725C7" w:rsidRPr="00DB7A90" w:rsidRDefault="007725C7" w:rsidP="00FE269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1.3. </w:t>
      </w:r>
      <w:proofErr w:type="spellStart"/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Концедентом</w:t>
      </w:r>
      <w:proofErr w:type="spellEnd"/>
      <w:r w:rsidRPr="005C6964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по концессионному соглашению, заключаемому в отношении объекта концессионного соглашения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, право собственности на которое принадлежит или будет принадлежать муниципальному образованию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городскому округу город Бородино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(далее–</w:t>
      </w:r>
      <w:proofErr w:type="spell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концедент</w:t>
      </w:r>
      <w:proofErr w:type="spell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)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,я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вляется муниципальное образование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, от имени которого выступает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Отдел по управлению муниципальным имуществом города Бородино Красноярского края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 –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Отдел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).</w:t>
      </w:r>
    </w:p>
    <w:p w:rsidR="007725C7" w:rsidRPr="00DB7A90" w:rsidRDefault="007725C7" w:rsidP="00C043C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Отдельные права и обязанности </w:t>
      </w:r>
      <w:proofErr w:type="spell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концедента</w:t>
      </w:r>
      <w:proofErr w:type="spell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могут осуществляться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отраслевыми (функциональными) органами администрации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города Бородино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 – администрация), уполномоченными в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соответствии с полномочиями в установленной сфере и условиями концессионного соглашения.</w:t>
      </w:r>
    </w:p>
    <w:p w:rsidR="00C043CC" w:rsidRPr="00DB7A90" w:rsidRDefault="007725C7" w:rsidP="00C043C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1.4. 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Органом, уполномоченным на рассмотрение предложений лиц, выступающих с инициативой заключения концессионных соглашений, в соответствии со статьей 37 Федерального закона №115-ФЗ, проведение переговоров с указанными лицами в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целях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обсуждения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условий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концессионного соглашения и их согласования по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результатам переговоров, а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также на рассмотрение возможности заключения концессионного соглашения</w:t>
      </w:r>
      <w:r w:rsidR="00C043CC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без проведения конкурса в порядке и случаях, установленных Федеральным законом №115-ФЗ, является администрация.</w:t>
      </w:r>
      <w:proofErr w:type="gramEnd"/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1.5. Объектом концессионного соглашения является соответствующее положениям статьи 4 Федерального закона №115-ФЗ создаваемое и (или) реконструируемое имущество, право 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собственности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на которое принадлежит или будет принадлежать муниципальному образованию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Бородино.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1.6. Решение о заключении концессионного соглашения принимается в форме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постановления администрации.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1.7. Понятия, используемые в настоящем Порядке, применяются в значениях, определенных Федеральным законом №115-ФЗ.</w:t>
      </w:r>
    </w:p>
    <w:p w:rsidR="0093039D" w:rsidRPr="00DB7A90" w:rsidRDefault="0093039D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</w:p>
    <w:p w:rsidR="00C043CC" w:rsidRPr="00DB7A90" w:rsidRDefault="00C043CC" w:rsidP="0093039D">
      <w:pPr>
        <w:shd w:val="clear" w:color="auto" w:fill="FFFFFF"/>
        <w:suppressAutoHyphens w:val="0"/>
        <w:jc w:val="center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</w:t>
      </w:r>
      <w:r w:rsidR="00805F6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Порядок принятия решения о заключении концессионного соглашения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lastRenderedPageBreak/>
        <w:t xml:space="preserve">2.1. Инициаторами заключения концессионного соглашения являются отраслевые (функциональные) органы администрации и органы местного самоуправления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, осуществляющие координацию и регулирование деятельности в соответствующей отрасли (сфере управления), соответствующей назначению объектов концессионных 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соглашений (дале</w:t>
      </w:r>
      <w:proofErr w:type="gramStart"/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е-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инициатор заключения концессионного соглашения от лица </w:t>
      </w:r>
      <w:proofErr w:type="spell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концедента</w:t>
      </w:r>
      <w:proofErr w:type="spell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), а также лица, отвечающие требованиям статей 5, 37 Федерального закона №115-ФЗ (далее-инициатор заключения концессионного соглашения).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 Порядок рассмотрения предложения, поступившего от инициатора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заключения концессионного соглашения от лица </w:t>
      </w:r>
      <w:proofErr w:type="spell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концедента</w:t>
      </w:r>
      <w:proofErr w:type="spell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.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2.2.1. Предложение о заключении концессионного соглашения должно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содержать: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1) цели заключения концессионного соглашения;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2)технико-экономическое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обоснование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передачи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муниципального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имущества на условиях концессионного соглашения;</w:t>
      </w:r>
    </w:p>
    <w:p w:rsidR="00C043CC" w:rsidRPr="00DB7A90" w:rsidRDefault="00C043CC" w:rsidP="0093039D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3) информацию и материалы (в том числе сроки создания и (или)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реконструкции объекта концессионного соглашения, технико-экономические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показатели объекта концессионного соглашения, объем производства товаров,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выполнения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работ,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оказания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услуг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при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осуществлении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деятельности,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предусмотренной концессионным соглашением, предельные цены (тарифы) на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производимые товары, выполняемые работы, оказываемые услуги, надбавки к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таким ценам (тарифам) при осуществлении деятельности, предусмотренной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концессионным соглашением и (или) долгосрочные параметры регулирования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концессионера и 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другое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), необходимые для разработки проекта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решения о заключении концессионного соглашения, а также предложения по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установлению форм платы по концессионному соглашению;</w:t>
      </w:r>
    </w:p>
    <w:p w:rsidR="00805F62" w:rsidRPr="00DB7A90" w:rsidRDefault="00C043CC" w:rsidP="00805F6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4) обосновывающие необходимость принятия решения о заключении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концессионного</w:t>
      </w:r>
      <w:r w:rsidR="00805F6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соглашения,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предполагаемые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варианты</w:t>
      </w:r>
      <w:r w:rsidR="0093039D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условий</w:t>
      </w:r>
      <w:r w:rsidR="00805F6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концессионного соглашения, проект концессионного соглашения, критерии конкурса.</w:t>
      </w:r>
    </w:p>
    <w:p w:rsidR="009E0412" w:rsidRPr="00DB7A90" w:rsidRDefault="00805F62" w:rsidP="00FE269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2.2.3. В целях рассмотрения предложения о заключении концессионного соглашения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а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дминистрацией образуется комиссия по рассмотрению целесообразности заключения концессионного соглашения и по 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контролю за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соблюдением концессионером условий концессионных соглашений в отношении муниципального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имущества, находящегося на территории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городского округа город Бородино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(далее–комиссия).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Состав комиссии и положение о ней утверждаются постановлением администрации.</w:t>
      </w:r>
    </w:p>
    <w:p w:rsidR="00FE269C" w:rsidRDefault="00805F62" w:rsidP="009E041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2.2.4. В течение 1 рабочего дня </w:t>
      </w: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 даты поступления</w:t>
      </w:r>
      <w:proofErr w:type="gramEnd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предложения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Отдел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направляет предложение о заключении концессионного соглашения членам комиссии для оценки целесообразности реализации концессионного соглашения с учетом возможных правовых и финансовых рисков при реализации концессионного соглашения.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</w:p>
    <w:p w:rsidR="00805F62" w:rsidRPr="00DB7A90" w:rsidRDefault="00805F62" w:rsidP="00FE269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Срок рассмотрения предложения о заключении концессионного соглашения не может превышать 5 рабочих дней со дня его получения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членами комиссии.</w:t>
      </w:r>
    </w:p>
    <w:p w:rsidR="00805F62" w:rsidRPr="00DB7A90" w:rsidRDefault="00805F62" w:rsidP="00FE269C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2.2.5. 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Отдел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не позднее 10 календарных дней со дня поступления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предложения о заключении концессионного соглашения организует заседание</w:t>
      </w:r>
    </w:p>
    <w:p w:rsidR="00805F62" w:rsidRPr="00DB7A90" w:rsidRDefault="00805F62" w:rsidP="009E0412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комиссии,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на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котором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рассматривается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предложение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заключении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концессионного соглашения и принимается одно из следующих решений:</w:t>
      </w:r>
    </w:p>
    <w:p w:rsidR="00805F62" w:rsidRPr="00DB7A90" w:rsidRDefault="00805F62" w:rsidP="00687E4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- признать целесообразным заключение концессионного соглашения в</w:t>
      </w:r>
      <w:r w:rsidR="00FE269C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отношении конкретных объектов недвижимого имущества или недвижимого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имущества и движимого имущества, технологически связанных между собой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 предназначенных для осуществления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предусмотренной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концессионным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соглашением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на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представленных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предложении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заключении концессионного соглашения условиях;</w:t>
      </w:r>
      <w:proofErr w:type="gramEnd"/>
    </w:p>
    <w:p w:rsidR="00805F62" w:rsidRPr="00DB7A90" w:rsidRDefault="00805F62" w:rsidP="00687E4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lastRenderedPageBreak/>
        <w:t>- признать целесообразным заключение концессионного соглашения в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отношении конкретных объектов недвижимого имущества или недвижимого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имущества и движимого имущества, технологически связанных между собой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 предназначенных для осуществления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предусмотренной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концессионным соглашением на иных условиях;</w:t>
      </w:r>
    </w:p>
    <w:p w:rsidR="00805F62" w:rsidRPr="00DB7A90" w:rsidRDefault="00805F62" w:rsidP="00687E4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- признать нецелесообразным заключение концессионного соглашения в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отношении конкретных объектов недвижимого имущества или недвижимого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имущества и движимого имущества, технологически связанных между собой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 предназначенных для осуществления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предусмотренной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концессионным соглашением, с указанием основания отказа.</w:t>
      </w:r>
    </w:p>
    <w:p w:rsidR="00805F62" w:rsidRPr="00DB7A90" w:rsidRDefault="00805F62" w:rsidP="009E041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2.2.6. На основании протокола комиссии, администрация принимает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решение о:</w:t>
      </w:r>
    </w:p>
    <w:p w:rsidR="00805F62" w:rsidRPr="00DB7A90" w:rsidRDefault="00805F62" w:rsidP="00687E4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1A1A1A"/>
          <w:kern w:val="0"/>
          <w:sz w:val="24"/>
          <w:szCs w:val="24"/>
          <w:lang w:eastAsia="ru-RU"/>
        </w:rPr>
      </w:pPr>
      <w:proofErr w:type="gramStart"/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- возможности заключения концессионного соглашения в отношении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конкретных объектов недвижимого имущества или недвижимого имущества 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движимого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имущества,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технологически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с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вязанных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между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собой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и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предназначенных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для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осуществления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деятельности,</w:t>
      </w:r>
      <w:r w:rsidR="009E0412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>предусмотренной</w:t>
      </w:r>
      <w:r w:rsidR="00D328D4" w:rsidRPr="00DB7A90">
        <w:rPr>
          <w:rFonts w:ascii="Arial" w:hAnsi="Arial" w:cs="Arial"/>
          <w:color w:val="1A1A1A"/>
          <w:kern w:val="0"/>
          <w:sz w:val="24"/>
          <w:szCs w:val="24"/>
          <w:lang w:eastAsia="ru-RU"/>
        </w:rPr>
        <w:t xml:space="preserve"> </w:t>
      </w:r>
      <w:r w:rsidR="00D328D4" w:rsidRPr="00DB7A90">
        <w:rPr>
          <w:rFonts w:ascii="Arial" w:hAnsi="Arial" w:cs="Arial"/>
          <w:sz w:val="24"/>
          <w:szCs w:val="24"/>
        </w:rPr>
        <w:t>концессионным соглашением на представленных в предложении о заключении концессионного соглашения условиях</w:t>
      </w:r>
      <w:r w:rsidR="00FE269C">
        <w:rPr>
          <w:rFonts w:ascii="Arial" w:hAnsi="Arial" w:cs="Arial"/>
          <w:sz w:val="24"/>
          <w:szCs w:val="24"/>
        </w:rPr>
        <w:t>;</w:t>
      </w:r>
      <w:proofErr w:type="gramEnd"/>
    </w:p>
    <w:p w:rsidR="00F851BD" w:rsidRPr="00DB7A90" w:rsidRDefault="00D328D4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-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D328D4" w:rsidRPr="00DB7A90" w:rsidRDefault="00D328D4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-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2.2.7. </w:t>
      </w:r>
      <w:proofErr w:type="gramStart"/>
      <w:r w:rsidRPr="00DB7A90">
        <w:rPr>
          <w:rFonts w:ascii="Arial" w:hAnsi="Arial" w:cs="Arial"/>
          <w:sz w:val="24"/>
          <w:szCs w:val="24"/>
        </w:rPr>
        <w:t>В случае принятия решения о возможности заключения концессионного соглашения на представленных в предложении о заключении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концессионного соглашения условиях, </w:t>
      </w:r>
      <w:r w:rsidR="00FE269C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осуществляет подготовку проекта постановления администрации о заключении концессионного соглашения.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2.2.8. В случае принятия решения о возможности заключения концессионного соглашения на иных условиях, инициатор заключения концессионного соглашения от лица </w:t>
      </w:r>
      <w:proofErr w:type="spellStart"/>
      <w:r w:rsidRPr="00DB7A90">
        <w:rPr>
          <w:rFonts w:ascii="Arial" w:hAnsi="Arial" w:cs="Arial"/>
          <w:sz w:val="24"/>
          <w:szCs w:val="24"/>
        </w:rPr>
        <w:t>концедента</w:t>
      </w:r>
      <w:proofErr w:type="spellEnd"/>
      <w:r w:rsidRPr="00DB7A90">
        <w:rPr>
          <w:rFonts w:ascii="Arial" w:hAnsi="Arial" w:cs="Arial"/>
          <w:sz w:val="24"/>
          <w:szCs w:val="24"/>
        </w:rPr>
        <w:t xml:space="preserve"> дорабатывает условия концессионного соглашения и направляет материалы в </w:t>
      </w:r>
      <w:r w:rsidR="00670DB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для подготовки проекта постановления администрации о заключении концессионного соглашения.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2.2.9.</w:t>
      </w:r>
      <w:r w:rsidR="00670DB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разрабатывает проект постановления администрации о заключении концессионного соглашения в соответствии с положениями статьи 22 Федерального закона №115-ФЗ.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2.2.10. Постановлением администрации </w:t>
      </w:r>
      <w:r w:rsidR="00670DB5">
        <w:rPr>
          <w:rFonts w:ascii="Arial" w:hAnsi="Arial" w:cs="Arial"/>
          <w:sz w:val="24"/>
          <w:szCs w:val="24"/>
        </w:rPr>
        <w:t>города Бородино</w:t>
      </w:r>
      <w:r w:rsidRPr="00DB7A90">
        <w:rPr>
          <w:rFonts w:ascii="Arial" w:hAnsi="Arial" w:cs="Arial"/>
          <w:sz w:val="24"/>
          <w:szCs w:val="24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2.2.11. </w:t>
      </w:r>
      <w:r w:rsidR="00670DB5">
        <w:rPr>
          <w:rFonts w:ascii="Arial" w:hAnsi="Arial" w:cs="Arial"/>
          <w:sz w:val="24"/>
          <w:szCs w:val="24"/>
        </w:rPr>
        <w:t>Отдел по управлению муниципальным имуществом города Бородино Красноярского края</w:t>
      </w:r>
      <w:r w:rsidRPr="00DB7A90">
        <w:rPr>
          <w:rFonts w:ascii="Arial" w:hAnsi="Arial" w:cs="Arial"/>
          <w:sz w:val="24"/>
          <w:szCs w:val="24"/>
        </w:rPr>
        <w:t xml:space="preserve"> 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№ 115-ФЗ «О концессионных соглашениях».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2.2.12. По результатам конкурса заключается концессионное соглашение.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2.3. Порядок рассмотрения предложения о заключении концессионного соглашения от инициатора заключения концессионного соглашения. </w:t>
      </w:r>
    </w:p>
    <w:p w:rsidR="003007B6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lastRenderedPageBreak/>
        <w:t>2.3.1.Предложения о заключении концессионных соглашений, поступившие от инициатора заключен</w:t>
      </w:r>
      <w:r w:rsidR="00670DB5">
        <w:rPr>
          <w:rFonts w:ascii="Arial" w:hAnsi="Arial" w:cs="Arial"/>
          <w:sz w:val="24"/>
          <w:szCs w:val="24"/>
        </w:rPr>
        <w:t xml:space="preserve">ия концессионного соглашения, </w:t>
      </w:r>
      <w:r w:rsidRPr="00DB7A90">
        <w:rPr>
          <w:rFonts w:ascii="Arial" w:hAnsi="Arial" w:cs="Arial"/>
          <w:sz w:val="24"/>
          <w:szCs w:val="24"/>
        </w:rPr>
        <w:t>рассматриваются в порядке, установленном статьей 37 Федерального закона № 115-ФЗ.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2.3.2. </w:t>
      </w:r>
      <w:proofErr w:type="gramStart"/>
      <w:r w:rsidRPr="00DB7A90">
        <w:rPr>
          <w:rFonts w:ascii="Arial" w:hAnsi="Arial" w:cs="Arial"/>
          <w:sz w:val="24"/>
          <w:szCs w:val="24"/>
        </w:rPr>
        <w:t xml:space="preserve">Инициатор заключения концессионного соглашения направляет в </w:t>
      </w:r>
      <w:r w:rsidR="00670DB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предложение о заключении концессионного соглашения по форме, утвержденной постановлением Правительства Российской Федерации от 31 марта 2015 года №300 «Об утверждении формы предложения о заключении концессионного соглашения» (далее — предложение), с приложением проекта концессионного соглашения, включающего в себя существенные условия, предусмотренные статьей 10 Федерального закона №115-ФЗ и иные не противоречащие законодательству Российской Федерации условия, которое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затем поступает в отраслевой (функциональный) орган администрации или орган местного самоуправления </w:t>
      </w:r>
      <w:r w:rsidR="00670DB5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DB7A90">
        <w:rPr>
          <w:rFonts w:ascii="Arial" w:hAnsi="Arial" w:cs="Arial"/>
          <w:sz w:val="24"/>
          <w:szCs w:val="24"/>
        </w:rPr>
        <w:t xml:space="preserve">, осуществляющий координацию и регулирование деятельности в соответствующей отрасли (сфере управления), соответствующей назначению объекта концессионного соглашения (далее — отраслевой (функциональный) орган).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2.3.3.Инициатор заключения концессионного соглашения вправе проводить с администрацией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2.3.4. </w:t>
      </w:r>
      <w:proofErr w:type="gramStart"/>
      <w:r w:rsidRPr="00DB7A90">
        <w:rPr>
          <w:rFonts w:ascii="Arial" w:hAnsi="Arial" w:cs="Arial"/>
          <w:sz w:val="24"/>
          <w:szCs w:val="24"/>
        </w:rPr>
        <w:t xml:space="preserve">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</w:t>
      </w:r>
      <w:r w:rsidR="00687E49">
        <w:rPr>
          <w:rFonts w:ascii="Arial" w:hAnsi="Arial" w:cs="Arial"/>
          <w:sz w:val="24"/>
          <w:szCs w:val="24"/>
        </w:rPr>
        <w:t>-</w:t>
      </w:r>
      <w:r w:rsidRPr="00DB7A90">
        <w:rPr>
          <w:rFonts w:ascii="Arial" w:hAnsi="Arial" w:cs="Arial"/>
          <w:sz w:val="24"/>
          <w:szCs w:val="24"/>
        </w:rPr>
        <w:t xml:space="preserve"> объекты ЖКХ) инициатор заключения концессионного соглашения вправе запросить, а отраслевой (функциональный) орган обязан предоставить в течение 30 календарных дней документы и материалы, указанные в пунктах 1, 4-8, 10-14 части 1 статьи 46 Федерального закона №115-ФЗ, а также сведения о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7A90">
        <w:rPr>
          <w:rFonts w:ascii="Arial" w:hAnsi="Arial" w:cs="Arial"/>
          <w:sz w:val="24"/>
          <w:szCs w:val="24"/>
        </w:rPr>
        <w:t>составе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2.3.5. </w:t>
      </w:r>
      <w:proofErr w:type="gramStart"/>
      <w:r w:rsidRPr="00DB7A90">
        <w:rPr>
          <w:rFonts w:ascii="Arial" w:hAnsi="Arial" w:cs="Arial"/>
          <w:sz w:val="24"/>
          <w:szCs w:val="24"/>
        </w:rPr>
        <w:t>Если объектом концессионного соглашения являются объекты ЖКХ, отраслевой (функциональный) орган в течение 7 рабочих дней со дня поступления предложения направляет в орган регулирования тарифов в соответствии с законодательством Российской Федерации в сфере регулирования цен (тарифов)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правовыми актами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Российской Федерации и метода регулирования тарифов.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2.3.6.После поступления заключения, указанного в подпункте 2.3.5. настоящего Порядка, </w:t>
      </w:r>
      <w:r w:rsidR="009A452C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не позднее 10 календарных дней организует заседание комиссии, на котором принимается одно из следующих решений:</w:t>
      </w:r>
    </w:p>
    <w:p w:rsidR="00D328D4" w:rsidRPr="00DB7A90" w:rsidRDefault="00D328D4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A90">
        <w:rPr>
          <w:rFonts w:ascii="Arial" w:hAnsi="Arial" w:cs="Arial"/>
          <w:sz w:val="24"/>
          <w:szCs w:val="24"/>
        </w:rPr>
        <w:t xml:space="preserve"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 </w:t>
      </w:r>
      <w:proofErr w:type="gramEnd"/>
    </w:p>
    <w:p w:rsidR="00D328D4" w:rsidRPr="00DB7A90" w:rsidRDefault="00D328D4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признать 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</w:t>
      </w:r>
      <w:r w:rsidRPr="00DB7A90">
        <w:rPr>
          <w:rFonts w:ascii="Arial" w:hAnsi="Arial" w:cs="Arial"/>
          <w:sz w:val="24"/>
          <w:szCs w:val="24"/>
        </w:rPr>
        <w:lastRenderedPageBreak/>
        <w:t xml:space="preserve">предназначенных для осуществления деятельности, предусмотренной концессионным соглашением на иных условиях; </w:t>
      </w:r>
    </w:p>
    <w:p w:rsidR="009A452C" w:rsidRDefault="00D328D4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признать нецелесообразным заключение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 </w:t>
      </w:r>
    </w:p>
    <w:p w:rsidR="00D328D4" w:rsidRPr="00DB7A90" w:rsidRDefault="00D328D4" w:rsidP="009A4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Отказ от заключения концессионного соглашения допускается в случаях, предусмотренных Федеральным законом от 21.05.2005 № 115-ФЗ «О концессионных соглашениях».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2.3.7. На основании протокола комиссии, администрация принимает решение: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A90">
        <w:rPr>
          <w:rFonts w:ascii="Arial" w:hAnsi="Arial" w:cs="Arial"/>
          <w:sz w:val="24"/>
          <w:szCs w:val="24"/>
        </w:rPr>
        <w:t xml:space="preserve">-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 </w:t>
      </w:r>
      <w:proofErr w:type="gramEnd"/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частями 4, 6 статьи 37 Федерального закона №115-ФЗ.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2.3.8. Решение, указанное в подпункте 2.3.7 настоящего Порядка, принимается не позднее 30 календарных дней со дня </w:t>
      </w:r>
      <w:proofErr w:type="gramStart"/>
      <w:r w:rsidRPr="00DB7A90">
        <w:rPr>
          <w:rFonts w:ascii="Arial" w:hAnsi="Arial" w:cs="Arial"/>
          <w:sz w:val="24"/>
          <w:szCs w:val="24"/>
        </w:rPr>
        <w:t>поступления предложения инициатора заключения концессионного соглашения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. </w:t>
      </w:r>
    </w:p>
    <w:p w:rsidR="003007B6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2.3.9. </w:t>
      </w:r>
      <w:r w:rsidR="009A452C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в течение 5 календарных дней со дня принятия решения, указанного в подпункте 2.3.8 настоящего Порядка, направляет его инициатору заключения концессионного соглашения.</w:t>
      </w:r>
    </w:p>
    <w:p w:rsidR="00790755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2.3.10. В случае принятия решения о возможности заключения концессионного соглашения на иных условиях, комиссия проводит с инициатором заключения переговоры в форме совместных совещаний в целях обсуждения условий концессионного соглашения и их согласования по результатам переговоров. </w:t>
      </w:r>
    </w:p>
    <w:p w:rsidR="00790755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Срок и порядок проведения переговоров определяется в протоколе комиссии о возможности заключения концессионного соглашения на иных условиях, но не может превышать 5 рабочих дней. Результаты переговоров оформляются протоколом (протоколами). </w:t>
      </w:r>
    </w:p>
    <w:p w:rsidR="00790755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По результатам переговоров, инициатор заключения концессионного соглашения представляет в Управление предложение и проект концессионного соглашения с внесенными изменениями. </w:t>
      </w:r>
    </w:p>
    <w:p w:rsidR="00D328D4" w:rsidRPr="00DB7A90" w:rsidRDefault="00790755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="00D328D4" w:rsidRPr="00DB7A90">
        <w:rPr>
          <w:rFonts w:ascii="Arial" w:hAnsi="Arial" w:cs="Arial"/>
          <w:sz w:val="24"/>
          <w:szCs w:val="24"/>
        </w:rPr>
        <w:t xml:space="preserve"> в течение 3 календарных дней со дня получения предложения и проекта концессионного соглашения с внесенными изменениями обеспечивает рассмотрение представленных документов на заседании комиссии, после чего администрация принимает решение о согласовании проекта концессионного соглашения с внесенными изменениями на основании протокола заседания комиссии. В случаях представления инициатором заключения концессионного </w:t>
      </w:r>
      <w:r w:rsidR="00D328D4" w:rsidRPr="00DB7A90">
        <w:rPr>
          <w:rFonts w:ascii="Arial" w:hAnsi="Arial" w:cs="Arial"/>
          <w:sz w:val="24"/>
          <w:szCs w:val="24"/>
        </w:rPr>
        <w:lastRenderedPageBreak/>
        <w:t xml:space="preserve">соглашения в отраслевой (функциональный)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администрация принимает решение о невозможности заключения концессионного соглашения и рассмотрение предложения прекращается с письменным уведомлением инициатора заключения концессионного соглашения.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A90">
        <w:rPr>
          <w:rFonts w:ascii="Arial" w:hAnsi="Arial" w:cs="Arial"/>
          <w:sz w:val="24"/>
          <w:szCs w:val="24"/>
        </w:rPr>
        <w:t xml:space="preserve">2.3.11.В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условиях, а также в случаях согласования проекта концессионного соглашения с внесенными изменениями, </w:t>
      </w:r>
      <w:r w:rsidR="0079075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в течение 10 календарных дней со дня принятия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— сайт торгов) предложение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7A90">
        <w:rPr>
          <w:rFonts w:ascii="Arial" w:hAnsi="Arial" w:cs="Arial"/>
          <w:sz w:val="24"/>
          <w:szCs w:val="24"/>
        </w:rPr>
        <w:t>в целях принятия заявок о готовности к участию в конкурсе на заключение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части 4.1 статьи 37 Федерального закона №115-ФЗ. </w:t>
      </w:r>
    </w:p>
    <w:p w:rsidR="00790755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2.3.12. Если в течение 45 календарных дней с момента размещения на сайте торгов предложения от иных лиц, отвечающих требованиям, предъявляемым Федеральным законом №115-ФЗ, поступили заявки о готовности к участию в конкурсе на заключение концессионного соглашения, предусмотренного в предложении, </w:t>
      </w:r>
      <w:r w:rsidR="00790755">
        <w:rPr>
          <w:rFonts w:ascii="Arial" w:hAnsi="Arial" w:cs="Arial"/>
          <w:sz w:val="24"/>
          <w:szCs w:val="24"/>
        </w:rPr>
        <w:t>Отдел обязан</w:t>
      </w:r>
      <w:r w:rsidRPr="00DB7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7A90">
        <w:rPr>
          <w:rFonts w:ascii="Arial" w:hAnsi="Arial" w:cs="Arial"/>
          <w:sz w:val="24"/>
          <w:szCs w:val="24"/>
        </w:rPr>
        <w:t>разместить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данную информацию на сайте торгов.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законом №115- ФЗ.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A90">
        <w:rPr>
          <w:rFonts w:ascii="Arial" w:hAnsi="Arial" w:cs="Arial"/>
          <w:sz w:val="24"/>
          <w:szCs w:val="24"/>
        </w:rPr>
        <w:t>2.3.13.Если в течение 45 календарных дней со дня размещения на сайте торгов предложения от иных лиц, отвечающих требованиям Федерального закона №115-ФЗ,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</w:t>
      </w:r>
      <w:proofErr w:type="gramEnd"/>
      <w:r w:rsidRPr="00DB7A90">
        <w:rPr>
          <w:rFonts w:ascii="Arial" w:hAnsi="Arial" w:cs="Arial"/>
          <w:sz w:val="24"/>
          <w:szCs w:val="24"/>
        </w:rPr>
        <w:t>), без проведения конкурса.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В этом случае: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</w:t>
      </w:r>
      <w:r w:rsidR="0079075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после получения указанной информации в течение 30 календарных дней администрация принимает решение о заключении концессионного соглашения;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 течение 5 рабочих дней после принятия решения о заключении концессионного соглашения </w:t>
      </w:r>
      <w:r w:rsidR="00790755">
        <w:rPr>
          <w:rFonts w:ascii="Arial" w:hAnsi="Arial" w:cs="Arial"/>
          <w:sz w:val="24"/>
          <w:szCs w:val="24"/>
        </w:rPr>
        <w:t>Отдел</w:t>
      </w:r>
      <w:r w:rsidRPr="00DB7A90">
        <w:rPr>
          <w:rFonts w:ascii="Arial" w:hAnsi="Arial" w:cs="Arial"/>
          <w:sz w:val="24"/>
          <w:szCs w:val="24"/>
        </w:rPr>
        <w:t xml:space="preserve">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не подписании концессионером проекта концессионного соглашения в установленный срок, концессионное соглашение считается не заключенным. </w:t>
      </w:r>
    </w:p>
    <w:p w:rsidR="00D328D4" w:rsidRPr="00DB7A90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328D4" w:rsidRPr="00DB7A90" w:rsidRDefault="00D328D4" w:rsidP="00D328D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исполнением концессионных соглашений</w:t>
      </w:r>
    </w:p>
    <w:p w:rsidR="003007B6" w:rsidRDefault="00D328D4" w:rsidP="00D32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исполнением концессионного соглашения осуществляет </w:t>
      </w:r>
      <w:r w:rsidR="00856EAE">
        <w:rPr>
          <w:rFonts w:ascii="Arial" w:hAnsi="Arial" w:cs="Arial"/>
          <w:sz w:val="24"/>
          <w:szCs w:val="24"/>
        </w:rPr>
        <w:t>Отдел по управлению муниципальным имуществом</w:t>
      </w:r>
      <w:r w:rsidRPr="00DB7A90">
        <w:rPr>
          <w:rFonts w:ascii="Arial" w:hAnsi="Arial" w:cs="Arial"/>
          <w:sz w:val="24"/>
          <w:szCs w:val="24"/>
        </w:rPr>
        <w:t xml:space="preserve"> </w:t>
      </w:r>
      <w:r w:rsidR="00790755">
        <w:rPr>
          <w:rFonts w:ascii="Arial" w:hAnsi="Arial" w:cs="Arial"/>
          <w:sz w:val="24"/>
          <w:szCs w:val="24"/>
        </w:rPr>
        <w:t>города Бородино</w:t>
      </w:r>
      <w:r w:rsidRPr="00DB7A90">
        <w:rPr>
          <w:rFonts w:ascii="Arial" w:hAnsi="Arial" w:cs="Arial"/>
          <w:sz w:val="24"/>
          <w:szCs w:val="24"/>
        </w:rPr>
        <w:t>.</w:t>
      </w:r>
    </w:p>
    <w:p w:rsidR="006353F6" w:rsidRDefault="006353F6" w:rsidP="00D328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353F6" w:rsidRPr="00DB7A90" w:rsidRDefault="006353F6" w:rsidP="00D328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43E3" w:rsidRDefault="00D66DB6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343E3">
        <w:rPr>
          <w:rFonts w:ascii="Arial" w:hAnsi="Arial" w:cs="Arial"/>
          <w:sz w:val="24"/>
          <w:szCs w:val="24"/>
        </w:rPr>
        <w:t>риложение 3</w:t>
      </w:r>
    </w:p>
    <w:p w:rsidR="00856EAE" w:rsidRPr="00DB7A90" w:rsidRDefault="003343E3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6353F6">
        <w:rPr>
          <w:rFonts w:ascii="Arial" w:hAnsi="Arial" w:cs="Arial"/>
          <w:sz w:val="24"/>
          <w:szCs w:val="24"/>
        </w:rPr>
        <w:t xml:space="preserve">15.04.2024 </w:t>
      </w:r>
      <w:r>
        <w:rPr>
          <w:rFonts w:ascii="Arial" w:hAnsi="Arial" w:cs="Arial"/>
          <w:sz w:val="24"/>
          <w:szCs w:val="24"/>
        </w:rPr>
        <w:t>№</w:t>
      </w:r>
      <w:r w:rsidR="006353F6">
        <w:rPr>
          <w:rFonts w:ascii="Arial" w:hAnsi="Arial" w:cs="Arial"/>
          <w:sz w:val="24"/>
          <w:szCs w:val="24"/>
        </w:rPr>
        <w:t xml:space="preserve"> 259</w:t>
      </w:r>
    </w:p>
    <w:p w:rsidR="00D328D4" w:rsidRPr="00DB7A90" w:rsidRDefault="00D328D4" w:rsidP="00D328D4">
      <w:pPr>
        <w:jc w:val="right"/>
        <w:rPr>
          <w:rFonts w:ascii="Arial" w:hAnsi="Arial" w:cs="Arial"/>
          <w:sz w:val="24"/>
          <w:szCs w:val="24"/>
        </w:rPr>
      </w:pPr>
    </w:p>
    <w:p w:rsidR="00D328D4" w:rsidRPr="00DB7A90" w:rsidRDefault="00D328D4" w:rsidP="00D328D4">
      <w:pPr>
        <w:jc w:val="right"/>
        <w:rPr>
          <w:rFonts w:ascii="Arial" w:hAnsi="Arial" w:cs="Arial"/>
          <w:sz w:val="24"/>
          <w:szCs w:val="24"/>
        </w:rPr>
      </w:pPr>
    </w:p>
    <w:p w:rsidR="003007B6" w:rsidRPr="00DB7A90" w:rsidRDefault="003007B6" w:rsidP="0093039D">
      <w:pPr>
        <w:jc w:val="both"/>
        <w:rPr>
          <w:rFonts w:ascii="Arial" w:hAnsi="Arial" w:cs="Arial"/>
          <w:sz w:val="24"/>
          <w:szCs w:val="24"/>
        </w:rPr>
      </w:pPr>
    </w:p>
    <w:p w:rsidR="003007B6" w:rsidRPr="00DB7A90" w:rsidRDefault="003007B6" w:rsidP="0093039D">
      <w:pPr>
        <w:jc w:val="both"/>
        <w:rPr>
          <w:rFonts w:ascii="Arial" w:hAnsi="Arial" w:cs="Arial"/>
          <w:sz w:val="24"/>
          <w:szCs w:val="24"/>
        </w:rPr>
      </w:pPr>
    </w:p>
    <w:p w:rsidR="003007B6" w:rsidRPr="00DB7A90" w:rsidRDefault="00D328D4" w:rsidP="00D328D4">
      <w:pPr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Состав комиссии по рассмотрению целесообразности заключения концессионного соглашения и по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концессионных соглашений в отношении муниципального имущества, находящегося на территории </w:t>
      </w:r>
      <w:r w:rsidR="00790755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DB7A90">
        <w:rPr>
          <w:rFonts w:ascii="Arial" w:hAnsi="Arial" w:cs="Arial"/>
          <w:sz w:val="24"/>
          <w:szCs w:val="24"/>
        </w:rPr>
        <w:t xml:space="preserve"> </w:t>
      </w:r>
    </w:p>
    <w:p w:rsidR="003007B6" w:rsidRPr="00DB7A90" w:rsidRDefault="003007B6" w:rsidP="00D328D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A6134" w:rsidRPr="005A6134" w:rsidTr="00D66DB6">
        <w:tc>
          <w:tcPr>
            <w:tcW w:w="3510" w:type="dxa"/>
          </w:tcPr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134">
              <w:rPr>
                <w:rFonts w:ascii="Arial" w:hAnsi="Arial" w:cs="Arial"/>
                <w:sz w:val="24"/>
                <w:szCs w:val="24"/>
              </w:rPr>
              <w:t>Первухин</w:t>
            </w:r>
            <w:r>
              <w:rPr>
                <w:rFonts w:ascii="Arial" w:hAnsi="Arial" w:cs="Arial"/>
                <w:sz w:val="24"/>
                <w:szCs w:val="24"/>
              </w:rPr>
              <w:t xml:space="preserve"> А.В. -</w:t>
            </w:r>
          </w:p>
        </w:tc>
        <w:tc>
          <w:tcPr>
            <w:tcW w:w="6061" w:type="dxa"/>
          </w:tcPr>
          <w:p w:rsid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Бородино, председатель комиссии;</w:t>
            </w:r>
          </w:p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Ермакова Т.В. -</w:t>
            </w:r>
          </w:p>
        </w:tc>
        <w:tc>
          <w:tcPr>
            <w:tcW w:w="6061" w:type="dxa"/>
          </w:tcPr>
          <w:p w:rsid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управлению муниципальным имуществом города Бородино, заместитель председателя комиссии;</w:t>
            </w:r>
          </w:p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Новикова Е.Л. - </w:t>
            </w:r>
          </w:p>
        </w:tc>
        <w:tc>
          <w:tcPr>
            <w:tcW w:w="6061" w:type="dxa"/>
          </w:tcPr>
          <w:p w:rsid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жилищным вопросам Отдела по управлению муниципальным имуществом города Бородино, секретарь комиссии;</w:t>
            </w:r>
          </w:p>
          <w:p w:rsidR="005A6134" w:rsidRPr="005A6134" w:rsidRDefault="005A6134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 - </w:t>
            </w:r>
          </w:p>
        </w:tc>
        <w:tc>
          <w:tcPr>
            <w:tcW w:w="6061" w:type="dxa"/>
          </w:tcPr>
          <w:p w:rsid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заказчика»;</w:t>
            </w:r>
          </w:p>
          <w:p w:rsidR="0088467D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Шафеева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 - </w:t>
            </w:r>
          </w:p>
        </w:tc>
        <w:tc>
          <w:tcPr>
            <w:tcW w:w="6061" w:type="dxa"/>
          </w:tcPr>
          <w:p w:rsid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специалист-юрист отдела правового, кадрового обеспечения и охраны труда;</w:t>
            </w:r>
          </w:p>
          <w:p w:rsidR="0088467D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Исайков А.Г. - </w:t>
            </w:r>
          </w:p>
        </w:tc>
        <w:tc>
          <w:tcPr>
            <w:tcW w:w="6061" w:type="dxa"/>
          </w:tcPr>
          <w:p w:rsid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депутатов;</w:t>
            </w:r>
          </w:p>
          <w:p w:rsidR="0088467D" w:rsidRPr="005A6134" w:rsidRDefault="0088467D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34" w:rsidRPr="005A6134" w:rsidTr="00D66DB6">
        <w:tc>
          <w:tcPr>
            <w:tcW w:w="3510" w:type="dxa"/>
          </w:tcPr>
          <w:p w:rsidR="005A6134" w:rsidRPr="005A6134" w:rsidRDefault="00D66DB6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Л.М. - </w:t>
            </w:r>
          </w:p>
        </w:tc>
        <w:tc>
          <w:tcPr>
            <w:tcW w:w="6061" w:type="dxa"/>
          </w:tcPr>
          <w:p w:rsidR="005A6134" w:rsidRPr="00D66DB6" w:rsidRDefault="00D66DB6" w:rsidP="00930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66DB6">
              <w:rPr>
                <w:rFonts w:ascii="Arial" w:hAnsi="Arial" w:cs="Arial"/>
                <w:color w:val="000000"/>
                <w:sz w:val="24"/>
                <w:szCs w:val="24"/>
              </w:rPr>
              <w:t>уководитель финансового управления – начальник отдела учета, отчетности и контроля администрации города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Бородино.</w:t>
            </w:r>
          </w:p>
        </w:tc>
      </w:tr>
    </w:tbl>
    <w:p w:rsidR="005A6134" w:rsidRDefault="005A6134" w:rsidP="0093039D">
      <w:pPr>
        <w:jc w:val="both"/>
        <w:rPr>
          <w:rFonts w:ascii="Arial" w:hAnsi="Arial" w:cs="Arial"/>
          <w:b/>
          <w:sz w:val="24"/>
          <w:szCs w:val="24"/>
        </w:rPr>
      </w:pPr>
    </w:p>
    <w:p w:rsidR="005A6134" w:rsidRDefault="005A6134" w:rsidP="0093039D">
      <w:pPr>
        <w:jc w:val="both"/>
        <w:rPr>
          <w:rFonts w:ascii="Arial" w:hAnsi="Arial" w:cs="Arial"/>
          <w:b/>
          <w:sz w:val="24"/>
          <w:szCs w:val="24"/>
        </w:rPr>
      </w:pPr>
    </w:p>
    <w:p w:rsidR="005A6134" w:rsidRDefault="005A6134" w:rsidP="0093039D">
      <w:pPr>
        <w:jc w:val="both"/>
        <w:rPr>
          <w:rFonts w:ascii="Arial" w:hAnsi="Arial" w:cs="Arial"/>
          <w:b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D66DB6" w:rsidRPr="00DB7A90" w:rsidRDefault="00D66D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3343E3" w:rsidRDefault="003343E3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790755" w:rsidRDefault="00790755" w:rsidP="00FD572F">
      <w:pPr>
        <w:jc w:val="center"/>
        <w:rPr>
          <w:rFonts w:ascii="Arial" w:hAnsi="Arial" w:cs="Arial"/>
          <w:sz w:val="24"/>
          <w:szCs w:val="24"/>
        </w:rPr>
      </w:pPr>
    </w:p>
    <w:p w:rsidR="00DB7A90" w:rsidRPr="00DB7A90" w:rsidRDefault="00DB7A90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Pr="00DB7A90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Pr="00DB7A90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007B6" w:rsidRDefault="003007B6" w:rsidP="00FD572F">
      <w:pPr>
        <w:jc w:val="center"/>
        <w:rPr>
          <w:rFonts w:ascii="Arial" w:hAnsi="Arial" w:cs="Arial"/>
          <w:sz w:val="24"/>
          <w:szCs w:val="24"/>
        </w:rPr>
      </w:pPr>
    </w:p>
    <w:p w:rsidR="003343E3" w:rsidRPr="00DB7A90" w:rsidRDefault="003343E3" w:rsidP="00FD572F">
      <w:pPr>
        <w:jc w:val="center"/>
        <w:rPr>
          <w:rFonts w:ascii="Arial" w:hAnsi="Arial" w:cs="Arial"/>
          <w:sz w:val="24"/>
          <w:szCs w:val="24"/>
        </w:rPr>
      </w:pPr>
    </w:p>
    <w:p w:rsidR="003343E3" w:rsidRDefault="003343E3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3007B6" w:rsidRDefault="003343E3" w:rsidP="003343E3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</w:t>
      </w:r>
      <w:r w:rsidR="006353F6">
        <w:rPr>
          <w:rFonts w:ascii="Arial" w:hAnsi="Arial" w:cs="Arial"/>
          <w:sz w:val="24"/>
          <w:szCs w:val="24"/>
        </w:rPr>
        <w:t xml:space="preserve"> 15.04.2024</w:t>
      </w:r>
      <w:r>
        <w:rPr>
          <w:rFonts w:ascii="Arial" w:hAnsi="Arial" w:cs="Arial"/>
          <w:sz w:val="24"/>
          <w:szCs w:val="24"/>
        </w:rPr>
        <w:t xml:space="preserve"> №</w:t>
      </w:r>
      <w:r w:rsidR="006353F6">
        <w:rPr>
          <w:rFonts w:ascii="Arial" w:hAnsi="Arial" w:cs="Arial"/>
          <w:sz w:val="24"/>
          <w:szCs w:val="24"/>
        </w:rPr>
        <w:t xml:space="preserve"> 259</w:t>
      </w:r>
    </w:p>
    <w:p w:rsidR="003343E3" w:rsidRDefault="003343E3" w:rsidP="003343E3">
      <w:pPr>
        <w:ind w:left="5670"/>
        <w:rPr>
          <w:rFonts w:ascii="Arial" w:hAnsi="Arial" w:cs="Arial"/>
          <w:sz w:val="24"/>
          <w:szCs w:val="24"/>
        </w:rPr>
      </w:pPr>
    </w:p>
    <w:p w:rsidR="003343E3" w:rsidRDefault="003343E3" w:rsidP="003343E3">
      <w:pPr>
        <w:ind w:left="5670"/>
        <w:rPr>
          <w:rFonts w:ascii="Arial" w:hAnsi="Arial" w:cs="Arial"/>
          <w:sz w:val="24"/>
          <w:szCs w:val="24"/>
        </w:rPr>
      </w:pPr>
    </w:p>
    <w:p w:rsidR="003343E3" w:rsidRPr="00DB7A90" w:rsidRDefault="003343E3" w:rsidP="003343E3">
      <w:pPr>
        <w:ind w:left="5670"/>
        <w:rPr>
          <w:rFonts w:ascii="Arial" w:hAnsi="Arial" w:cs="Arial"/>
          <w:sz w:val="24"/>
          <w:szCs w:val="24"/>
        </w:rPr>
      </w:pPr>
    </w:p>
    <w:p w:rsidR="003007B6" w:rsidRPr="00DB7A90" w:rsidRDefault="000E7297" w:rsidP="00FD572F">
      <w:pPr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Положение о комиссии по рассмотрению целесообразности заключения концессионного соглашения и по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концессионных соглашений в отношении муниципального имущества, находящегося на территории </w:t>
      </w:r>
      <w:r w:rsidR="00790755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DB7A90">
        <w:rPr>
          <w:rFonts w:ascii="Arial" w:hAnsi="Arial" w:cs="Arial"/>
          <w:sz w:val="24"/>
          <w:szCs w:val="24"/>
        </w:rPr>
        <w:t xml:space="preserve"> </w:t>
      </w:r>
    </w:p>
    <w:p w:rsidR="000E7297" w:rsidRPr="00DB7A90" w:rsidRDefault="000E7297" w:rsidP="00FD572F">
      <w:pPr>
        <w:jc w:val="center"/>
        <w:rPr>
          <w:rFonts w:ascii="Arial" w:hAnsi="Arial" w:cs="Arial"/>
          <w:sz w:val="24"/>
          <w:szCs w:val="24"/>
        </w:rPr>
      </w:pPr>
    </w:p>
    <w:p w:rsidR="000E7297" w:rsidRPr="00DB7A90" w:rsidRDefault="000E7297" w:rsidP="00FD572F">
      <w:pPr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1. Общие положения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1.1. Комиссия по рассмотрению целесообразности заключения концессионного соглашения и по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концессионных соглашений в отношении муниципального имущества, находящегося на территории </w:t>
      </w:r>
      <w:r w:rsidR="00790755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DB7A90">
        <w:rPr>
          <w:rFonts w:ascii="Arial" w:hAnsi="Arial" w:cs="Arial"/>
          <w:sz w:val="24"/>
          <w:szCs w:val="24"/>
        </w:rPr>
        <w:t xml:space="preserve">, утверждается постановлением администрации </w:t>
      </w:r>
      <w:r w:rsidR="00790755">
        <w:rPr>
          <w:rFonts w:ascii="Arial" w:hAnsi="Arial" w:cs="Arial"/>
          <w:sz w:val="24"/>
          <w:szCs w:val="24"/>
        </w:rPr>
        <w:t>города Бородино</w:t>
      </w:r>
      <w:r w:rsidRPr="00DB7A90">
        <w:rPr>
          <w:rFonts w:ascii="Arial" w:hAnsi="Arial" w:cs="Arial"/>
          <w:sz w:val="24"/>
          <w:szCs w:val="24"/>
        </w:rPr>
        <w:t xml:space="preserve"> (далее – Комиссия).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1.2. Комиссия руководствуется Федеральным законом от 21.07.2005 № 115-ФЗ «О концессионных соглашениях», иными действующими нормативными правовыми актами. </w:t>
      </w:r>
    </w:p>
    <w:p w:rsidR="00790755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1.3. Администрация </w:t>
      </w:r>
      <w:r w:rsidR="00790755">
        <w:rPr>
          <w:rFonts w:ascii="Arial" w:hAnsi="Arial" w:cs="Arial"/>
          <w:sz w:val="24"/>
          <w:szCs w:val="24"/>
        </w:rPr>
        <w:t>города Бородино</w:t>
      </w:r>
      <w:r w:rsidRPr="00DB7A90">
        <w:rPr>
          <w:rFonts w:ascii="Arial" w:hAnsi="Arial" w:cs="Arial"/>
          <w:sz w:val="24"/>
          <w:szCs w:val="24"/>
        </w:rPr>
        <w:t xml:space="preserve"> уполномочивает членов Комиссии осуществлять: </w:t>
      </w:r>
    </w:p>
    <w:p w:rsidR="00790755" w:rsidRDefault="000E7297" w:rsidP="00790755">
      <w:pPr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рассмотрение целесообразности заключения концессионного соглашения; </w:t>
      </w:r>
    </w:p>
    <w:p w:rsidR="000E7297" w:rsidRPr="00DB7A90" w:rsidRDefault="000E7297" w:rsidP="00790755">
      <w:pPr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исполнением концессионных соглашений,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осуществлению деятельности, предусмотренной концессионным соглашением.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</w:t>
      </w:r>
    </w:p>
    <w:p w:rsidR="000E7297" w:rsidRPr="00DB7A90" w:rsidRDefault="000E7297" w:rsidP="000E729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2. Задачи деятельности Комиссии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DB7A90">
        <w:rPr>
          <w:rFonts w:ascii="Arial" w:hAnsi="Arial" w:cs="Arial"/>
          <w:sz w:val="24"/>
          <w:szCs w:val="24"/>
        </w:rPr>
        <w:t>Задачами деятельности Комиссии является рассмотрение целесообразности заключения концессионного соглашения и осуществление контроля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обеспечение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осуществление деятельности, предусмотренной концессионным соглашением, использование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(эксплуатации) объекта концессионного соглашения в соответствии с целями, установленными концессионным соглашением.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E7297" w:rsidRPr="00DB7A90" w:rsidRDefault="000E7297" w:rsidP="000E729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3 Организация работы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3.1. В структуру Комиссии входят: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председатель Комиссии;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заместитель председателя комиссии;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секретарь Комиссии;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члены Комиссии.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3.2. Председатель Комиссии: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созывает заседания Комиссии;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определяет перечень контрольных мероприятий и дату их проведения.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3.3. Заместитель председателя Комиссии в случае отсутствия председателя Комиссии: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lastRenderedPageBreak/>
        <w:t xml:space="preserve">- созывает заседания Комиссии;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определяет перечень контрольных мероприятий и дату их проведения.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3.3. Секретарь Комиссии: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ведет протоколы заседаний Комиссий и Акты (Акт по форме прилагается к настоящему Положению) о результатах контроля; </w:t>
      </w:r>
    </w:p>
    <w:p w:rsidR="00790755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осуществляет обеспечение членов Комиссии соответствующими материалами и информацией при необходимости;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оповещает членов Комиссии о дате заседания;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-представляет информацию о работе Комиссии всем заинтересованным лицам;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 течение пяти рабочих дней </w:t>
      </w:r>
      <w:proofErr w:type="gramStart"/>
      <w:r w:rsidRPr="00DB7A90">
        <w:rPr>
          <w:rFonts w:ascii="Arial" w:hAnsi="Arial" w:cs="Arial"/>
          <w:sz w:val="24"/>
          <w:szCs w:val="24"/>
        </w:rPr>
        <w:t>с даты составления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Акта о результатах контроляразмещаетегонаофициальномсайтеконцедентавинформационнотелекоммуникационной сети «Интернет».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3.5. Комиссия работает в режиме заседаний, которые проводятся по мере необходимости. Внеочередное заседание созывается по инициативе председателя Комиссии.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3.6. Члены Комиссии участвуют в его заседании лично.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3.7. Решения принимаются простым большинством голосов от присутствующих на заседании членов Комиссии, при равенстве голосов решающим голосом является, голос председателя Комиссии.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3.8. Комиссия правомочна принимать решения, если на заседании присутствует более половины установленного списочного состава.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3.9. По результатам рассмотрения целесообразности заключения концессионного соглашения оформляется протокол.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3.10. По результатам осуществления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оформляется Акт о результатах контроля.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E7297" w:rsidRPr="00DB7A90" w:rsidRDefault="000E7297" w:rsidP="000E729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4 Права и обязанности участников Комиссии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4.1. Члены Комиссии имеют право: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участвовать путем голосования в принятии решений по обсуждаемым вопросам;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вносить замечания и предложения по повестке Комиссии, по существу обсуждаемых вопросов;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вносить на рассмотрение Комиссии вопросы, относящиеся к его деятельности;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беспрепятственного доступа на объект концессионного соглашения,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получать для ознакомления экспертизы и дополнительные документы.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4.2. Члены Комиссии не вправе: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- вмешиваться в осуществление хозяйственной деятельности концессионера; 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- 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B7A90" w:rsidRDefault="00DB7A90" w:rsidP="00687E49">
      <w:pPr>
        <w:jc w:val="both"/>
        <w:rPr>
          <w:rFonts w:ascii="Arial" w:hAnsi="Arial" w:cs="Arial"/>
          <w:sz w:val="24"/>
          <w:szCs w:val="24"/>
        </w:rPr>
      </w:pPr>
    </w:p>
    <w:p w:rsidR="003343E3" w:rsidRDefault="003343E3" w:rsidP="00687E49">
      <w:pPr>
        <w:jc w:val="both"/>
        <w:rPr>
          <w:rFonts w:ascii="Arial" w:hAnsi="Arial" w:cs="Arial"/>
          <w:sz w:val="24"/>
          <w:szCs w:val="24"/>
        </w:rPr>
      </w:pPr>
    </w:p>
    <w:p w:rsidR="003343E3" w:rsidRDefault="003343E3" w:rsidP="00687E49">
      <w:pPr>
        <w:jc w:val="both"/>
        <w:rPr>
          <w:rFonts w:ascii="Arial" w:hAnsi="Arial" w:cs="Arial"/>
          <w:sz w:val="24"/>
          <w:szCs w:val="24"/>
        </w:rPr>
      </w:pPr>
    </w:p>
    <w:p w:rsidR="003343E3" w:rsidRDefault="003343E3" w:rsidP="00687E49">
      <w:pPr>
        <w:jc w:val="both"/>
        <w:rPr>
          <w:rFonts w:ascii="Arial" w:hAnsi="Arial" w:cs="Arial"/>
          <w:sz w:val="24"/>
          <w:szCs w:val="24"/>
        </w:rPr>
      </w:pPr>
    </w:p>
    <w:p w:rsidR="003343E3" w:rsidRDefault="003343E3" w:rsidP="00687E49">
      <w:pPr>
        <w:jc w:val="both"/>
        <w:rPr>
          <w:rFonts w:ascii="Arial" w:hAnsi="Arial" w:cs="Arial"/>
          <w:sz w:val="24"/>
          <w:szCs w:val="24"/>
        </w:rPr>
      </w:pPr>
    </w:p>
    <w:p w:rsidR="006353F6" w:rsidRDefault="006353F6" w:rsidP="00687E49">
      <w:pPr>
        <w:jc w:val="both"/>
        <w:rPr>
          <w:rFonts w:ascii="Arial" w:hAnsi="Arial" w:cs="Arial"/>
          <w:sz w:val="24"/>
          <w:szCs w:val="24"/>
        </w:rPr>
      </w:pPr>
    </w:p>
    <w:p w:rsidR="006353F6" w:rsidRDefault="006353F6" w:rsidP="00687E49">
      <w:pPr>
        <w:jc w:val="both"/>
        <w:rPr>
          <w:rFonts w:ascii="Arial" w:hAnsi="Arial" w:cs="Arial"/>
          <w:sz w:val="24"/>
          <w:szCs w:val="24"/>
        </w:rPr>
      </w:pPr>
    </w:p>
    <w:p w:rsidR="006353F6" w:rsidRDefault="006353F6" w:rsidP="00687E49">
      <w:pPr>
        <w:jc w:val="both"/>
        <w:rPr>
          <w:rFonts w:ascii="Arial" w:hAnsi="Arial" w:cs="Arial"/>
          <w:sz w:val="24"/>
          <w:szCs w:val="24"/>
        </w:rPr>
      </w:pPr>
    </w:p>
    <w:p w:rsidR="00687E49" w:rsidRDefault="000E7297" w:rsidP="003343E3">
      <w:pPr>
        <w:ind w:left="5103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DB7A90">
        <w:rPr>
          <w:rFonts w:ascii="Arial" w:hAnsi="Arial" w:cs="Arial"/>
          <w:sz w:val="24"/>
          <w:szCs w:val="24"/>
        </w:rPr>
        <w:t xml:space="preserve">к Положению о комиссии по контролю за </w:t>
      </w:r>
      <w:r w:rsidR="003343E3">
        <w:rPr>
          <w:rFonts w:ascii="Arial" w:hAnsi="Arial" w:cs="Arial"/>
          <w:sz w:val="24"/>
          <w:szCs w:val="24"/>
        </w:rPr>
        <w:t>с</w:t>
      </w:r>
      <w:r w:rsidRPr="00DB7A90">
        <w:rPr>
          <w:rFonts w:ascii="Arial" w:hAnsi="Arial" w:cs="Arial"/>
          <w:sz w:val="24"/>
          <w:szCs w:val="24"/>
        </w:rPr>
        <w:t>облюдением концессионером условий концессионных соглашений в отношении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муниципального</w:t>
      </w:r>
    </w:p>
    <w:p w:rsidR="000E7297" w:rsidRPr="00DB7A90" w:rsidRDefault="000E7297" w:rsidP="003343E3">
      <w:pPr>
        <w:ind w:left="5103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имущества, находящегося на </w:t>
      </w:r>
      <w:r w:rsidR="003343E3">
        <w:rPr>
          <w:rFonts w:ascii="Arial" w:hAnsi="Arial" w:cs="Arial"/>
          <w:sz w:val="24"/>
          <w:szCs w:val="24"/>
        </w:rPr>
        <w:t>т</w:t>
      </w:r>
      <w:r w:rsidRPr="00DB7A90">
        <w:rPr>
          <w:rFonts w:ascii="Arial" w:hAnsi="Arial" w:cs="Arial"/>
          <w:sz w:val="24"/>
          <w:szCs w:val="24"/>
        </w:rPr>
        <w:t xml:space="preserve">ерритории </w:t>
      </w:r>
      <w:r w:rsidR="00687E49">
        <w:rPr>
          <w:rFonts w:ascii="Arial" w:hAnsi="Arial" w:cs="Arial"/>
          <w:sz w:val="24"/>
          <w:szCs w:val="24"/>
        </w:rPr>
        <w:t>городского округа город Бородино</w:t>
      </w:r>
      <w:r w:rsidRPr="00DB7A90">
        <w:rPr>
          <w:rFonts w:ascii="Arial" w:hAnsi="Arial" w:cs="Arial"/>
          <w:sz w:val="24"/>
          <w:szCs w:val="24"/>
        </w:rPr>
        <w:t>.</w:t>
      </w:r>
    </w:p>
    <w:p w:rsidR="000E7297" w:rsidRDefault="000E7297" w:rsidP="00DB7A9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343E3" w:rsidRPr="00DB7A90" w:rsidRDefault="003343E3" w:rsidP="00DB7A9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B7A90" w:rsidRPr="00DB7A90" w:rsidRDefault="000E7297" w:rsidP="00DB7A9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Акт о результатах </w:t>
      </w:r>
      <w:proofErr w:type="gramStart"/>
      <w:r w:rsidRPr="00DB7A9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№_____от _____________ года</w:t>
      </w:r>
    </w:p>
    <w:p w:rsidR="00DB7A90" w:rsidRPr="00DB7A90" w:rsidRDefault="00DB7A90" w:rsidP="00DB7A9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B7A90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B7A90">
        <w:rPr>
          <w:rFonts w:ascii="Arial" w:hAnsi="Arial" w:cs="Arial"/>
          <w:sz w:val="24"/>
          <w:szCs w:val="24"/>
        </w:rPr>
        <w:t xml:space="preserve">Предмет контроля: выполнение концессионером _____________________ мероприятий по ________________________ объектов концессионного соглашения по поддержанию объектов концессионного соглашения в исправном состоянии, по проведению за свой счет их текущего и капитального ремонта за___________ год, согласно концессионного соглашения _____________ №__ от ________года </w:t>
      </w:r>
      <w:proofErr w:type="gramEnd"/>
    </w:p>
    <w:p w:rsidR="00DB7A90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Комиссией по контролю за соблюдением Концессионером условий концессионных соглашени</w:t>
      </w:r>
      <w:r w:rsidR="00687E49">
        <w:rPr>
          <w:rFonts w:ascii="Arial" w:hAnsi="Arial" w:cs="Arial"/>
          <w:sz w:val="24"/>
          <w:szCs w:val="24"/>
        </w:rPr>
        <w:t>й, утвержденной постановлением а</w:t>
      </w:r>
      <w:r w:rsidRPr="00DB7A90">
        <w:rPr>
          <w:rFonts w:ascii="Arial" w:hAnsi="Arial" w:cs="Arial"/>
          <w:sz w:val="24"/>
          <w:szCs w:val="24"/>
        </w:rPr>
        <w:t xml:space="preserve">дминистрации </w:t>
      </w:r>
      <w:r w:rsidR="00687E49">
        <w:rPr>
          <w:rFonts w:ascii="Arial" w:hAnsi="Arial" w:cs="Arial"/>
          <w:sz w:val="24"/>
          <w:szCs w:val="24"/>
        </w:rPr>
        <w:t>города Бородино</w:t>
      </w:r>
      <w:r w:rsidRPr="00DB7A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7A90">
        <w:rPr>
          <w:rFonts w:ascii="Arial" w:hAnsi="Arial" w:cs="Arial"/>
          <w:sz w:val="24"/>
          <w:szCs w:val="24"/>
        </w:rPr>
        <w:t>от</w:t>
      </w:r>
      <w:proofErr w:type="gramEnd"/>
      <w:r w:rsidRPr="00DB7A90">
        <w:rPr>
          <w:rFonts w:ascii="Arial" w:hAnsi="Arial" w:cs="Arial"/>
          <w:sz w:val="24"/>
          <w:szCs w:val="24"/>
        </w:rPr>
        <w:t xml:space="preserve"> ________№ _____, в составе: </w:t>
      </w:r>
    </w:p>
    <w:p w:rsidR="00687E49" w:rsidRPr="00687E49" w:rsidRDefault="00687E49" w:rsidP="00687E49">
      <w:pPr>
        <w:pStyle w:val="a7"/>
        <w:rPr>
          <w:rFonts w:ascii="Arial" w:hAnsi="Arial" w:cs="Arial"/>
          <w:sz w:val="24"/>
          <w:szCs w:val="24"/>
        </w:rPr>
      </w:pPr>
      <w:r w:rsidRPr="00687E49">
        <w:rPr>
          <w:rFonts w:ascii="Arial" w:hAnsi="Arial" w:cs="Arial"/>
          <w:sz w:val="24"/>
          <w:szCs w:val="24"/>
        </w:rPr>
        <w:t xml:space="preserve">Председатель </w:t>
      </w:r>
      <w:r w:rsidR="000E7297" w:rsidRPr="00687E49">
        <w:rPr>
          <w:rFonts w:ascii="Arial" w:hAnsi="Arial" w:cs="Arial"/>
          <w:sz w:val="24"/>
          <w:szCs w:val="24"/>
        </w:rPr>
        <w:t>комиссии</w:t>
      </w:r>
      <w:r w:rsidR="000E7297" w:rsidRPr="00DB7A90">
        <w:t xml:space="preserve"> </w:t>
      </w:r>
      <w:r w:rsidR="000E7297" w:rsidRPr="00687E49">
        <w:rPr>
          <w:rFonts w:ascii="Arial" w:hAnsi="Arial" w:cs="Arial"/>
          <w:sz w:val="24"/>
          <w:szCs w:val="24"/>
        </w:rPr>
        <w:t>_________________________________________________</w:t>
      </w:r>
      <w:r w:rsidRPr="00687E49">
        <w:rPr>
          <w:rFonts w:ascii="Arial" w:hAnsi="Arial" w:cs="Arial"/>
          <w:sz w:val="24"/>
          <w:szCs w:val="24"/>
        </w:rPr>
        <w:t>____</w:t>
      </w:r>
      <w:r w:rsidR="000E7297" w:rsidRPr="00687E4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</w:t>
      </w:r>
      <w:r w:rsidR="000E7297" w:rsidRPr="00687E4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0E7297" w:rsidRPr="00687E49">
        <w:rPr>
          <w:rFonts w:ascii="Arial" w:hAnsi="Arial" w:cs="Arial"/>
          <w:sz w:val="24"/>
          <w:szCs w:val="24"/>
        </w:rPr>
        <w:t xml:space="preserve"> </w:t>
      </w:r>
    </w:p>
    <w:p w:rsidR="00DB7A90" w:rsidRPr="00DB7A90" w:rsidRDefault="000E7297" w:rsidP="00687E49">
      <w:pPr>
        <w:pStyle w:val="a7"/>
      </w:pPr>
      <w:r w:rsidRPr="00687E49">
        <w:rPr>
          <w:rFonts w:ascii="Arial" w:hAnsi="Arial" w:cs="Arial"/>
          <w:sz w:val="24"/>
          <w:szCs w:val="24"/>
        </w:rPr>
        <w:t>заместитель председателя комиссии</w:t>
      </w:r>
      <w:r w:rsidRPr="00DB7A90">
        <w:t xml:space="preserve"> </w:t>
      </w:r>
      <w:r w:rsidR="00687E49" w:rsidRPr="00687E49">
        <w:rPr>
          <w:rFonts w:ascii="Arial" w:hAnsi="Arial" w:cs="Arial"/>
          <w:sz w:val="24"/>
          <w:szCs w:val="24"/>
        </w:rPr>
        <w:t>_________________________</w:t>
      </w:r>
      <w:r w:rsidRPr="00687E49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DB7A90" w:rsidRPr="00DB7A90" w:rsidRDefault="000E7297" w:rsidP="00687E49">
      <w:pPr>
        <w:pStyle w:val="a7"/>
      </w:pPr>
      <w:r w:rsidRPr="00687E49">
        <w:rPr>
          <w:rFonts w:ascii="Arial" w:hAnsi="Arial" w:cs="Arial"/>
          <w:sz w:val="24"/>
          <w:szCs w:val="24"/>
        </w:rPr>
        <w:t>секретарь комиссии __________________________________________________</w:t>
      </w:r>
      <w:r w:rsidR="00687E49" w:rsidRPr="00687E49">
        <w:rPr>
          <w:rFonts w:ascii="Arial" w:hAnsi="Arial" w:cs="Arial"/>
          <w:sz w:val="24"/>
          <w:szCs w:val="24"/>
        </w:rPr>
        <w:t>_____</w:t>
      </w:r>
      <w:r w:rsidRPr="00687E49">
        <w:rPr>
          <w:rFonts w:ascii="Arial" w:hAnsi="Arial" w:cs="Arial"/>
          <w:sz w:val="24"/>
          <w:szCs w:val="24"/>
        </w:rPr>
        <w:t>_______</w:t>
      </w:r>
      <w:r w:rsidR="00687E49" w:rsidRPr="00687E49">
        <w:rPr>
          <w:rFonts w:ascii="Arial" w:hAnsi="Arial" w:cs="Arial"/>
          <w:sz w:val="24"/>
          <w:szCs w:val="24"/>
        </w:rPr>
        <w:t>____</w:t>
      </w:r>
      <w:r w:rsidRPr="00687E49">
        <w:rPr>
          <w:rFonts w:ascii="Arial" w:hAnsi="Arial" w:cs="Arial"/>
          <w:sz w:val="24"/>
          <w:szCs w:val="24"/>
        </w:rPr>
        <w:t>____</w:t>
      </w:r>
      <w:r w:rsidRPr="00DB7A90">
        <w:t xml:space="preserve"> </w:t>
      </w:r>
    </w:p>
    <w:p w:rsidR="00DB7A90" w:rsidRPr="00687E49" w:rsidRDefault="000E7297" w:rsidP="00687E49">
      <w:pPr>
        <w:pStyle w:val="a7"/>
        <w:rPr>
          <w:rFonts w:ascii="Arial" w:hAnsi="Arial" w:cs="Arial"/>
          <w:sz w:val="24"/>
          <w:szCs w:val="24"/>
        </w:rPr>
      </w:pPr>
      <w:r w:rsidRPr="00687E49">
        <w:rPr>
          <w:rFonts w:ascii="Arial" w:hAnsi="Arial" w:cs="Arial"/>
          <w:sz w:val="24"/>
          <w:szCs w:val="24"/>
        </w:rPr>
        <w:t>члены комиссии</w:t>
      </w:r>
      <w:r w:rsidRPr="00DB7A90">
        <w:t xml:space="preserve"> </w:t>
      </w:r>
      <w:r w:rsidRPr="00687E49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____________в период с «___» _________ 20___ г. по «__» _____ 20___года проведены контрольные мероприятия за соблюдением концессионером _______________ условий концессионного соглашения. </w:t>
      </w:r>
    </w:p>
    <w:p w:rsidR="00DB7A90" w:rsidRPr="00DB7A90" w:rsidRDefault="000E7297" w:rsidP="00687E49">
      <w:pPr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При проведении контрольных мероприятий соглашения присутствовали: ____________________________________________________________________________________________________________________________________________ </w:t>
      </w:r>
    </w:p>
    <w:p w:rsidR="00DB7A90" w:rsidRPr="00DB7A90" w:rsidRDefault="000E7297" w:rsidP="00687E49">
      <w:pPr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В ходе проведенных контрольных мероприятий выявлено: ____________________________________________________________________________________________________________________________________________Заключение:___________________________________________________________ _____________________________________________________________________ </w:t>
      </w:r>
    </w:p>
    <w:p w:rsidR="00687E49" w:rsidRDefault="00687E49" w:rsidP="00687E4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7E49" w:rsidRDefault="000E7297" w:rsidP="00687E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Подписи лиц, проводивших контрольное мероприятие: </w:t>
      </w:r>
    </w:p>
    <w:p w:rsidR="00687E49" w:rsidRPr="00DB7A90" w:rsidRDefault="00687E49" w:rsidP="00687E4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7E49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Председатель комиссии</w:t>
      </w:r>
    </w:p>
    <w:p w:rsidR="00DB7A90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 </w:t>
      </w:r>
    </w:p>
    <w:p w:rsid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Заместитель комиссии</w:t>
      </w:r>
    </w:p>
    <w:p w:rsidR="00687E49" w:rsidRPr="00DB7A90" w:rsidRDefault="00687E49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 xml:space="preserve">Секретарь комиссии </w:t>
      </w:r>
    </w:p>
    <w:p w:rsidR="00687E49" w:rsidRPr="00DB7A90" w:rsidRDefault="00687E49" w:rsidP="000E72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E7297" w:rsidRPr="00DB7A90" w:rsidRDefault="000E7297" w:rsidP="000E72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7A90">
        <w:rPr>
          <w:rFonts w:ascii="Arial" w:hAnsi="Arial" w:cs="Arial"/>
          <w:sz w:val="24"/>
          <w:szCs w:val="24"/>
        </w:rPr>
        <w:t>Члены комиссии</w:t>
      </w:r>
    </w:p>
    <w:sectPr w:rsidR="000E7297" w:rsidRPr="00DB7A90" w:rsidSect="003343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72" w:rsidRDefault="00C24D72" w:rsidP="009D41F4">
      <w:r>
        <w:separator/>
      </w:r>
    </w:p>
  </w:endnote>
  <w:endnote w:type="continuationSeparator" w:id="0">
    <w:p w:rsidR="00C24D72" w:rsidRDefault="00C24D72" w:rsidP="009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72" w:rsidRDefault="00C24D72" w:rsidP="009D41F4">
      <w:r>
        <w:separator/>
      </w:r>
    </w:p>
  </w:footnote>
  <w:footnote w:type="continuationSeparator" w:id="0">
    <w:p w:rsidR="00C24D72" w:rsidRDefault="00C24D72" w:rsidP="009D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5B34"/>
    <w:rsid w:val="000D1D94"/>
    <w:rsid w:val="000D661D"/>
    <w:rsid w:val="000E7297"/>
    <w:rsid w:val="0019162B"/>
    <w:rsid w:val="00221D4C"/>
    <w:rsid w:val="00275820"/>
    <w:rsid w:val="00296FA2"/>
    <w:rsid w:val="002B6950"/>
    <w:rsid w:val="002D054D"/>
    <w:rsid w:val="003007B6"/>
    <w:rsid w:val="003343E3"/>
    <w:rsid w:val="00342CD3"/>
    <w:rsid w:val="00345075"/>
    <w:rsid w:val="003A2C7E"/>
    <w:rsid w:val="003A6C18"/>
    <w:rsid w:val="003D0FE6"/>
    <w:rsid w:val="0041108D"/>
    <w:rsid w:val="00420945"/>
    <w:rsid w:val="00422092"/>
    <w:rsid w:val="004274CA"/>
    <w:rsid w:val="004B0989"/>
    <w:rsid w:val="004B3982"/>
    <w:rsid w:val="004D7C76"/>
    <w:rsid w:val="00525435"/>
    <w:rsid w:val="005354FE"/>
    <w:rsid w:val="0054154C"/>
    <w:rsid w:val="00591D7C"/>
    <w:rsid w:val="005A6134"/>
    <w:rsid w:val="005A6253"/>
    <w:rsid w:val="005A761E"/>
    <w:rsid w:val="005C6964"/>
    <w:rsid w:val="005F6808"/>
    <w:rsid w:val="00607152"/>
    <w:rsid w:val="006353F6"/>
    <w:rsid w:val="00653F1E"/>
    <w:rsid w:val="006660DA"/>
    <w:rsid w:val="00670DB5"/>
    <w:rsid w:val="00687E49"/>
    <w:rsid w:val="00700084"/>
    <w:rsid w:val="0073649B"/>
    <w:rsid w:val="007725C7"/>
    <w:rsid w:val="00786CAB"/>
    <w:rsid w:val="00790755"/>
    <w:rsid w:val="007A425B"/>
    <w:rsid w:val="007A4660"/>
    <w:rsid w:val="007B77C3"/>
    <w:rsid w:val="00805F62"/>
    <w:rsid w:val="00825C06"/>
    <w:rsid w:val="008552A9"/>
    <w:rsid w:val="00856EAE"/>
    <w:rsid w:val="0088467D"/>
    <w:rsid w:val="00890EE6"/>
    <w:rsid w:val="00911B86"/>
    <w:rsid w:val="0093039D"/>
    <w:rsid w:val="00967819"/>
    <w:rsid w:val="009832EE"/>
    <w:rsid w:val="009867E8"/>
    <w:rsid w:val="00992068"/>
    <w:rsid w:val="009A452C"/>
    <w:rsid w:val="009A548D"/>
    <w:rsid w:val="009B66D0"/>
    <w:rsid w:val="009D41F4"/>
    <w:rsid w:val="009E0412"/>
    <w:rsid w:val="00A16CFE"/>
    <w:rsid w:val="00A229D5"/>
    <w:rsid w:val="00A674BE"/>
    <w:rsid w:val="00A90EA8"/>
    <w:rsid w:val="00AA62D2"/>
    <w:rsid w:val="00AC3972"/>
    <w:rsid w:val="00AD0B37"/>
    <w:rsid w:val="00AD27C7"/>
    <w:rsid w:val="00AE30CB"/>
    <w:rsid w:val="00AE3A49"/>
    <w:rsid w:val="00B02CC7"/>
    <w:rsid w:val="00B22712"/>
    <w:rsid w:val="00B81721"/>
    <w:rsid w:val="00BA5F94"/>
    <w:rsid w:val="00C043CC"/>
    <w:rsid w:val="00C24D72"/>
    <w:rsid w:val="00C33106"/>
    <w:rsid w:val="00C33F0C"/>
    <w:rsid w:val="00C836E3"/>
    <w:rsid w:val="00C92410"/>
    <w:rsid w:val="00CA6E95"/>
    <w:rsid w:val="00CB74B5"/>
    <w:rsid w:val="00CB78BB"/>
    <w:rsid w:val="00CD1632"/>
    <w:rsid w:val="00CE4E61"/>
    <w:rsid w:val="00D02FE3"/>
    <w:rsid w:val="00D31221"/>
    <w:rsid w:val="00D328D4"/>
    <w:rsid w:val="00D35FA0"/>
    <w:rsid w:val="00D369F1"/>
    <w:rsid w:val="00D51581"/>
    <w:rsid w:val="00D65A43"/>
    <w:rsid w:val="00D66DB6"/>
    <w:rsid w:val="00D92BBC"/>
    <w:rsid w:val="00DB6927"/>
    <w:rsid w:val="00DB7A90"/>
    <w:rsid w:val="00DF5FDD"/>
    <w:rsid w:val="00E33B1D"/>
    <w:rsid w:val="00E41CDC"/>
    <w:rsid w:val="00E6018B"/>
    <w:rsid w:val="00EA0EF8"/>
    <w:rsid w:val="00EA1565"/>
    <w:rsid w:val="00EA48D3"/>
    <w:rsid w:val="00F17B72"/>
    <w:rsid w:val="00F51C2A"/>
    <w:rsid w:val="00F851BD"/>
    <w:rsid w:val="00F96C6D"/>
    <w:rsid w:val="00FA5F4E"/>
    <w:rsid w:val="00FD572F"/>
    <w:rsid w:val="00FE269C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 Spacing"/>
    <w:uiPriority w:val="1"/>
    <w:qFormat/>
    <w:rsid w:val="008552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9D4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F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9D4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F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 Spacing"/>
    <w:uiPriority w:val="1"/>
    <w:qFormat/>
    <w:rsid w:val="008552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9D4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F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9D4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F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10</cp:revision>
  <cp:lastPrinted>2024-04-09T02:38:00Z</cp:lastPrinted>
  <dcterms:created xsi:type="dcterms:W3CDTF">2024-04-08T10:00:00Z</dcterms:created>
  <dcterms:modified xsi:type="dcterms:W3CDTF">2024-04-18T07:10:00Z</dcterms:modified>
</cp:coreProperties>
</file>