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253" w:rsidRPr="0001722E" w:rsidRDefault="009E0DB3" w:rsidP="00FB7A49">
      <w:pPr>
        <w:tabs>
          <w:tab w:val="left" w:pos="3969"/>
          <w:tab w:val="left" w:pos="8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12.04.2018</w:t>
      </w:r>
      <w:r>
        <w:rPr>
          <w:rFonts w:ascii="Arial" w:hAnsi="Arial" w:cs="Arial"/>
          <w:sz w:val="24"/>
          <w:szCs w:val="24"/>
        </w:rPr>
        <w:tab/>
      </w:r>
      <w:r w:rsidR="00D42253" w:rsidRPr="0001722E">
        <w:rPr>
          <w:rFonts w:ascii="Arial" w:hAnsi="Arial" w:cs="Arial"/>
          <w:sz w:val="24"/>
          <w:szCs w:val="24"/>
        </w:rPr>
        <w:t>г. Бородино</w:t>
      </w:r>
      <w:r w:rsidR="00D42253">
        <w:rPr>
          <w:rFonts w:ascii="Arial" w:hAnsi="Arial" w:cs="Arial"/>
          <w:sz w:val="24"/>
          <w:szCs w:val="24"/>
        </w:rPr>
        <w:tab/>
        <w:t xml:space="preserve"> № </w:t>
      </w:r>
      <w:r>
        <w:rPr>
          <w:rFonts w:ascii="Arial" w:hAnsi="Arial" w:cs="Arial"/>
          <w:sz w:val="24"/>
          <w:szCs w:val="24"/>
        </w:rPr>
        <w:t>223</w:t>
      </w: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2253" w:rsidRPr="00714441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41">
        <w:rPr>
          <w:rFonts w:ascii="Arial" w:hAnsi="Arial" w:cs="Arial"/>
          <w:sz w:val="24"/>
          <w:szCs w:val="24"/>
        </w:rPr>
        <w:t xml:space="preserve">Об утверждении </w:t>
      </w:r>
      <w:r w:rsidR="00714441" w:rsidRPr="00714441">
        <w:rPr>
          <w:rFonts w:ascii="Arial" w:hAnsi="Arial" w:cs="Arial"/>
          <w:sz w:val="24"/>
          <w:szCs w:val="24"/>
        </w:rPr>
        <w:t>Положени</w:t>
      </w:r>
      <w:r w:rsidR="0037772B">
        <w:rPr>
          <w:rFonts w:ascii="Arial" w:hAnsi="Arial" w:cs="Arial"/>
          <w:sz w:val="24"/>
          <w:szCs w:val="24"/>
        </w:rPr>
        <w:t>я</w:t>
      </w:r>
      <w:r w:rsidR="00714441" w:rsidRPr="00714441">
        <w:rPr>
          <w:rFonts w:ascii="Arial" w:hAnsi="Arial" w:cs="Arial"/>
          <w:sz w:val="24"/>
          <w:szCs w:val="24"/>
        </w:rPr>
        <w:t xml:space="preserve"> об аукционной комиссии</w:t>
      </w:r>
      <w:r w:rsidR="00714441">
        <w:rPr>
          <w:rFonts w:ascii="Arial" w:hAnsi="Arial" w:cs="Arial"/>
          <w:sz w:val="24"/>
          <w:szCs w:val="24"/>
        </w:rPr>
        <w:t xml:space="preserve"> </w:t>
      </w:r>
      <w:r w:rsidR="00714441" w:rsidRPr="00714441">
        <w:rPr>
          <w:rFonts w:ascii="Arial" w:hAnsi="Arial" w:cs="Arial"/>
          <w:sz w:val="24"/>
          <w:szCs w:val="24"/>
        </w:rPr>
        <w:t>по определению поставщиков (подрядчиков, исполнителей)</w:t>
      </w:r>
      <w:r w:rsidR="00714441">
        <w:rPr>
          <w:rFonts w:ascii="Arial" w:hAnsi="Arial" w:cs="Arial"/>
          <w:sz w:val="24"/>
          <w:szCs w:val="24"/>
        </w:rPr>
        <w:t xml:space="preserve"> </w:t>
      </w:r>
      <w:r w:rsidR="00714441" w:rsidRPr="0071444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253" w:rsidRDefault="00D42253" w:rsidP="00FB7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14441" w:rsidRPr="00714441">
        <w:rPr>
          <w:rFonts w:ascii="Arial" w:hAnsi="Arial" w:cs="Arial"/>
          <w:sz w:val="24"/>
          <w:szCs w:val="24"/>
        </w:rPr>
        <w:t>Федеральны</w:t>
      </w:r>
      <w:r w:rsidR="00714441">
        <w:rPr>
          <w:rFonts w:ascii="Arial" w:hAnsi="Arial" w:cs="Arial"/>
          <w:sz w:val="24"/>
          <w:szCs w:val="24"/>
        </w:rPr>
        <w:t>м</w:t>
      </w:r>
      <w:r w:rsidR="00714441" w:rsidRPr="00714441">
        <w:rPr>
          <w:rFonts w:ascii="Arial" w:hAnsi="Arial" w:cs="Arial"/>
          <w:sz w:val="24"/>
          <w:szCs w:val="24"/>
        </w:rPr>
        <w:t xml:space="preserve"> закон</w:t>
      </w:r>
      <w:r w:rsidR="00714441">
        <w:rPr>
          <w:rFonts w:ascii="Arial" w:hAnsi="Arial" w:cs="Arial"/>
          <w:sz w:val="24"/>
          <w:szCs w:val="24"/>
        </w:rPr>
        <w:t>ом</w:t>
      </w:r>
      <w:r w:rsidR="00714441" w:rsidRPr="00714441">
        <w:rPr>
          <w:rFonts w:ascii="Arial" w:hAnsi="Arial" w:cs="Arial"/>
          <w:sz w:val="24"/>
          <w:szCs w:val="24"/>
        </w:rPr>
        <w:t xml:space="preserve"> от 05.04.2013 </w:t>
      </w:r>
      <w:r w:rsidR="00714441">
        <w:rPr>
          <w:rFonts w:ascii="Arial" w:hAnsi="Arial" w:cs="Arial"/>
          <w:sz w:val="24"/>
          <w:szCs w:val="24"/>
        </w:rPr>
        <w:t>№</w:t>
      </w:r>
      <w:r w:rsidR="00714441" w:rsidRPr="00714441">
        <w:rPr>
          <w:rFonts w:ascii="Arial" w:hAnsi="Arial" w:cs="Arial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Arial" w:hAnsi="Arial" w:cs="Arial"/>
          <w:sz w:val="24"/>
          <w:szCs w:val="24"/>
        </w:rPr>
        <w:t>, на основании Устава города Бородино ПОСТАНОВЛЯЮ:</w:t>
      </w:r>
    </w:p>
    <w:p w:rsidR="00D42253" w:rsidRDefault="00D42253" w:rsidP="00FB7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0F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14441">
        <w:rPr>
          <w:rFonts w:ascii="Arial" w:hAnsi="Arial" w:cs="Arial"/>
          <w:sz w:val="24"/>
          <w:szCs w:val="24"/>
        </w:rPr>
        <w:t xml:space="preserve">Утвердить Положение </w:t>
      </w:r>
      <w:r w:rsidR="00714441" w:rsidRPr="00714441">
        <w:rPr>
          <w:rFonts w:ascii="Arial" w:hAnsi="Arial" w:cs="Arial"/>
          <w:sz w:val="24"/>
          <w:szCs w:val="24"/>
        </w:rPr>
        <w:t>об аукционной комиссии</w:t>
      </w:r>
      <w:r w:rsidR="00714441">
        <w:rPr>
          <w:rFonts w:ascii="Arial" w:hAnsi="Arial" w:cs="Arial"/>
          <w:sz w:val="24"/>
          <w:szCs w:val="24"/>
        </w:rPr>
        <w:t xml:space="preserve"> </w:t>
      </w:r>
      <w:r w:rsidR="00714441" w:rsidRPr="00714441">
        <w:rPr>
          <w:rFonts w:ascii="Arial" w:hAnsi="Arial" w:cs="Arial"/>
          <w:sz w:val="24"/>
          <w:szCs w:val="24"/>
        </w:rPr>
        <w:t>по определению поставщиков (подрядчиков, исполнителей)</w:t>
      </w:r>
      <w:r w:rsidR="00714441">
        <w:rPr>
          <w:rFonts w:ascii="Arial" w:hAnsi="Arial" w:cs="Arial"/>
          <w:sz w:val="24"/>
          <w:szCs w:val="24"/>
        </w:rPr>
        <w:t xml:space="preserve"> </w:t>
      </w:r>
      <w:r w:rsidR="00714441" w:rsidRPr="00714441">
        <w:rPr>
          <w:rFonts w:ascii="Arial" w:hAnsi="Arial" w:cs="Arial"/>
          <w:sz w:val="24"/>
          <w:szCs w:val="24"/>
        </w:rPr>
        <w:t>администрации города Бородино</w:t>
      </w:r>
      <w:r w:rsidR="00714441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D42253" w:rsidRDefault="00D42253" w:rsidP="00FB7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42253" w:rsidRDefault="00D42253" w:rsidP="00FB7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постановление в газете «Бородинский вестник» и </w:t>
      </w:r>
      <w:proofErr w:type="gramStart"/>
      <w:r>
        <w:rPr>
          <w:rFonts w:ascii="Arial" w:hAnsi="Arial" w:cs="Arial"/>
          <w:sz w:val="24"/>
          <w:szCs w:val="24"/>
        </w:rPr>
        <w:t>разместить его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Бородино в сети Интернет.</w:t>
      </w:r>
    </w:p>
    <w:p w:rsidR="00D42253" w:rsidRDefault="00D42253" w:rsidP="00FB7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253" w:rsidRDefault="00D42253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7772B">
        <w:rPr>
          <w:rFonts w:ascii="Arial" w:hAnsi="Arial" w:cs="Arial"/>
          <w:sz w:val="24"/>
          <w:szCs w:val="24"/>
        </w:rPr>
        <w:t>лава города Бородино</w:t>
      </w:r>
      <w:r w:rsidR="0037772B">
        <w:rPr>
          <w:rFonts w:ascii="Arial" w:hAnsi="Arial" w:cs="Arial"/>
          <w:sz w:val="24"/>
          <w:szCs w:val="24"/>
        </w:rPr>
        <w:tab/>
      </w:r>
      <w:r w:rsidR="0037772B">
        <w:rPr>
          <w:rFonts w:ascii="Arial" w:hAnsi="Arial" w:cs="Arial"/>
          <w:sz w:val="24"/>
          <w:szCs w:val="24"/>
        </w:rPr>
        <w:tab/>
      </w:r>
      <w:r w:rsidR="0037772B">
        <w:rPr>
          <w:rFonts w:ascii="Arial" w:hAnsi="Arial" w:cs="Arial"/>
          <w:sz w:val="24"/>
          <w:szCs w:val="24"/>
        </w:rPr>
        <w:tab/>
      </w:r>
      <w:r w:rsidR="0037772B">
        <w:rPr>
          <w:rFonts w:ascii="Arial" w:hAnsi="Arial" w:cs="Arial"/>
          <w:sz w:val="24"/>
          <w:szCs w:val="24"/>
        </w:rPr>
        <w:tab/>
      </w:r>
      <w:r w:rsidR="0037772B">
        <w:rPr>
          <w:rFonts w:ascii="Arial" w:hAnsi="Arial" w:cs="Arial"/>
          <w:sz w:val="24"/>
          <w:szCs w:val="24"/>
        </w:rPr>
        <w:tab/>
      </w:r>
      <w:r w:rsidR="0037772B">
        <w:rPr>
          <w:rFonts w:ascii="Arial" w:hAnsi="Arial" w:cs="Arial"/>
          <w:sz w:val="24"/>
          <w:szCs w:val="24"/>
        </w:rPr>
        <w:tab/>
      </w:r>
      <w:r w:rsidR="0037772B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="0037772B">
        <w:rPr>
          <w:rFonts w:ascii="Arial" w:hAnsi="Arial" w:cs="Arial"/>
          <w:sz w:val="24"/>
          <w:szCs w:val="24"/>
        </w:rPr>
        <w:t>А.Ф.</w:t>
      </w:r>
      <w:r>
        <w:rPr>
          <w:rFonts w:ascii="Arial" w:hAnsi="Arial" w:cs="Arial"/>
          <w:sz w:val="24"/>
          <w:szCs w:val="24"/>
        </w:rPr>
        <w:t>Веретенников</w:t>
      </w:r>
      <w:proofErr w:type="spellEnd"/>
    </w:p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253" w:rsidRDefault="00D42253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Default="00714441" w:rsidP="00FB7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441" w:rsidRPr="00714441" w:rsidRDefault="00714441" w:rsidP="00FB7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441">
        <w:rPr>
          <w:rFonts w:ascii="Arial" w:hAnsi="Arial" w:cs="Arial"/>
          <w:sz w:val="20"/>
          <w:szCs w:val="20"/>
        </w:rPr>
        <w:t>Бахридинова А.В.</w:t>
      </w:r>
    </w:p>
    <w:p w:rsidR="00714441" w:rsidRPr="00714441" w:rsidRDefault="00714441" w:rsidP="00FB7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441">
        <w:rPr>
          <w:rFonts w:ascii="Arial" w:hAnsi="Arial" w:cs="Arial"/>
          <w:sz w:val="20"/>
          <w:szCs w:val="20"/>
        </w:rPr>
        <w:t>44076</w:t>
      </w:r>
    </w:p>
    <w:p w:rsidR="0037772B" w:rsidRPr="0037772B" w:rsidRDefault="0037772B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37772B"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37772B" w:rsidRPr="0037772B" w:rsidRDefault="0037772B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37772B">
        <w:rPr>
          <w:rFonts w:ascii="Arial" w:hAnsi="Arial" w:cs="Arial"/>
          <w:sz w:val="24"/>
          <w:szCs w:val="24"/>
        </w:rPr>
        <w:t xml:space="preserve">администрации города Бородино </w:t>
      </w:r>
    </w:p>
    <w:p w:rsidR="00D42253" w:rsidRDefault="0037772B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37772B">
        <w:rPr>
          <w:rFonts w:ascii="Arial" w:hAnsi="Arial" w:cs="Arial"/>
          <w:sz w:val="24"/>
          <w:szCs w:val="24"/>
        </w:rPr>
        <w:t xml:space="preserve">№ </w:t>
      </w:r>
      <w:r w:rsidR="009E0DB3">
        <w:rPr>
          <w:rFonts w:ascii="Arial" w:hAnsi="Arial" w:cs="Arial"/>
          <w:sz w:val="24"/>
          <w:szCs w:val="24"/>
        </w:rPr>
        <w:t>223</w:t>
      </w:r>
      <w:r w:rsidRPr="0037772B">
        <w:rPr>
          <w:rFonts w:ascii="Arial" w:hAnsi="Arial" w:cs="Arial"/>
          <w:sz w:val="24"/>
          <w:szCs w:val="24"/>
        </w:rPr>
        <w:t xml:space="preserve"> от </w:t>
      </w:r>
      <w:r w:rsidR="009E0DB3">
        <w:rPr>
          <w:rFonts w:ascii="Arial" w:hAnsi="Arial" w:cs="Arial"/>
          <w:sz w:val="24"/>
          <w:szCs w:val="24"/>
        </w:rPr>
        <w:t>12.04.2018</w:t>
      </w:r>
    </w:p>
    <w:p w:rsidR="0037772B" w:rsidRPr="0037772B" w:rsidRDefault="0037772B" w:rsidP="00FB7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Положение об аукционной комиссии</w:t>
      </w:r>
    </w:p>
    <w:p w:rsidR="00524231" w:rsidRPr="00524231" w:rsidRDefault="00524231" w:rsidP="00FB7A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по определению поставщиков (подрядчиков, исполнителей)</w:t>
      </w:r>
    </w:p>
    <w:p w:rsidR="00524231" w:rsidRPr="00524231" w:rsidRDefault="00524231" w:rsidP="00FB7A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администрации города Бородино</w:t>
      </w:r>
    </w:p>
    <w:p w:rsidR="00524231" w:rsidRPr="00524231" w:rsidRDefault="00524231" w:rsidP="00FB7A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1. Общие положения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24231">
        <w:rPr>
          <w:rFonts w:ascii="Arial" w:hAnsi="Arial" w:cs="Arial"/>
          <w:sz w:val="24"/>
          <w:szCs w:val="24"/>
        </w:rPr>
        <w:t xml:space="preserve">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</w:t>
      </w:r>
      <w:r w:rsidR="0037772B">
        <w:rPr>
          <w:rFonts w:ascii="Arial" w:hAnsi="Arial" w:cs="Arial"/>
          <w:sz w:val="24"/>
          <w:szCs w:val="24"/>
        </w:rPr>
        <w:t>администрации города Боро</w:t>
      </w:r>
      <w:r w:rsidRPr="00524231">
        <w:rPr>
          <w:rFonts w:ascii="Arial" w:hAnsi="Arial" w:cs="Arial"/>
          <w:sz w:val="24"/>
          <w:szCs w:val="24"/>
        </w:rPr>
        <w:t>дино (далее - заказчик) для заключения контрактов на поставку товаров, выполнение работ, оказание услуг в рамках аукционов (далее - аукционная комиссия).</w:t>
      </w:r>
      <w:proofErr w:type="gramEnd"/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1.2. Основные понятия:</w:t>
      </w:r>
    </w:p>
    <w:p w:rsidR="00127F15" w:rsidRDefault="00524231" w:rsidP="00127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 xml:space="preserve">- </w:t>
      </w:r>
      <w:r w:rsidRPr="00524231">
        <w:rPr>
          <w:rFonts w:ascii="Arial" w:hAnsi="Arial" w:cs="Arial"/>
          <w:b/>
          <w:sz w:val="24"/>
          <w:szCs w:val="24"/>
        </w:rPr>
        <w:t>определение поставщика</w:t>
      </w:r>
      <w:r w:rsidRPr="00524231">
        <w:rPr>
          <w:rFonts w:ascii="Arial" w:hAnsi="Arial" w:cs="Arial"/>
          <w:sz w:val="24"/>
          <w:szCs w:val="24"/>
        </w:rPr>
        <w:t xml:space="preserve"> (подрядчика, исполнителя) - </w:t>
      </w:r>
      <w:r w:rsidR="00127F15" w:rsidRPr="00127F15">
        <w:rPr>
          <w:rFonts w:ascii="Arial" w:hAnsi="Arial" w:cs="Arial"/>
          <w:bCs/>
          <w:sz w:val="24"/>
          <w:szCs w:val="24"/>
        </w:rPr>
        <w:t>совокупность действий, которые осуществляются заказчиками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начиная с размещения извещения об осуществлении закупки товара, работы, услуги для обеспечения муниципальных нужд либо в установленных вышеуказанным законом случаях с направления приглашения принять участие в определении поставщика</w:t>
      </w:r>
      <w:proofErr w:type="gramEnd"/>
      <w:r w:rsidR="00127F15" w:rsidRPr="00127F15">
        <w:rPr>
          <w:rFonts w:ascii="Arial" w:hAnsi="Arial" w:cs="Arial"/>
          <w:bCs/>
          <w:sz w:val="24"/>
          <w:szCs w:val="24"/>
        </w:rPr>
        <w:t xml:space="preserve"> (подрядчика, исполнителя) и завершаются заключением контракта;</w:t>
      </w:r>
    </w:p>
    <w:p w:rsidR="00127F15" w:rsidRDefault="00524231" w:rsidP="00127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 xml:space="preserve">- </w:t>
      </w:r>
      <w:r w:rsidRPr="00524231">
        <w:rPr>
          <w:rFonts w:ascii="Arial" w:hAnsi="Arial" w:cs="Arial"/>
          <w:b/>
          <w:sz w:val="24"/>
          <w:szCs w:val="24"/>
        </w:rPr>
        <w:t>участник закупки</w:t>
      </w:r>
      <w:r w:rsidRPr="00524231">
        <w:rPr>
          <w:rFonts w:ascii="Arial" w:hAnsi="Arial" w:cs="Arial"/>
          <w:sz w:val="24"/>
          <w:szCs w:val="24"/>
        </w:rPr>
        <w:t xml:space="preserve"> - </w:t>
      </w:r>
      <w:r w:rsidR="00127F15">
        <w:rPr>
          <w:rFonts w:ascii="Arial" w:hAnsi="Arial" w:cs="Arial"/>
          <w:sz w:val="24"/>
          <w:szCs w:val="24"/>
        </w:rPr>
        <w:t xml:space="preserve">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5" w:history="1">
        <w:r w:rsidR="00127F15">
          <w:rPr>
            <w:rFonts w:ascii="Arial" w:hAnsi="Arial" w:cs="Arial"/>
            <w:color w:val="0000FF"/>
            <w:sz w:val="24"/>
            <w:szCs w:val="24"/>
          </w:rPr>
          <w:t>подпунктом 1 пункта 3 статьи 284</w:t>
        </w:r>
      </w:hyperlink>
      <w:r w:rsidR="00127F15">
        <w:rPr>
          <w:rFonts w:ascii="Arial" w:hAnsi="Arial" w:cs="Arial"/>
          <w:sz w:val="24"/>
          <w:szCs w:val="24"/>
        </w:rPr>
        <w:t xml:space="preserve"> Налогового кодекса Российской Федерации </w:t>
      </w:r>
      <w:hyperlink r:id="rId6" w:history="1">
        <w:r w:rsidR="00127F15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="00127F15">
        <w:rPr>
          <w:rFonts w:ascii="Arial" w:hAnsi="Arial" w:cs="Arial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="00127F15">
        <w:rPr>
          <w:rFonts w:ascii="Arial" w:hAnsi="Arial" w:cs="Arial"/>
          <w:sz w:val="24"/>
          <w:szCs w:val="24"/>
        </w:rPr>
        <w:t xml:space="preserve">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</w:t>
      </w:r>
      <w:r w:rsidRPr="00524231">
        <w:rPr>
          <w:rFonts w:ascii="Arial" w:hAnsi="Arial" w:cs="Arial"/>
          <w:b/>
          <w:sz w:val="24"/>
          <w:szCs w:val="24"/>
        </w:rPr>
        <w:t>аукцион</w:t>
      </w:r>
      <w:r w:rsidRPr="00524231">
        <w:rPr>
          <w:rFonts w:ascii="Arial" w:hAnsi="Arial" w:cs="Arial"/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</w:t>
      </w:r>
      <w:r w:rsidRPr="00524231">
        <w:rPr>
          <w:rFonts w:ascii="Arial" w:hAnsi="Arial" w:cs="Arial"/>
          <w:b/>
          <w:sz w:val="24"/>
          <w:szCs w:val="24"/>
        </w:rPr>
        <w:t>аукцион в электронной форме</w:t>
      </w:r>
      <w:r w:rsidRPr="00524231">
        <w:rPr>
          <w:rFonts w:ascii="Arial" w:hAnsi="Arial" w:cs="Arial"/>
          <w:sz w:val="24"/>
          <w:szCs w:val="24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</w:t>
      </w:r>
      <w:r w:rsidRPr="00524231">
        <w:rPr>
          <w:rFonts w:ascii="Arial" w:hAnsi="Arial" w:cs="Arial"/>
          <w:b/>
          <w:sz w:val="24"/>
          <w:szCs w:val="24"/>
        </w:rPr>
        <w:t>эксперт, экспертная организация</w:t>
      </w:r>
      <w:r w:rsidRPr="00524231">
        <w:rPr>
          <w:rFonts w:ascii="Arial" w:hAnsi="Arial" w:cs="Arial"/>
          <w:sz w:val="24"/>
          <w:szCs w:val="24"/>
        </w:rPr>
        <w:t xml:space="preserve"> - обладающее специальными 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лицо, работники которого обладают специальными познаниями, опытом, квалификацией в перечисленных областях. Эксперт или экспертная организация на основе договора изучают и оценивают предмет экспертизы, а также подготавливают экспертные заключения по поставленным заказчиком, участником закупки вопросам в случаях, предусмотренных </w:t>
      </w:r>
      <w:hyperlink r:id="rId7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1.3. Процедуры по определению поставщиков (подрядчиков, исполнителей) проводятся самим заказчиком.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 нем, размещения в единой информационной системе извещения о проведении указанного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1.5. В процессе осуществления своих полномочий аукционная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2. Правовое регулирование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Аукционная комиссия в процессе своей деятельности обязана руководствоваться Бюджетным </w:t>
      </w:r>
      <w:hyperlink r:id="rId8" w:history="1">
        <w:r w:rsidRPr="00524231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524231">
        <w:rPr>
          <w:rFonts w:ascii="Arial" w:hAnsi="Arial" w:cs="Arial"/>
          <w:sz w:val="24"/>
          <w:szCs w:val="24"/>
        </w:rPr>
        <w:t xml:space="preserve"> Российской Федерации, Гражданским </w:t>
      </w:r>
      <w:hyperlink r:id="rId9" w:history="1">
        <w:r w:rsidRPr="00524231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524231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0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системе, Федеральным </w:t>
      </w:r>
      <w:hyperlink r:id="rId11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24231">
        <w:rPr>
          <w:rFonts w:ascii="Arial" w:hAnsi="Arial" w:cs="Arial"/>
          <w:sz w:val="24"/>
          <w:szCs w:val="24"/>
        </w:rPr>
        <w:t xml:space="preserve"> от 26.07.2006 N 135-ФЗ "О защите конкуренции",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3. Цели создания и принципы работы аукционной комиссии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3.1. Аукционная комиссия создается в целях проведения электронных аукционов.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3.2. Принципы деятельности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3.2.1. Эффективность и экономичность использования выделенных средств из бюджета и внебюджетных источников финансирования.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524231">
        <w:rPr>
          <w:rFonts w:ascii="Arial" w:hAnsi="Arial" w:cs="Arial"/>
          <w:sz w:val="24"/>
          <w:szCs w:val="24"/>
        </w:rPr>
        <w:t>ств дл</w:t>
      </w:r>
      <w:proofErr w:type="gramEnd"/>
      <w:r w:rsidRPr="00524231">
        <w:rPr>
          <w:rFonts w:ascii="Arial" w:hAnsi="Arial" w:cs="Arial"/>
          <w:sz w:val="24"/>
          <w:szCs w:val="24"/>
        </w:rPr>
        <w:t>я отдельных участников закупки, за исключением случаев, когда такие преимущества установлены действующим законодательством Российской Федерации.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3.2.5. Недопущение разглашения сведений, ставших известными в ходе проведения процедуры определения поставщиков (подрядчиков, исполнителей), в случаях, установленных действующим законодательством.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4. Функции комиссии при проведении электронных аукционов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 При осуществлении процедуры определения поставщика (подрядчика, исполнителя) путем проведения электронного аукциона в обязанности аукционной комиссии входит следующее: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4.1.1. Аукционная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524231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срока подачи указанных заявок.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4.1.2. По результатам рассмотрения первых частей заявок на участие в электронном аукционе аукционная комиссия принимает решение о допуске участника закупки, подавшего заявку на участие в таком аукционе, к участию в нем и признании упомянутого лица участником данного аукциона или об отказе в допуске к участию в этом аукционе.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Участник электронного аукциона не допускается к участию в нем в случае: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24231">
        <w:rPr>
          <w:rFonts w:ascii="Arial" w:hAnsi="Arial" w:cs="Arial"/>
          <w:sz w:val="24"/>
          <w:szCs w:val="24"/>
        </w:rPr>
        <w:t>непредоставления</w:t>
      </w:r>
      <w:proofErr w:type="spellEnd"/>
      <w:r w:rsidRPr="00524231">
        <w:rPr>
          <w:rFonts w:ascii="Arial" w:hAnsi="Arial" w:cs="Arial"/>
          <w:sz w:val="24"/>
          <w:szCs w:val="24"/>
        </w:rPr>
        <w:t xml:space="preserve"> информации, предусмотренной </w:t>
      </w:r>
      <w:hyperlink r:id="rId12" w:history="1">
        <w:r w:rsidRPr="00524231">
          <w:rPr>
            <w:rFonts w:ascii="Arial" w:hAnsi="Arial" w:cs="Arial"/>
            <w:color w:val="0000FF"/>
            <w:sz w:val="24"/>
            <w:szCs w:val="24"/>
          </w:rPr>
          <w:t>ч. 3 ст. 66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системе, или предоставления недостоверной информации;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несоответствия информации, предусмотренной </w:t>
      </w:r>
      <w:hyperlink r:id="rId13" w:history="1">
        <w:r w:rsidRPr="00524231">
          <w:rPr>
            <w:rFonts w:ascii="Arial" w:hAnsi="Arial" w:cs="Arial"/>
            <w:color w:val="0000FF"/>
            <w:sz w:val="24"/>
            <w:szCs w:val="24"/>
          </w:rPr>
          <w:t>ч. 3 ст. 66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системе, требованиям документации о таком аукционе.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Отказ в допуске к участию в электронном аукционе по иным основаниям не допускается.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2"/>
      <w:bookmarkEnd w:id="0"/>
      <w:r w:rsidRPr="00524231">
        <w:rPr>
          <w:rFonts w:ascii="Arial" w:hAnsi="Arial" w:cs="Arial"/>
          <w:sz w:val="24"/>
          <w:szCs w:val="24"/>
        </w:rPr>
        <w:t>4.1.3. По результатам рассмотрения первых частей заявок на участие в электронном аукционе аукционная комиссия оформляет протокол рассмотрения таких заявок, подписываемый всеми присутствующими на заседан</w:t>
      </w:r>
      <w:proofErr w:type="gramStart"/>
      <w:r w:rsidRPr="00524231">
        <w:rPr>
          <w:rFonts w:ascii="Arial" w:hAnsi="Arial" w:cs="Arial"/>
          <w:sz w:val="24"/>
          <w:szCs w:val="24"/>
        </w:rPr>
        <w:t>ии ау</w:t>
      </w:r>
      <w:proofErr w:type="gramEnd"/>
      <w:r w:rsidRPr="00524231">
        <w:rPr>
          <w:rFonts w:ascii="Arial" w:hAnsi="Arial" w:cs="Arial"/>
          <w:sz w:val="24"/>
          <w:szCs w:val="24"/>
        </w:rPr>
        <w:t>кционной комиссии ее членами не позднее даты окончания срока рассмотрения данных заявок.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Указанный протокол должен содержать информацию: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- о порядковых номерах таких заявок;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>- о допуске участника закупки, подавшего заявку на участие в электронном аукционе, которой присвоен соответствующий порядковый номер, к участию в нем и признании этого участника закупки участником данного аукциона или об отказе в допуске к участию в таком аукционе с обоснованием этого решения, в том числе с указанием положений документации об указанном аукционе, которым не соответствует заявка на участие в нем</w:t>
      </w:r>
      <w:proofErr w:type="gramEnd"/>
      <w:r w:rsidRPr="00524231">
        <w:rPr>
          <w:rFonts w:ascii="Arial" w:hAnsi="Arial" w:cs="Arial"/>
          <w:sz w:val="24"/>
          <w:szCs w:val="24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- о решении каждого члена аукционной комиссии в отношении каждого участника такого аукциона о допуске к участию в нем и признании его участником или об отказе в допуске к участию в данном аукционе.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4.1.4. </w:t>
      </w:r>
      <w:proofErr w:type="gramStart"/>
      <w:r w:rsidRPr="00524231">
        <w:rPr>
          <w:rFonts w:ascii="Arial" w:hAnsi="Arial" w:cs="Arial"/>
          <w:sz w:val="24"/>
          <w:szCs w:val="24"/>
        </w:rPr>
        <w:t>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его участником только одного подавшего заявку на участие участника закупки, данный аукцион признается несостоявшимся.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Информация об этом вносится в протокол, указанный в </w:t>
      </w:r>
      <w:hyperlink w:anchor="P42" w:history="1">
        <w:r w:rsidRPr="00524231">
          <w:rPr>
            <w:rFonts w:ascii="Arial" w:hAnsi="Arial" w:cs="Arial"/>
            <w:color w:val="0000FF"/>
            <w:sz w:val="24"/>
            <w:szCs w:val="24"/>
          </w:rPr>
          <w:t>п. 4.1.3</w:t>
        </w:r>
      </w:hyperlink>
      <w:r w:rsidRPr="00524231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4.1.5.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14" w:history="1">
        <w:r w:rsidRPr="00524231">
          <w:rPr>
            <w:rFonts w:ascii="Arial" w:hAnsi="Arial" w:cs="Arial"/>
            <w:color w:val="0000FF"/>
            <w:sz w:val="24"/>
            <w:szCs w:val="24"/>
          </w:rPr>
          <w:t>ч. 19 ст. 68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системе, в части соответствия их требованиям, которые установлены документацией об указанном аукционе.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нем, в порядке и по основаниям, которые предусмотрены </w:t>
      </w:r>
      <w:hyperlink r:id="rId15" w:history="1">
        <w:r w:rsidRPr="00524231">
          <w:rPr>
            <w:rFonts w:ascii="Arial" w:hAnsi="Arial" w:cs="Arial"/>
            <w:color w:val="0000FF"/>
            <w:sz w:val="24"/>
            <w:szCs w:val="24"/>
          </w:rPr>
          <w:t>ст. 69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4.1.6. Аукционная комиссия рассматривает вторые части заявок на участие в электронном аукционе, направленных согласно положениям </w:t>
      </w:r>
      <w:hyperlink r:id="rId16" w:history="1">
        <w:r w:rsidRPr="00524231">
          <w:rPr>
            <w:rFonts w:ascii="Arial" w:hAnsi="Arial" w:cs="Arial"/>
            <w:color w:val="0000FF"/>
            <w:sz w:val="24"/>
            <w:szCs w:val="24"/>
          </w:rPr>
          <w:t>ч. 19 ст. 68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системе, и принимает решение о соответствии пяти таких заявок требованиям, которые установлены документацией о данном аукционе. Если в таком аукционе принимали участие менее десяти участников и указанным требованиям соответствует менее пяти заявок на участие в этом аукционе, аукционная комиссия рассматривает вторые части заявок на участие в электронном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</w:t>
      </w:r>
      <w:hyperlink r:id="rId17" w:history="1">
        <w:r w:rsidRPr="00524231">
          <w:rPr>
            <w:rFonts w:ascii="Arial" w:hAnsi="Arial" w:cs="Arial"/>
            <w:color w:val="0000FF"/>
            <w:sz w:val="24"/>
            <w:szCs w:val="24"/>
          </w:rPr>
          <w:t>ч. 18 ст. 68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524231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на электронной площадке протокола проведения электронного аукциона.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 xml:space="preserve">- непредставления документов и информации, которые предусмотрены </w:t>
      </w:r>
      <w:hyperlink r:id="rId18" w:history="1">
        <w:r w:rsidRPr="00524231">
          <w:rPr>
            <w:rFonts w:ascii="Arial" w:hAnsi="Arial" w:cs="Arial"/>
            <w:color w:val="0000FF"/>
            <w:sz w:val="24"/>
            <w:szCs w:val="24"/>
          </w:rPr>
          <w:t>п. п. 1</w:t>
        </w:r>
      </w:hyperlink>
      <w:r w:rsidRPr="00524231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524231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Pr="00524231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524231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524231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524231">
          <w:rPr>
            <w:rFonts w:ascii="Arial" w:hAnsi="Arial" w:cs="Arial"/>
            <w:color w:val="0000FF"/>
            <w:sz w:val="24"/>
            <w:szCs w:val="24"/>
          </w:rPr>
          <w:t>7</w:t>
        </w:r>
      </w:hyperlink>
      <w:r w:rsidRPr="00524231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524231">
          <w:rPr>
            <w:rFonts w:ascii="Arial" w:hAnsi="Arial" w:cs="Arial"/>
            <w:color w:val="0000FF"/>
            <w:sz w:val="24"/>
            <w:szCs w:val="24"/>
          </w:rPr>
          <w:t>8 ч. 2 ст. 62</w:t>
        </w:r>
      </w:hyperlink>
      <w:r w:rsidRPr="00524231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524231">
          <w:rPr>
            <w:rFonts w:ascii="Arial" w:hAnsi="Arial" w:cs="Arial"/>
            <w:color w:val="0000FF"/>
            <w:sz w:val="24"/>
            <w:szCs w:val="24"/>
          </w:rPr>
          <w:t>ч. 3</w:t>
        </w:r>
      </w:hyperlink>
      <w:r w:rsidRPr="00524231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524231">
          <w:rPr>
            <w:rFonts w:ascii="Arial" w:hAnsi="Arial" w:cs="Arial"/>
            <w:color w:val="0000FF"/>
            <w:sz w:val="24"/>
            <w:szCs w:val="24"/>
          </w:rPr>
          <w:t>5 ст. 66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системе, несоответствия этих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данного аукциона на дату и время окончания срока подачи заявок на участие в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4231">
        <w:rPr>
          <w:rFonts w:ascii="Arial" w:hAnsi="Arial" w:cs="Arial"/>
          <w:sz w:val="24"/>
          <w:szCs w:val="24"/>
        </w:rPr>
        <w:t>нем</w:t>
      </w:r>
      <w:proofErr w:type="gramEnd"/>
      <w:r w:rsidRPr="00524231">
        <w:rPr>
          <w:rFonts w:ascii="Arial" w:hAnsi="Arial" w:cs="Arial"/>
          <w:sz w:val="24"/>
          <w:szCs w:val="24"/>
        </w:rPr>
        <w:t>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несоответствия участника такого аукциона требованиям, установленным в соответствии с </w:t>
      </w:r>
      <w:hyperlink r:id="rId25" w:history="1">
        <w:r w:rsidRPr="00524231">
          <w:rPr>
            <w:rFonts w:ascii="Arial" w:hAnsi="Arial" w:cs="Arial"/>
            <w:color w:val="0000FF"/>
            <w:sz w:val="24"/>
            <w:szCs w:val="24"/>
          </w:rPr>
          <w:t>ч. 1</w:t>
        </w:r>
      </w:hyperlink>
      <w:r w:rsidRPr="00524231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524231">
          <w:rPr>
            <w:rFonts w:ascii="Arial" w:hAnsi="Arial" w:cs="Arial"/>
            <w:color w:val="0000FF"/>
            <w:sz w:val="24"/>
            <w:szCs w:val="24"/>
          </w:rPr>
          <w:t>1.1</w:t>
        </w:r>
      </w:hyperlink>
      <w:r w:rsidRPr="00524231">
        <w:rPr>
          <w:rFonts w:ascii="Arial" w:hAnsi="Arial" w:cs="Arial"/>
          <w:sz w:val="24"/>
          <w:szCs w:val="24"/>
        </w:rPr>
        <w:t xml:space="preserve"> и </w:t>
      </w:r>
      <w:hyperlink r:id="rId27" w:history="1">
        <w:r w:rsidRPr="00524231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Pr="00524231">
        <w:rPr>
          <w:rFonts w:ascii="Arial" w:hAnsi="Arial" w:cs="Arial"/>
          <w:sz w:val="24"/>
          <w:szCs w:val="24"/>
        </w:rPr>
        <w:t xml:space="preserve"> (при наличии данных требований) ст. 31 Закона о контрактной системе.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4.1.8.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>Указанный протокол должен содержать информацию о порядковых номерах пяти заявок на участие в электронном аукционе (в случае принятия решения о соответствии требованиям, установленным документацией о нем, пяти таких заявок) или о порядковых номерах более чем одной заявки на участие в данном аукционе, но менее чем пяти таких заявок (в случае принятия на основании рассмотрения вторых частей заявок на участие в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указанном </w:t>
      </w:r>
      <w:proofErr w:type="gramStart"/>
      <w:r w:rsidRPr="00524231">
        <w:rPr>
          <w:rFonts w:ascii="Arial" w:hAnsi="Arial" w:cs="Arial"/>
          <w:sz w:val="24"/>
          <w:szCs w:val="24"/>
        </w:rPr>
        <w:t>аукционе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, поданных всеми его участниками, решения о соответствии этих заявок установленным требованиям). Они должны быть ранжированы в соответствии с </w:t>
      </w:r>
      <w:hyperlink r:id="rId28" w:history="1">
        <w:r w:rsidRPr="00524231">
          <w:rPr>
            <w:rFonts w:ascii="Arial" w:hAnsi="Arial" w:cs="Arial"/>
            <w:color w:val="0000FF"/>
            <w:sz w:val="24"/>
            <w:szCs w:val="24"/>
          </w:rPr>
          <w:t>ч. 18 ст. 68</w:t>
        </w:r>
      </w:hyperlink>
      <w:r w:rsidRPr="00524231">
        <w:rPr>
          <w:rFonts w:ascii="Arial" w:hAnsi="Arial" w:cs="Arial"/>
          <w:sz w:val="24"/>
          <w:szCs w:val="24"/>
        </w:rPr>
        <w:t xml:space="preserve"> Закона о контрактной системе. </w:t>
      </w:r>
      <w:proofErr w:type="gramStart"/>
      <w:r w:rsidRPr="00524231">
        <w:rPr>
          <w:rFonts w:ascii="Arial" w:hAnsi="Arial" w:cs="Arial"/>
          <w:sz w:val="24"/>
          <w:szCs w:val="24"/>
        </w:rPr>
        <w:t xml:space="preserve">Решение о соответствии или несоответствии заявок на участие в электронном аукционе требованиям, установленным документацией о нем, должно быть приведено с обоснованием этого решения и с указанием положений </w:t>
      </w:r>
      <w:hyperlink r:id="rId29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системе, которым не соответствует участник такого аукциона, положений документации о нем, которым не соответствует заявка на участие в этом аукционе, положений заявки на участие в нем, которые не соответствуют требованиям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24231">
        <w:rPr>
          <w:rFonts w:ascii="Arial" w:hAnsi="Arial" w:cs="Arial"/>
          <w:sz w:val="24"/>
          <w:szCs w:val="24"/>
        </w:rPr>
        <w:t>установленным документацией о данном аукционе, информации о решении каждого члена аукционной комиссии в отношении каждой заявки на участие в указанном аукционе.</w:t>
      </w:r>
      <w:proofErr w:type="gramEnd"/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4.1.9. Участник электронного аукциона, который предложил наиболее низкую цену контракта и заявка которого соответствует требованиям, установленным документацией о данном аукционе, признается его победителем.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4.1.10.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4.1.11. </w:t>
      </w:r>
      <w:proofErr w:type="gramStart"/>
      <w:r w:rsidRPr="00524231">
        <w:rPr>
          <w:rFonts w:ascii="Arial" w:hAnsi="Arial" w:cs="Arial"/>
          <w:sz w:val="24"/>
          <w:szCs w:val="24"/>
        </w:rPr>
        <w:t xml:space="preserve"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аукционная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</w:t>
      </w:r>
      <w:hyperlink r:id="rId30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об указанном аукционе и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Названный протокол должен содержать следующую информацию: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 xml:space="preserve">- решение о соответствии участника, подавшего единственную заявку на участие в электронном аукционе, и поданной им заявки требованиям </w:t>
      </w:r>
      <w:hyperlink r:id="rId31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таком аукционе либо об их несоответствии этим требованиям с обоснованием такого решения, в том числе с указанием положений названного Закона и (или) документации об электронном аукционе, которым не соответствует единственная заявка на участие в нем;</w:t>
      </w:r>
      <w:proofErr w:type="gramEnd"/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решение каждого члена аукционной комиссии о соответствии участника такого аукциона и поданной им заявки требованиям </w:t>
      </w:r>
      <w:hyperlink r:id="rId32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данном аукционе либо о несоответствии этого участника и его заявки указанным требованиям.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4.1.12. </w:t>
      </w:r>
      <w:proofErr w:type="gramStart"/>
      <w:r w:rsidRPr="00524231">
        <w:rPr>
          <w:rFonts w:ascii="Arial" w:hAnsi="Arial" w:cs="Arial"/>
          <w:sz w:val="24"/>
          <w:szCs w:val="24"/>
        </w:rPr>
        <w:t>В случае если электронный аукцион признан несостоявшимся в связи с тем, что аукционная комиссия приняла решение о признании его участником только одного участника закупки, подавшего заявку на участие в таком аукционе, аукционная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Указанный протокол должен содержать следующую информацию: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 xml:space="preserve">- решение о соответствии единственного участника электронного аукциона и поданной им заявки на участие требованиям </w:t>
      </w:r>
      <w:hyperlink r:id="rId34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таком аукционе либо о несоответствии этого участника и его заявки указанным требованиям с обоснованием данного решения, в том числе с указанием положений названного </w:t>
      </w:r>
      <w:hyperlink r:id="rId35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и (или) документации об этом аукционе, которым не соответствует единственная поданная заявка;</w:t>
      </w:r>
      <w:proofErr w:type="gramEnd"/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решение каждого члена аукционной комиссии о соответствии единственного участника такого аукциона и поданной им заявки на участие в нем требованиям </w:t>
      </w:r>
      <w:hyperlink r:id="rId36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данном аукционе либо о несоответствии этого участника и его заявки таким требованиям.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4.1.13. </w:t>
      </w:r>
      <w:proofErr w:type="gramStart"/>
      <w:r w:rsidRPr="00524231">
        <w:rPr>
          <w:rFonts w:ascii="Arial" w:hAnsi="Arial" w:cs="Arial"/>
          <w:sz w:val="24"/>
          <w:szCs w:val="24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и указанные документы на предмет соответствия требованиям </w:t>
      </w:r>
      <w:hyperlink r:id="rId37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Указанный протокол должен содержать следующую информацию: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4231">
        <w:rPr>
          <w:rFonts w:ascii="Arial" w:hAnsi="Arial" w:cs="Arial"/>
          <w:sz w:val="24"/>
          <w:szCs w:val="24"/>
        </w:rPr>
        <w:t xml:space="preserve">- решение о соответствии участников электронного аукциона и поданных ими заявок на участие в нем требованиям </w:t>
      </w:r>
      <w:hyperlink r:id="rId38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таком аукционе или о несоответствии данных участников и их заявок названным требованиям с обоснованием этого решения, в том числе с указанием положений документации о таком аукционе, которым не соответствуют данные заявки, их содержания, которое не соответствует требованиям документации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о данном аукционе;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- решение каждого члена аукционной комиссии о соответствии участников такого аукциона и поданных ими заявок на участие в нем требованиям </w:t>
      </w:r>
      <w:hyperlink r:id="rId39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документации о таком аукционе или о несоответствии этих участников и их заявок данным требованиям.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4.1.14. При осуществлении процедуры определения поставщика (подрядчика, исполнителя) путем проведения электронного аукциона аукционная комиссия также выполняет иные действия в соответствии с положениями </w:t>
      </w:r>
      <w:hyperlink r:id="rId40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4231" w:rsidRPr="00524231" w:rsidRDefault="00524231" w:rsidP="00FB7A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b/>
          <w:sz w:val="24"/>
          <w:szCs w:val="24"/>
        </w:rPr>
        <w:t>5. Порядок создания и работы аукционной комиссии</w:t>
      </w:r>
    </w:p>
    <w:p w:rsidR="00FB7A49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5.1. Аукционная комиссия является коллегиальным органом заказчика, действующим на постоянной основе. Персональный состав аукционной комиссии, ее председатель, заместитель председателя, </w:t>
      </w:r>
      <w:proofErr w:type="gramStart"/>
      <w:r w:rsidRPr="00524231">
        <w:rPr>
          <w:rFonts w:ascii="Arial" w:hAnsi="Arial" w:cs="Arial"/>
          <w:sz w:val="24"/>
          <w:szCs w:val="24"/>
        </w:rPr>
        <w:t>секретарь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и члены аукционной комиссии утверждаются Распор</w:t>
      </w:r>
      <w:r w:rsidR="00FB7A49">
        <w:rPr>
          <w:rFonts w:ascii="Arial" w:hAnsi="Arial" w:cs="Arial"/>
          <w:sz w:val="24"/>
          <w:szCs w:val="24"/>
        </w:rPr>
        <w:t>я</w:t>
      </w:r>
      <w:r w:rsidRPr="00524231">
        <w:rPr>
          <w:rFonts w:ascii="Arial" w:hAnsi="Arial" w:cs="Arial"/>
          <w:sz w:val="24"/>
          <w:szCs w:val="24"/>
        </w:rPr>
        <w:t>жением заказчика.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Аукционная комиссия должна состоять не менее чем из пяти человек.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5.3. Заказчик включает в состав аукционной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5.4. Членами аукционной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Также членами названной комиссии не могут быть физические лица, на которых способны оказать влияние участники закупки. </w:t>
      </w:r>
      <w:proofErr w:type="gramStart"/>
      <w:r w:rsidRPr="00524231">
        <w:rPr>
          <w:rFonts w:ascii="Arial" w:hAnsi="Arial" w:cs="Arial"/>
          <w:sz w:val="24"/>
          <w:szCs w:val="24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24231">
        <w:rPr>
          <w:rFonts w:ascii="Arial" w:hAnsi="Arial" w:cs="Arial"/>
          <w:sz w:val="24"/>
          <w:szCs w:val="24"/>
        </w:rPr>
        <w:t>неполнородными</w:t>
      </w:r>
      <w:proofErr w:type="spellEnd"/>
      <w:r w:rsidRPr="00524231">
        <w:rPr>
          <w:rFonts w:ascii="Arial" w:hAnsi="Arial" w:cs="Arial"/>
          <w:sz w:val="24"/>
          <w:szCs w:val="24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или </w:t>
      </w:r>
      <w:proofErr w:type="gramStart"/>
      <w:r w:rsidRPr="00524231">
        <w:rPr>
          <w:rFonts w:ascii="Arial" w:hAnsi="Arial" w:cs="Arial"/>
          <w:sz w:val="24"/>
          <w:szCs w:val="24"/>
        </w:rPr>
        <w:t>усыновленными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руководителем участника закупки. Кроме того, членами аукционной комиссии не могут быть непосредственно осуществляющие контроль в сфере закупок должностные лица соответствующего контрольного органа.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В случае выявления в составе аукционной комиссии указанных лиц заказчик незамедлительно заменяет их другими физическими лицами, отвечающими перечисленным требованиям.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5.5. При отсутствии председателя аукционной комиссии его обязанности исполняет заместитель председателя.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5.6. Замена члена аукционной комиссии допускается только по решению заказчика.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5.8. Уведомление членов аукционной комиссии о месте, дате и времени проведения заседаний комиссии осуществляется не </w:t>
      </w:r>
      <w:proofErr w:type="gramStart"/>
      <w:r w:rsidRPr="00524231">
        <w:rPr>
          <w:rFonts w:ascii="Arial" w:hAnsi="Arial" w:cs="Arial"/>
          <w:sz w:val="24"/>
          <w:szCs w:val="24"/>
        </w:rPr>
        <w:t>позднее</w:t>
      </w:r>
      <w:proofErr w:type="gramEnd"/>
      <w:r w:rsidRPr="00524231">
        <w:rPr>
          <w:rFonts w:ascii="Arial" w:hAnsi="Arial" w:cs="Arial"/>
          <w:sz w:val="24"/>
          <w:szCs w:val="24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5.9. Права членов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5.9.2. Выступать по вопросам повестки дня на заседаниях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5.9.3. Проверять правильность содержания составляемых аукционной комиссией протоколов, в том числе правильность отражения в этих протоколах своего решения.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5.10. Обязанности членов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5.10.1. Присутствовать на заседаниях аукционной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5.10.2. Принимать решения в пределах своей компетенции.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 xml:space="preserve">5.11. Решение аукционной комиссии, принятое в нарушение требований </w:t>
      </w:r>
      <w:hyperlink r:id="rId41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</w:t>
      </w:r>
      <w:hyperlink r:id="rId42" w:history="1">
        <w:r w:rsidRPr="0052423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24231">
        <w:rPr>
          <w:rFonts w:ascii="Arial" w:hAnsi="Arial" w:cs="Arial"/>
          <w:sz w:val="24"/>
          <w:szCs w:val="24"/>
        </w:rPr>
        <w:t xml:space="preserve"> о контрактной системе, и признано недействительным по решению контрольного органа в сфере закупок.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5.12. Функции председателя аукционной комиссии либо лица, которое его замещает.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5.12.1. Осуществлять общее руководство работой аукционной комиссии и обеспечивать выполнение настоящего Положения.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5.12.2. Объявлять заседание правомочным или выносить решение о его переносе из-за отсутствия необходимого количества членов.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5.12.3. Открывать и вести заседания аукционной комиссии, объявлять перерывы.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5.12.4. В случае необходимости выносить на обсуждение аукционной комиссии вопрос о привлечении к работе экспертов.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5.12.5. Подписывать протоколы, составленные в ходе работы аукционной комиссии.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5.13. Секретарь аукционной комиссии осуществляет подготовку заседаний аукционной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5.14. Члены аукционной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24231" w:rsidRPr="00524231" w:rsidRDefault="00524231" w:rsidP="00FB7A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4231">
        <w:rPr>
          <w:rFonts w:ascii="Arial" w:hAnsi="Arial" w:cs="Arial"/>
          <w:sz w:val="24"/>
          <w:szCs w:val="24"/>
        </w:rPr>
        <w:t>5.15. Не реже чем один раз в два года осуществляется ротация членов аукционной комиссии. Такая ротация заключается в замене не менее 50 процентов членов аукционной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357A29" w:rsidRDefault="00C840F2" w:rsidP="00FB7A49">
      <w:pPr>
        <w:spacing w:after="0" w:line="240" w:lineRule="auto"/>
      </w:pPr>
    </w:p>
    <w:sectPr w:rsidR="00357A29" w:rsidSect="0058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1"/>
    <w:rsid w:val="00127F15"/>
    <w:rsid w:val="0037772B"/>
    <w:rsid w:val="00417B18"/>
    <w:rsid w:val="00524231"/>
    <w:rsid w:val="00714441"/>
    <w:rsid w:val="009027DE"/>
    <w:rsid w:val="00936E90"/>
    <w:rsid w:val="009E0DB3"/>
    <w:rsid w:val="00AE54A6"/>
    <w:rsid w:val="00B17FC8"/>
    <w:rsid w:val="00B21153"/>
    <w:rsid w:val="00D42253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0AB6B0EDE70D4FFFC7CA465E8D2C9B91A463395F31F84A840CE2C58J1CFD" TargetMode="External"/><Relationship Id="rId13" Type="http://schemas.openxmlformats.org/officeDocument/2006/relationships/hyperlink" Target="consultantplus://offline/ref=B350AB6B0EDE70D4FFFC7CA465E8D2C9B91A463396F31F84A840CE2C581F8C22EA07A8AB3601F73CJEC9D" TargetMode="External"/><Relationship Id="rId18" Type="http://schemas.openxmlformats.org/officeDocument/2006/relationships/hyperlink" Target="consultantplus://offline/ref=B350AB6B0EDE70D4FFFC7CA465E8D2C9B91A463396F31F84A840CE2C581F8C22EA07A8AB3601F831JECDD" TargetMode="External"/><Relationship Id="rId26" Type="http://schemas.openxmlformats.org/officeDocument/2006/relationships/hyperlink" Target="consultantplus://offline/ref=B350AB6B0EDE70D4FFFC7CA465E8D2C9B91A463396F31F84A840CE2C581F8C22EA07A8AB3600F839JECED" TargetMode="External"/><Relationship Id="rId39" Type="http://schemas.openxmlformats.org/officeDocument/2006/relationships/hyperlink" Target="consultantplus://offline/ref=B350AB6B0EDE70D4FFFC7CA465E8D2C9B91A463396F31F84A840CE2C58J1C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50AB6B0EDE70D4FFFC7CA465E8D2C9B91A463396F31F84A840CE2C581F8C22EA07A8AB3601F831JEC7D" TargetMode="External"/><Relationship Id="rId34" Type="http://schemas.openxmlformats.org/officeDocument/2006/relationships/hyperlink" Target="consultantplus://offline/ref=B350AB6B0EDE70D4FFFC7CA465E8D2C9B91A463396F31F84A840CE2C58J1CFD" TargetMode="External"/><Relationship Id="rId42" Type="http://schemas.openxmlformats.org/officeDocument/2006/relationships/hyperlink" Target="consultantplus://offline/ref=B350AB6B0EDE70D4FFFC7CA465E8D2C9B91A463396F31F84A840CE2C58J1CFD" TargetMode="External"/><Relationship Id="rId7" Type="http://schemas.openxmlformats.org/officeDocument/2006/relationships/hyperlink" Target="consultantplus://offline/ref=B350AB6B0EDE70D4FFFC7CA465E8D2C9B91A463396F31F84A840CE2C58J1CFD" TargetMode="External"/><Relationship Id="rId12" Type="http://schemas.openxmlformats.org/officeDocument/2006/relationships/hyperlink" Target="consultantplus://offline/ref=B350AB6B0EDE70D4FFFC7CA465E8D2C9B91A463396F31F84A840CE2C581F8C22EA07A8AB3601F73CJEC9D" TargetMode="External"/><Relationship Id="rId17" Type="http://schemas.openxmlformats.org/officeDocument/2006/relationships/hyperlink" Target="consultantplus://offline/ref=B350AB6B0EDE70D4FFFC7CA465E8D2C9B91A463396F31F84A840CE2C581F8C22EA07A8AB3601F639JECBD" TargetMode="External"/><Relationship Id="rId25" Type="http://schemas.openxmlformats.org/officeDocument/2006/relationships/hyperlink" Target="consultantplus://offline/ref=B350AB6B0EDE70D4FFFC7CA465E8D2C9B91A463396F31F84A840CE2C581F8C22EA07A8AB3601FC3BJECBD" TargetMode="External"/><Relationship Id="rId33" Type="http://schemas.openxmlformats.org/officeDocument/2006/relationships/hyperlink" Target="consultantplus://offline/ref=B350AB6B0EDE70D4FFFC7CA465E8D2C9B91A463396F31F84A840CE2C58J1CFD" TargetMode="External"/><Relationship Id="rId38" Type="http://schemas.openxmlformats.org/officeDocument/2006/relationships/hyperlink" Target="consultantplus://offline/ref=B350AB6B0EDE70D4FFFC7CA465E8D2C9B91A463396F31F84A840CE2C58J1C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50AB6B0EDE70D4FFFC7CA465E8D2C9B91A463396F31F84A840CE2C581F8C22EA07A8AB3601F639JEC8D" TargetMode="External"/><Relationship Id="rId20" Type="http://schemas.openxmlformats.org/officeDocument/2006/relationships/hyperlink" Target="consultantplus://offline/ref=B350AB6B0EDE70D4FFFC7CA465E8D2C9B91A463396F31F84A840CE2C581F8C22EA07A8AB3601F831JEC9D" TargetMode="External"/><Relationship Id="rId29" Type="http://schemas.openxmlformats.org/officeDocument/2006/relationships/hyperlink" Target="consultantplus://offline/ref=B350AB6B0EDE70D4FFFC7CA465E8D2C9B91A463396F31F84A840CE2C58J1CFD" TargetMode="External"/><Relationship Id="rId41" Type="http://schemas.openxmlformats.org/officeDocument/2006/relationships/hyperlink" Target="consultantplus://offline/ref=B350AB6B0EDE70D4FFFC7CA465E8D2C9B91A463396F31F84A840CE2C58J1C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54AC23127666A9E70779F7FF97616EF3A4E23F3323B893A3D444E8890B3B58A5F3Bk0f7E" TargetMode="External"/><Relationship Id="rId11" Type="http://schemas.openxmlformats.org/officeDocument/2006/relationships/hyperlink" Target="consultantplus://offline/ref=B350AB6B0EDE70D4FFFC7CA465E8D2C9B91B443C91F01F84A840CE2C58J1CFD" TargetMode="External"/><Relationship Id="rId24" Type="http://schemas.openxmlformats.org/officeDocument/2006/relationships/hyperlink" Target="consultantplus://offline/ref=B350AB6B0EDE70D4FFFC7CA465E8D2C9B91A463396F31F84A840CE2C581F8C22EA07A8AB3601F73DJEC8D" TargetMode="External"/><Relationship Id="rId32" Type="http://schemas.openxmlformats.org/officeDocument/2006/relationships/hyperlink" Target="consultantplus://offline/ref=B350AB6B0EDE70D4FFFC7CA465E8D2C9B91A463396F31F84A840CE2C58J1CFD" TargetMode="External"/><Relationship Id="rId37" Type="http://schemas.openxmlformats.org/officeDocument/2006/relationships/hyperlink" Target="consultantplus://offline/ref=B350AB6B0EDE70D4FFFC7CA465E8D2C9B91A463396F31F84A840CE2C58J1CFD" TargetMode="External"/><Relationship Id="rId40" Type="http://schemas.openxmlformats.org/officeDocument/2006/relationships/hyperlink" Target="consultantplus://offline/ref=B350AB6B0EDE70D4FFFC7CA465E8D2C9B91A463396F31F84A840CE2C58J1CFD" TargetMode="External"/><Relationship Id="rId5" Type="http://schemas.openxmlformats.org/officeDocument/2006/relationships/hyperlink" Target="consultantplus://offline/ref=7CE54AC23127666A9E70779F7FF97616EF3A4921F6343B893A3D444E8890B3B58A5F3B07C954k2f0E" TargetMode="External"/><Relationship Id="rId15" Type="http://schemas.openxmlformats.org/officeDocument/2006/relationships/hyperlink" Target="consultantplus://offline/ref=B350AB6B0EDE70D4FFFC7CA465E8D2C9B91A463396F31F84A840CE2C581F8C22EA07A8AB3601F63AJECAD" TargetMode="External"/><Relationship Id="rId23" Type="http://schemas.openxmlformats.org/officeDocument/2006/relationships/hyperlink" Target="consultantplus://offline/ref=B350AB6B0EDE70D4FFFC7CA465E8D2C9B91A463396F31F84A840CE2C581F8C22EA07A8AB3601F73CJEC9D" TargetMode="External"/><Relationship Id="rId28" Type="http://schemas.openxmlformats.org/officeDocument/2006/relationships/hyperlink" Target="consultantplus://offline/ref=B350AB6B0EDE70D4FFFC7CA465E8D2C9B91A463396F31F84A840CE2C581F8C22EA07A8AB3601F639JECBD" TargetMode="External"/><Relationship Id="rId36" Type="http://schemas.openxmlformats.org/officeDocument/2006/relationships/hyperlink" Target="consultantplus://offline/ref=B350AB6B0EDE70D4FFFC7CA465E8D2C9B91A463396F31F84A840CE2C58J1CFD" TargetMode="External"/><Relationship Id="rId10" Type="http://schemas.openxmlformats.org/officeDocument/2006/relationships/hyperlink" Target="consultantplus://offline/ref=B350AB6B0EDE70D4FFFC7CA465E8D2C9B91A463396F31F84A840CE2C58J1CFD" TargetMode="External"/><Relationship Id="rId19" Type="http://schemas.openxmlformats.org/officeDocument/2006/relationships/hyperlink" Target="consultantplus://offline/ref=B350AB6B0EDE70D4FFFC7CA465E8D2C9B91A463396F31F84A840CE2C581F8C22EA07A8AB3601F831JECBD" TargetMode="External"/><Relationship Id="rId31" Type="http://schemas.openxmlformats.org/officeDocument/2006/relationships/hyperlink" Target="consultantplus://offline/ref=B350AB6B0EDE70D4FFFC7CA465E8D2C9B91A463396F31F84A840CE2C58J1CF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0AB6B0EDE70D4FFFC7CA465E8D2C9B91B453293F71F84A840CE2C58J1CFD" TargetMode="External"/><Relationship Id="rId14" Type="http://schemas.openxmlformats.org/officeDocument/2006/relationships/hyperlink" Target="consultantplus://offline/ref=B350AB6B0EDE70D4FFFC7CA465E8D2C9B91A463396F31F84A840CE2C581F8C22EA07A8AB3601F639JEC8D" TargetMode="External"/><Relationship Id="rId22" Type="http://schemas.openxmlformats.org/officeDocument/2006/relationships/hyperlink" Target="consultantplus://offline/ref=B350AB6B0EDE70D4FFFC7CA465E8D2C9B91A463396F31F84A840CE2C581F8C22EA07A8AB3601F738JECED" TargetMode="External"/><Relationship Id="rId27" Type="http://schemas.openxmlformats.org/officeDocument/2006/relationships/hyperlink" Target="consultantplus://offline/ref=B350AB6B0EDE70D4FFFC7CA465E8D2C9B91A463396F31F84A840CE2C581F8C22EA07A8AB3601FC3CJECAD" TargetMode="External"/><Relationship Id="rId30" Type="http://schemas.openxmlformats.org/officeDocument/2006/relationships/hyperlink" Target="consultantplus://offline/ref=B350AB6B0EDE70D4FFFC7CA465E8D2C9B91A463396F31F84A840CE2C58J1CFD" TargetMode="External"/><Relationship Id="rId35" Type="http://schemas.openxmlformats.org/officeDocument/2006/relationships/hyperlink" Target="consultantplus://offline/ref=B350AB6B0EDE70D4FFFC7CA465E8D2C9B91A463396F31F84A840CE2C58J1CF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Бахридинова Анна Викторовна</dc:creator>
  <cp:lastModifiedBy>Савицкая Ольга Евгеньевна</cp:lastModifiedBy>
  <cp:revision>7</cp:revision>
  <cp:lastPrinted>2018-04-12T04:23:00Z</cp:lastPrinted>
  <dcterms:created xsi:type="dcterms:W3CDTF">2018-03-19T03:01:00Z</dcterms:created>
  <dcterms:modified xsi:type="dcterms:W3CDTF">2018-04-15T08:53:00Z</dcterms:modified>
</cp:coreProperties>
</file>