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6D4F" w14:textId="77777777" w:rsidR="00EE328F" w:rsidRDefault="00EE328F" w:rsidP="00650A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14:paraId="0E9B4D4A" w14:textId="77777777" w:rsidR="00EE328F" w:rsidRDefault="00EE328F" w:rsidP="00650A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</w:rPr>
        <w:t> </w:t>
      </w:r>
    </w:p>
    <w:p w14:paraId="76F0BE56" w14:textId="77777777" w:rsidR="00EE328F" w:rsidRDefault="00EE328F" w:rsidP="00650A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14:paraId="0CC2DAC3" w14:textId="77777777" w:rsidR="00EE328F" w:rsidRDefault="00EE328F" w:rsidP="00650A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4F2583" w14:textId="77777777" w:rsidR="00EE328F" w:rsidRDefault="00EE328F" w:rsidP="00650A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 </w:t>
      </w:r>
    </w:p>
    <w:p w14:paraId="395ECEAF" w14:textId="77777777" w:rsidR="00EE328F" w:rsidRDefault="00EE328F" w:rsidP="00650A9D">
      <w:pPr>
        <w:shd w:val="clear" w:color="auto" w:fill="FFFFFF"/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052BDCFB" w14:textId="7EA09D1A" w:rsidR="00EE328F" w:rsidRDefault="001451EE" w:rsidP="001451EE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25.03.2024 </w:t>
      </w:r>
      <w:r>
        <w:rPr>
          <w:rFonts w:ascii="Arial" w:hAnsi="Arial" w:cs="Arial"/>
          <w:bCs/>
          <w:sz w:val="24"/>
          <w:szCs w:val="24"/>
        </w:rPr>
        <w:tab/>
      </w:r>
      <w:r w:rsidR="00EE328F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195-Пр</w:t>
      </w:r>
    </w:p>
    <w:p w14:paraId="7EC92EA5" w14:textId="77777777" w:rsidR="00EE328F" w:rsidRDefault="00EE328F" w:rsidP="00650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F6941" w14:textId="77777777" w:rsidR="00EE328F" w:rsidRDefault="00EE328F" w:rsidP="00650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459915" w14:textId="77777777" w:rsidR="00EE328F" w:rsidRDefault="00EE328F" w:rsidP="00650A9D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0A0EBCDC" w14:textId="77777777" w:rsidR="00EE328F" w:rsidRDefault="00EE328F" w:rsidP="00650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BA0B4" w14:textId="77777777" w:rsidR="00EE328F" w:rsidRDefault="00EE328F" w:rsidP="00650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67E86" w14:textId="1E2F7A1E" w:rsidR="00EE328F" w:rsidRPr="00BE57A9" w:rsidRDefault="00EE328F" w:rsidP="00650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28F">
        <w:rPr>
          <w:rFonts w:ascii="Arial" w:hAnsi="Arial" w:cs="Arial"/>
          <w:sz w:val="24"/>
          <w:szCs w:val="24"/>
        </w:rPr>
        <w:t xml:space="preserve">О внесении изменений в отдельные постановления Администрации </w:t>
      </w:r>
      <w:r>
        <w:rPr>
          <w:rFonts w:ascii="Arial" w:hAnsi="Arial" w:cs="Arial"/>
          <w:sz w:val="24"/>
          <w:szCs w:val="24"/>
        </w:rPr>
        <w:t>города Бородино</w:t>
      </w:r>
      <w:r w:rsidR="00B62E43">
        <w:rPr>
          <w:rFonts w:ascii="Arial" w:hAnsi="Arial" w:cs="Arial"/>
          <w:sz w:val="24"/>
          <w:szCs w:val="24"/>
        </w:rPr>
        <w:t xml:space="preserve">, </w:t>
      </w:r>
      <w:r w:rsidR="00B62E43" w:rsidRPr="00BE57A9">
        <w:rPr>
          <w:rFonts w:ascii="Arial" w:hAnsi="Arial" w:cs="Arial"/>
          <w:sz w:val="24"/>
          <w:szCs w:val="24"/>
        </w:rPr>
        <w:t>регламентирующие оказание муниципальных услуг в социальной сфере на территории</w:t>
      </w:r>
      <w:r w:rsidR="00545909" w:rsidRPr="00BE57A9">
        <w:rPr>
          <w:rFonts w:ascii="Arial" w:hAnsi="Arial" w:cs="Arial"/>
          <w:sz w:val="24"/>
          <w:szCs w:val="24"/>
        </w:rPr>
        <w:t xml:space="preserve"> города </w:t>
      </w:r>
      <w:r w:rsidR="006A74BF" w:rsidRPr="00BE57A9">
        <w:rPr>
          <w:rFonts w:ascii="Arial" w:hAnsi="Arial" w:cs="Arial"/>
          <w:sz w:val="24"/>
          <w:szCs w:val="24"/>
        </w:rPr>
        <w:t xml:space="preserve">Бородино </w:t>
      </w:r>
      <w:r w:rsidR="00545909" w:rsidRPr="00BE57A9">
        <w:rPr>
          <w:rFonts w:ascii="Arial" w:hAnsi="Arial" w:cs="Arial"/>
          <w:sz w:val="24"/>
          <w:szCs w:val="24"/>
        </w:rPr>
        <w:t>в соответствии с социальными сертификатами</w:t>
      </w:r>
      <w:r w:rsidRPr="00BE57A9">
        <w:rPr>
          <w:rFonts w:ascii="Arial" w:hAnsi="Arial" w:cs="Arial"/>
          <w:sz w:val="24"/>
          <w:szCs w:val="24"/>
        </w:rPr>
        <w:t xml:space="preserve"> </w:t>
      </w:r>
    </w:p>
    <w:p w14:paraId="26B718A9" w14:textId="77777777" w:rsidR="00EE328F" w:rsidRPr="00BE57A9" w:rsidRDefault="00EE328F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39C34A" w14:textId="67C8A358" w:rsidR="00EE328F" w:rsidRPr="00BE57A9" w:rsidRDefault="00EE328F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 xml:space="preserve">В соответствии с </w:t>
      </w:r>
      <w:r w:rsidRPr="00BE57A9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BE57A9">
        <w:rPr>
          <w:rFonts w:ascii="Arial" w:hAnsi="Arial" w:cs="Arial"/>
          <w:sz w:val="24"/>
          <w:szCs w:val="24"/>
        </w:rPr>
        <w:t xml:space="preserve"> от 13.07.2020 № 189-ФЗ                                  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</w:t>
      </w:r>
      <w:r w:rsidR="00500803" w:rsidRPr="00BE57A9">
        <w:rPr>
          <w:rFonts w:ascii="Arial" w:hAnsi="Arial" w:cs="Arial"/>
          <w:sz w:val="24"/>
          <w:szCs w:val="24"/>
        </w:rPr>
        <w:t xml:space="preserve">                                   </w:t>
      </w:r>
      <w:r w:rsidRPr="00BE57A9">
        <w:rPr>
          <w:rFonts w:ascii="Arial" w:hAnsi="Arial" w:cs="Arial"/>
          <w:sz w:val="24"/>
          <w:szCs w:val="24"/>
        </w:rPr>
        <w:t xml:space="preserve">«Об образовании в Российской Федерации», постановлением </w:t>
      </w:r>
      <w:r w:rsidR="00500803" w:rsidRPr="00BE57A9">
        <w:rPr>
          <w:rFonts w:ascii="Arial" w:hAnsi="Arial" w:cs="Arial"/>
          <w:sz w:val="24"/>
          <w:szCs w:val="24"/>
        </w:rPr>
        <w:t>А</w:t>
      </w:r>
      <w:r w:rsidRPr="00BE57A9">
        <w:rPr>
          <w:rFonts w:ascii="Arial" w:hAnsi="Arial" w:cs="Arial"/>
          <w:sz w:val="24"/>
          <w:szCs w:val="24"/>
        </w:rPr>
        <w:t xml:space="preserve">дминистрации </w:t>
      </w:r>
      <w:r w:rsidR="00500803" w:rsidRPr="00BE57A9">
        <w:rPr>
          <w:rFonts w:ascii="Arial" w:hAnsi="Arial" w:cs="Arial"/>
          <w:sz w:val="24"/>
          <w:szCs w:val="24"/>
        </w:rPr>
        <w:t xml:space="preserve">города Бородино </w:t>
      </w:r>
      <w:r w:rsidRPr="00BE57A9">
        <w:rPr>
          <w:rFonts w:ascii="Arial" w:hAnsi="Arial" w:cs="Arial"/>
          <w:sz w:val="24"/>
          <w:szCs w:val="24"/>
        </w:rPr>
        <w:t xml:space="preserve">от </w:t>
      </w:r>
      <w:r w:rsidR="00500803" w:rsidRPr="00BE57A9">
        <w:rPr>
          <w:rFonts w:ascii="Arial" w:hAnsi="Arial" w:cs="Arial"/>
          <w:sz w:val="24"/>
          <w:szCs w:val="24"/>
        </w:rPr>
        <w:t xml:space="preserve">18.07.2023 </w:t>
      </w:r>
      <w:r w:rsidRPr="00BE57A9">
        <w:rPr>
          <w:rFonts w:ascii="Arial" w:hAnsi="Arial" w:cs="Arial"/>
          <w:sz w:val="24"/>
          <w:szCs w:val="24"/>
        </w:rPr>
        <w:t xml:space="preserve">№ </w:t>
      </w:r>
      <w:r w:rsidR="00500803" w:rsidRPr="00BE57A9">
        <w:rPr>
          <w:rFonts w:ascii="Arial" w:hAnsi="Arial" w:cs="Arial"/>
          <w:sz w:val="24"/>
          <w:szCs w:val="24"/>
        </w:rPr>
        <w:t xml:space="preserve">397 </w:t>
      </w:r>
      <w:r w:rsidRPr="00BE57A9">
        <w:rPr>
          <w:rFonts w:ascii="Arial" w:hAnsi="Arial" w:cs="Arial"/>
          <w:sz w:val="24"/>
          <w:szCs w:val="24"/>
        </w:rPr>
        <w:t xml:space="preserve">«Об организации оказания муниципальных услуг в социальной сфере </w:t>
      </w:r>
      <w:r w:rsidR="00C71978" w:rsidRPr="00BE57A9">
        <w:rPr>
          <w:rFonts w:ascii="Arial" w:hAnsi="Arial" w:cs="Arial"/>
          <w:sz w:val="24"/>
          <w:szCs w:val="24"/>
        </w:rPr>
        <w:t xml:space="preserve">при формировании муниципального социального заказа </w:t>
      </w:r>
      <w:r w:rsidR="003D2AF2" w:rsidRPr="00BE57A9">
        <w:rPr>
          <w:rFonts w:ascii="Arial" w:hAnsi="Arial" w:cs="Arial"/>
          <w:sz w:val="24"/>
          <w:szCs w:val="24"/>
        </w:rPr>
        <w:t>на оказание муниципальных услуг в социальной</w:t>
      </w:r>
      <w:proofErr w:type="gramEnd"/>
      <w:r w:rsidR="003D2AF2" w:rsidRPr="00BE57A9">
        <w:rPr>
          <w:rFonts w:ascii="Arial" w:hAnsi="Arial" w:cs="Arial"/>
          <w:sz w:val="24"/>
          <w:szCs w:val="24"/>
        </w:rPr>
        <w:t xml:space="preserve"> сфере </w:t>
      </w:r>
      <w:r w:rsidRPr="00BE57A9">
        <w:rPr>
          <w:rFonts w:ascii="Arial" w:hAnsi="Arial" w:cs="Arial"/>
          <w:sz w:val="24"/>
          <w:szCs w:val="24"/>
        </w:rPr>
        <w:t xml:space="preserve">на территории </w:t>
      </w:r>
      <w:r w:rsidR="00C71978" w:rsidRPr="00BE57A9">
        <w:rPr>
          <w:rFonts w:ascii="Arial" w:hAnsi="Arial" w:cs="Arial"/>
          <w:sz w:val="24"/>
          <w:szCs w:val="24"/>
        </w:rPr>
        <w:t>города Бородино</w:t>
      </w:r>
      <w:r w:rsidR="003D2AF2" w:rsidRPr="00BE57A9">
        <w:rPr>
          <w:rFonts w:ascii="Arial" w:hAnsi="Arial" w:cs="Arial"/>
          <w:sz w:val="24"/>
          <w:szCs w:val="24"/>
        </w:rPr>
        <w:t xml:space="preserve"> Красноярского края</w:t>
      </w:r>
      <w:r w:rsidRPr="00BE57A9">
        <w:rPr>
          <w:rFonts w:ascii="Arial" w:hAnsi="Arial" w:cs="Arial"/>
          <w:sz w:val="24"/>
          <w:szCs w:val="24"/>
        </w:rPr>
        <w:t>», на основании ст. 53 Устава города Бородино, ПОСТАНОВЛЯЮ:</w:t>
      </w:r>
    </w:p>
    <w:p w14:paraId="000075D6" w14:textId="77777777" w:rsidR="00C2352F" w:rsidRPr="00BE57A9" w:rsidRDefault="00C2352F" w:rsidP="0065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9C1A1" w14:textId="558F1586" w:rsidR="00EE328F" w:rsidRPr="00BE57A9" w:rsidRDefault="004E5ACE" w:rsidP="00650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EE328F" w:rsidRPr="00BE57A9">
        <w:rPr>
          <w:rFonts w:ascii="Arial" w:hAnsi="Arial" w:cs="Arial"/>
          <w:sz w:val="24"/>
          <w:szCs w:val="24"/>
        </w:rPr>
        <w:t xml:space="preserve">В целях приведения действующих муниципальных актов города Бородино в соответствие с особенностями работы государственных, региональных и иных информационных систем, внести </w:t>
      </w:r>
      <w:r w:rsidR="00016210" w:rsidRPr="00BE57A9">
        <w:rPr>
          <w:rFonts w:ascii="Arial" w:hAnsi="Arial" w:cs="Arial"/>
          <w:sz w:val="24"/>
          <w:szCs w:val="24"/>
        </w:rPr>
        <w:t xml:space="preserve">изменения в </w:t>
      </w:r>
      <w:r w:rsidR="00DA10E0" w:rsidRPr="00BE57A9">
        <w:rPr>
          <w:rFonts w:ascii="Arial" w:hAnsi="Arial" w:cs="Arial"/>
          <w:sz w:val="24"/>
          <w:szCs w:val="24"/>
        </w:rPr>
        <w:t xml:space="preserve">следующие </w:t>
      </w:r>
      <w:r w:rsidR="00EE328F" w:rsidRPr="00BE57A9">
        <w:rPr>
          <w:rFonts w:ascii="Arial" w:hAnsi="Arial" w:cs="Arial"/>
          <w:sz w:val="24"/>
          <w:szCs w:val="24"/>
        </w:rPr>
        <w:t xml:space="preserve">постановления Администрации города Бородино: </w:t>
      </w:r>
    </w:p>
    <w:p w14:paraId="2513F98D" w14:textId="582C05FB" w:rsidR="0020509B" w:rsidRPr="00BE57A9" w:rsidRDefault="004E5ACE" w:rsidP="00650A9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</w:t>
      </w:r>
      <w:r w:rsidR="00C3752E" w:rsidRPr="00BE57A9">
        <w:rPr>
          <w:rFonts w:ascii="Arial" w:hAnsi="Arial" w:cs="Arial"/>
          <w:sz w:val="24"/>
          <w:szCs w:val="24"/>
        </w:rPr>
        <w:t xml:space="preserve">В </w:t>
      </w:r>
      <w:r w:rsidR="0020509B" w:rsidRPr="00BE57A9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C2F1D" w:rsidRPr="00BE57A9">
        <w:rPr>
          <w:rFonts w:ascii="Arial" w:hAnsi="Arial" w:cs="Arial"/>
          <w:sz w:val="24"/>
          <w:szCs w:val="24"/>
        </w:rPr>
        <w:t xml:space="preserve">города Бородино </w:t>
      </w:r>
      <w:r w:rsidR="0020509B" w:rsidRPr="00BE57A9">
        <w:rPr>
          <w:rFonts w:ascii="Arial" w:hAnsi="Arial" w:cs="Arial"/>
          <w:sz w:val="24"/>
          <w:szCs w:val="24"/>
        </w:rPr>
        <w:t>от</w:t>
      </w:r>
      <w:r w:rsidR="003C2F1D" w:rsidRPr="00BE57A9">
        <w:rPr>
          <w:rFonts w:ascii="Arial" w:hAnsi="Arial" w:cs="Arial"/>
          <w:sz w:val="24"/>
          <w:szCs w:val="24"/>
        </w:rPr>
        <w:t xml:space="preserve"> 05.07.2023 </w:t>
      </w:r>
      <w:r w:rsidR="0020509B" w:rsidRPr="00BE57A9">
        <w:rPr>
          <w:rFonts w:ascii="Arial" w:hAnsi="Arial" w:cs="Arial"/>
          <w:sz w:val="24"/>
          <w:szCs w:val="24"/>
        </w:rPr>
        <w:t>№</w:t>
      </w:r>
      <w:r w:rsidR="003C2F1D" w:rsidRPr="00BE57A9">
        <w:rPr>
          <w:rFonts w:ascii="Arial" w:hAnsi="Arial" w:cs="Arial"/>
          <w:sz w:val="24"/>
          <w:szCs w:val="24"/>
        </w:rPr>
        <w:t xml:space="preserve"> 373 </w:t>
      </w:r>
      <w:r w:rsidR="0020509B" w:rsidRPr="00BE57A9">
        <w:rPr>
          <w:rFonts w:ascii="Arial" w:hAnsi="Arial" w:cs="Arial"/>
          <w:sz w:val="24"/>
          <w:szCs w:val="24"/>
        </w:rPr>
        <w:t>«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64032F" w:rsidRPr="00BE57A9">
        <w:rPr>
          <w:rFonts w:ascii="Arial" w:hAnsi="Arial" w:cs="Arial"/>
          <w:sz w:val="24"/>
          <w:szCs w:val="24"/>
        </w:rPr>
        <w:t xml:space="preserve">города Бородино, 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форме и сроках формирования отчета об их исполнении» </w:t>
      </w:r>
      <w:r w:rsidR="002A0064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внести изменения согласно 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приложени</w:t>
      </w:r>
      <w:r w:rsidR="002A0064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ю 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2A0064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 настоящему постановлению.</w:t>
      </w:r>
    </w:p>
    <w:p w14:paraId="08518B36" w14:textId="72CEB780" w:rsidR="00650A9D" w:rsidRPr="00BE57A9" w:rsidRDefault="004E5ACE" w:rsidP="00650A9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1.2.</w:t>
      </w:r>
      <w:r w:rsidR="00650A9D" w:rsidRPr="00BE57A9">
        <w:rPr>
          <w:rFonts w:ascii="Arial" w:hAnsi="Arial" w:cs="Arial"/>
          <w:sz w:val="24"/>
          <w:szCs w:val="24"/>
        </w:rPr>
        <w:t xml:space="preserve">В постановление Администрации города Бородино от 25.07.2023 № 411 </w:t>
      </w:r>
      <w:r w:rsidR="007E4A37" w:rsidRPr="00BE57A9">
        <w:rPr>
          <w:rFonts w:ascii="Arial" w:hAnsi="Arial" w:cs="Arial"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3160CD" w:rsidRPr="00BE57A9">
        <w:rPr>
          <w:rFonts w:ascii="Arial" w:hAnsi="Arial" w:cs="Arial"/>
          <w:sz w:val="24"/>
          <w:szCs w:val="24"/>
        </w:rPr>
        <w:t xml:space="preserve">муниципальных </w:t>
      </w:r>
      <w:r w:rsidR="007E4A37" w:rsidRPr="00BE57A9">
        <w:rPr>
          <w:rFonts w:ascii="Arial" w:hAnsi="Arial" w:cs="Arial"/>
          <w:sz w:val="24"/>
          <w:szCs w:val="24"/>
        </w:rPr>
        <w:t xml:space="preserve">услуг в социальной сфере в соответствии </w:t>
      </w:r>
      <w:r w:rsidR="003160CD" w:rsidRPr="00BE57A9">
        <w:rPr>
          <w:rFonts w:ascii="Arial" w:hAnsi="Arial" w:cs="Arial"/>
          <w:sz w:val="24"/>
          <w:szCs w:val="24"/>
        </w:rPr>
        <w:t xml:space="preserve">             </w:t>
      </w:r>
      <w:r w:rsidR="007E4A37" w:rsidRPr="00BE57A9">
        <w:rPr>
          <w:rFonts w:ascii="Arial" w:hAnsi="Arial" w:cs="Arial"/>
          <w:sz w:val="24"/>
          <w:szCs w:val="24"/>
        </w:rPr>
        <w:t xml:space="preserve">с социальным сертификатом» </w:t>
      </w:r>
      <w:r w:rsidR="00650A9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внести изменения согласно приложению 2                                    к настоящему постановлению.</w:t>
      </w:r>
      <w:proofErr w:type="gramEnd"/>
    </w:p>
    <w:p w14:paraId="26FF3713" w14:textId="040D130F" w:rsidR="00D437A2" w:rsidRPr="00BE57A9" w:rsidRDefault="004E5ACE" w:rsidP="00D437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1.3.</w:t>
      </w:r>
      <w:r w:rsidR="00D437A2" w:rsidRPr="00BE57A9">
        <w:rPr>
          <w:rFonts w:ascii="Arial" w:hAnsi="Arial" w:cs="Arial"/>
          <w:sz w:val="24"/>
          <w:szCs w:val="24"/>
        </w:rPr>
        <w:t xml:space="preserve">В постановление Администрации города Бородино от 25.07.2023 № 410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                        с оказанием муниципальных услуг в социальной сфере в соответствии                                        с социальным сертификатом» </w:t>
      </w:r>
      <w:r w:rsidR="00D437A2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внести изменения согласно приложению 3                                    к настоящему постановлению.</w:t>
      </w:r>
      <w:proofErr w:type="gramEnd"/>
    </w:p>
    <w:p w14:paraId="621BE0F5" w14:textId="6C12247D" w:rsidR="00650A9D" w:rsidRPr="00BE57A9" w:rsidRDefault="00650A9D" w:rsidP="00650A9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91723" w14:textId="2AD7DF22" w:rsidR="00D35797" w:rsidRPr="00BE57A9" w:rsidRDefault="004E5ACE" w:rsidP="00D3579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1.4.</w:t>
      </w:r>
      <w:r w:rsidR="00D35797" w:rsidRPr="00BE57A9">
        <w:rPr>
          <w:rFonts w:ascii="Arial" w:hAnsi="Arial" w:cs="Arial"/>
          <w:sz w:val="24"/>
          <w:szCs w:val="24"/>
        </w:rPr>
        <w:t>В постановление Администрации города Бородино от 25.07.2023 № 441 «</w:t>
      </w:r>
      <w:r w:rsidR="007E4A37" w:rsidRPr="00BE57A9">
        <w:rPr>
          <w:rFonts w:ascii="Arial" w:hAnsi="Arial" w:cs="Arial"/>
          <w:sz w:val="24"/>
          <w:szCs w:val="24"/>
        </w:rPr>
        <w:t xml:space="preserve"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D35797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внести изменения согласно приложению 4 к настоящему постановлению.</w:t>
      </w:r>
    </w:p>
    <w:p w14:paraId="08A99836" w14:textId="7ABDD77A" w:rsidR="00D91DFD" w:rsidRPr="00BE57A9" w:rsidRDefault="004E5ACE" w:rsidP="00D91D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1.5.</w:t>
      </w:r>
      <w:r w:rsidR="00FB0505" w:rsidRPr="00BE57A9">
        <w:rPr>
          <w:rFonts w:ascii="Arial" w:hAnsi="Arial" w:cs="Arial"/>
          <w:sz w:val="24"/>
          <w:szCs w:val="24"/>
        </w:rPr>
        <w:t xml:space="preserve">В постановление Администрации города Бородино от 24.08.2023 № 505 </w:t>
      </w:r>
      <w:bookmarkStart w:id="0" w:name="_Hlk151465229"/>
    </w:p>
    <w:p w14:paraId="74DCCCFF" w14:textId="4BB357F7" w:rsidR="00D91DFD" w:rsidRPr="00BE57A9" w:rsidRDefault="007E4A37" w:rsidP="00D91D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0"/>
      <w:r w:rsidR="00D91DF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внести изменения с</w:t>
      </w:r>
      <w:r w:rsidR="003D00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огласно приложению 5  </w:t>
      </w:r>
      <w:r w:rsidR="00D91DF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proofErr w:type="gramEnd"/>
      <w:r w:rsidR="00D91DF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настоящему постановлению.</w:t>
      </w:r>
    </w:p>
    <w:p w14:paraId="1C713E70" w14:textId="60004B65" w:rsidR="007E4A37" w:rsidRPr="00BE57A9" w:rsidRDefault="00D91DFD" w:rsidP="00D91D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           2.</w:t>
      </w:r>
      <w:r w:rsidR="00094C8E" w:rsidRPr="00BE57A9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6B6DA1" w:rsidRPr="00BE57A9">
        <w:rPr>
          <w:rFonts w:ascii="Arial" w:hAnsi="Arial" w:cs="Arial"/>
          <w:sz w:val="24"/>
          <w:szCs w:val="24"/>
        </w:rPr>
        <w:t xml:space="preserve">распространяет свое действие </w:t>
      </w:r>
      <w:r w:rsidRPr="00BE57A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B6DA1" w:rsidRPr="00BE57A9">
        <w:rPr>
          <w:rFonts w:ascii="Arial" w:hAnsi="Arial" w:cs="Arial"/>
          <w:sz w:val="24"/>
          <w:szCs w:val="24"/>
        </w:rPr>
        <w:t xml:space="preserve">на правоотношения, </w:t>
      </w:r>
      <w:r w:rsidRPr="00BE57A9">
        <w:rPr>
          <w:rFonts w:ascii="Arial" w:hAnsi="Arial" w:cs="Arial"/>
          <w:sz w:val="24"/>
          <w:szCs w:val="24"/>
        </w:rPr>
        <w:t xml:space="preserve">связанные с оказанием муниципальных услуг в социальной сфере на территории города Бородино в соответствии с социальными сертификатами, фактически </w:t>
      </w:r>
      <w:r w:rsidR="006B6DA1" w:rsidRPr="00BE57A9">
        <w:rPr>
          <w:rFonts w:ascii="Arial" w:hAnsi="Arial" w:cs="Arial"/>
          <w:sz w:val="24"/>
          <w:szCs w:val="24"/>
        </w:rPr>
        <w:t xml:space="preserve">возникшие с </w:t>
      </w:r>
      <w:r w:rsidRPr="00BE57A9">
        <w:rPr>
          <w:rFonts w:ascii="Arial" w:hAnsi="Arial" w:cs="Arial"/>
          <w:sz w:val="24"/>
          <w:szCs w:val="24"/>
        </w:rPr>
        <w:t>0</w:t>
      </w:r>
      <w:r w:rsidR="006B6DA1" w:rsidRPr="00BE57A9">
        <w:rPr>
          <w:rFonts w:ascii="Arial" w:hAnsi="Arial" w:cs="Arial"/>
          <w:sz w:val="24"/>
          <w:szCs w:val="24"/>
        </w:rPr>
        <w:t>1</w:t>
      </w:r>
      <w:r w:rsidRPr="00BE57A9">
        <w:rPr>
          <w:rFonts w:ascii="Arial" w:hAnsi="Arial" w:cs="Arial"/>
          <w:sz w:val="24"/>
          <w:szCs w:val="24"/>
        </w:rPr>
        <w:t>.01.</w:t>
      </w:r>
      <w:r w:rsidR="006B6DA1" w:rsidRPr="00BE57A9">
        <w:rPr>
          <w:rFonts w:ascii="Arial" w:hAnsi="Arial" w:cs="Arial"/>
          <w:sz w:val="24"/>
          <w:szCs w:val="24"/>
        </w:rPr>
        <w:t>2024 года</w:t>
      </w:r>
      <w:r w:rsidR="007E4A37" w:rsidRPr="00BE57A9">
        <w:rPr>
          <w:rFonts w:ascii="Arial" w:hAnsi="Arial" w:cs="Arial"/>
          <w:sz w:val="24"/>
          <w:szCs w:val="24"/>
        </w:rPr>
        <w:t>.</w:t>
      </w:r>
    </w:p>
    <w:p w14:paraId="70E89E69" w14:textId="2A084E2A" w:rsidR="00AB73F3" w:rsidRPr="00BE57A9" w:rsidRDefault="004E5ACE" w:rsidP="00AB7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AB73F3" w:rsidRPr="00BE57A9">
        <w:rPr>
          <w:rFonts w:ascii="Arial" w:hAnsi="Arial" w:cs="Arial"/>
          <w:sz w:val="24"/>
          <w:szCs w:val="24"/>
        </w:rPr>
        <w:t>Контроль за</w:t>
      </w:r>
      <w:proofErr w:type="gramEnd"/>
      <w:r w:rsidR="00AB73F3" w:rsidRPr="00BE57A9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      Главы города Бородино А.А. Морозова.</w:t>
      </w:r>
    </w:p>
    <w:p w14:paraId="271209EC" w14:textId="196DE47C" w:rsidR="00AB73F3" w:rsidRPr="00BE57A9" w:rsidRDefault="004E5ACE" w:rsidP="00AB73F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B73F3" w:rsidRPr="00BE57A9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14:paraId="5162009A" w14:textId="51A43181" w:rsidR="00556DBF" w:rsidRPr="00BE57A9" w:rsidRDefault="004E5ACE" w:rsidP="00556D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56DBF" w:rsidRPr="00BE57A9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14:paraId="37BDEDC9" w14:textId="77777777" w:rsidR="00556DBF" w:rsidRPr="00BE57A9" w:rsidRDefault="00556DBF" w:rsidP="00556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F4ECD" w14:textId="77777777" w:rsidR="00556DBF" w:rsidRPr="00BE57A9" w:rsidRDefault="00556DBF" w:rsidP="00556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EB417" w14:textId="4FE4335D" w:rsidR="00556DBF" w:rsidRPr="00BE57A9" w:rsidRDefault="00556DBF" w:rsidP="00556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Глава города Бородино</w:t>
      </w:r>
      <w:r w:rsidRPr="00BE57A9">
        <w:rPr>
          <w:rFonts w:ascii="Arial" w:hAnsi="Arial" w:cs="Arial"/>
          <w:sz w:val="24"/>
          <w:szCs w:val="24"/>
        </w:rPr>
        <w:tab/>
      </w:r>
      <w:r w:rsidRPr="00BE57A9">
        <w:rPr>
          <w:rFonts w:ascii="Arial" w:hAnsi="Arial" w:cs="Arial"/>
          <w:sz w:val="24"/>
          <w:szCs w:val="24"/>
        </w:rPr>
        <w:tab/>
      </w:r>
      <w:r w:rsidRPr="00BE57A9">
        <w:rPr>
          <w:rFonts w:ascii="Arial" w:hAnsi="Arial" w:cs="Arial"/>
          <w:sz w:val="24"/>
          <w:szCs w:val="24"/>
        </w:rPr>
        <w:tab/>
      </w:r>
      <w:r w:rsidRPr="00BE57A9">
        <w:rPr>
          <w:rFonts w:ascii="Arial" w:hAnsi="Arial" w:cs="Arial"/>
          <w:sz w:val="24"/>
          <w:szCs w:val="24"/>
        </w:rPr>
        <w:tab/>
      </w:r>
      <w:r w:rsidRPr="00BE57A9">
        <w:rPr>
          <w:rFonts w:ascii="Arial" w:hAnsi="Arial" w:cs="Arial"/>
          <w:sz w:val="24"/>
          <w:szCs w:val="24"/>
        </w:rPr>
        <w:tab/>
      </w:r>
      <w:r w:rsidRPr="00BE57A9">
        <w:rPr>
          <w:rFonts w:ascii="Arial" w:hAnsi="Arial" w:cs="Arial"/>
          <w:sz w:val="24"/>
          <w:szCs w:val="24"/>
        </w:rPr>
        <w:tab/>
      </w:r>
      <w:r w:rsidR="00326A4E" w:rsidRPr="00BE57A9">
        <w:rPr>
          <w:rFonts w:ascii="Arial" w:hAnsi="Arial" w:cs="Arial"/>
          <w:sz w:val="24"/>
          <w:szCs w:val="24"/>
        </w:rPr>
        <w:t xml:space="preserve">        </w:t>
      </w:r>
      <w:r w:rsidRPr="00BE57A9">
        <w:rPr>
          <w:rFonts w:ascii="Arial" w:hAnsi="Arial" w:cs="Arial"/>
          <w:sz w:val="24"/>
          <w:szCs w:val="24"/>
        </w:rPr>
        <w:t>А.Ф. Веретенников</w:t>
      </w:r>
    </w:p>
    <w:p w14:paraId="23FF90E1" w14:textId="77777777" w:rsidR="00556DBF" w:rsidRPr="00BE57A9" w:rsidRDefault="00556DBF" w:rsidP="00556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5CCE6" w14:textId="2206004D" w:rsidR="00556DBF" w:rsidRPr="00BE57A9" w:rsidRDefault="00326A4E" w:rsidP="00556DBF">
      <w:pPr>
        <w:pStyle w:val="Default"/>
        <w:jc w:val="center"/>
        <w:rPr>
          <w:color w:val="FF0000"/>
        </w:rPr>
      </w:pPr>
      <w:r w:rsidRPr="00BE57A9">
        <w:rPr>
          <w:color w:val="FF0000"/>
          <w:lang w:eastAsia="ru-RU"/>
        </w:rPr>
        <w:t xml:space="preserve">   </w:t>
      </w:r>
      <w:r w:rsidR="00556DBF" w:rsidRPr="00BE57A9">
        <w:rPr>
          <w:color w:val="FF0000"/>
          <w:lang w:eastAsia="ru-RU"/>
        </w:rPr>
        <w:t>[МЕСТО ДЛЯ ПОДПИСИ]</w:t>
      </w:r>
    </w:p>
    <w:p w14:paraId="42726022" w14:textId="77777777" w:rsidR="00556DBF" w:rsidRPr="00BE57A9" w:rsidRDefault="00556DBF" w:rsidP="00556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0B7B4" w14:textId="77777777" w:rsidR="00556DBF" w:rsidRPr="00BE57A9" w:rsidRDefault="00556DBF" w:rsidP="00AB73F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06369E" w14:textId="77777777" w:rsidR="00AB73F3" w:rsidRPr="00BE57A9" w:rsidRDefault="00AB73F3" w:rsidP="00AB73F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0EB757" w14:textId="77777777" w:rsidR="00AB73F3" w:rsidRPr="00BE57A9" w:rsidRDefault="00AB73F3" w:rsidP="00D91D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565A3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CF878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9762E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75860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EBA69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3F2FA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F761E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9703D0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60179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297D9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16715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2E3179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7F4DA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5FD51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7EDB8" w14:textId="77777777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7DF0B" w14:textId="17A3FA59" w:rsidR="00326A4E" w:rsidRPr="00BE57A9" w:rsidRDefault="00326A4E" w:rsidP="00326A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7A9">
        <w:rPr>
          <w:rFonts w:ascii="Arial" w:hAnsi="Arial" w:cs="Arial"/>
          <w:sz w:val="24"/>
          <w:szCs w:val="24"/>
        </w:rPr>
        <w:t>Травникова</w:t>
      </w:r>
      <w:proofErr w:type="spellEnd"/>
    </w:p>
    <w:p w14:paraId="48F95A61" w14:textId="78A4726C" w:rsidR="0020509B" w:rsidRPr="00BE57A9" w:rsidRDefault="00326A4E" w:rsidP="00326A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A9">
        <w:rPr>
          <w:rFonts w:ascii="Arial" w:hAnsi="Arial" w:cs="Arial"/>
          <w:sz w:val="24"/>
          <w:szCs w:val="24"/>
        </w:rPr>
        <w:t>4-41-85</w:t>
      </w:r>
    </w:p>
    <w:p w14:paraId="39C064CB" w14:textId="715AF169" w:rsidR="0020509B" w:rsidRPr="00BE57A9" w:rsidRDefault="0020509B" w:rsidP="001451EE">
      <w:pPr>
        <w:pStyle w:val="a3"/>
        <w:pageBreakBefore/>
        <w:tabs>
          <w:tab w:val="left" w:pos="1276"/>
        </w:tabs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lastRenderedPageBreak/>
        <w:t>П</w:t>
      </w:r>
      <w:r w:rsidR="0080391E" w:rsidRPr="00BE57A9">
        <w:rPr>
          <w:rFonts w:ascii="Arial" w:hAnsi="Arial" w:cs="Arial"/>
          <w:sz w:val="24"/>
          <w:szCs w:val="24"/>
        </w:rPr>
        <w:t xml:space="preserve">риложение 1 </w:t>
      </w:r>
    </w:p>
    <w:p w14:paraId="60F0E436" w14:textId="5586F0E1" w:rsidR="0020509B" w:rsidRPr="00BE57A9" w:rsidRDefault="0020509B" w:rsidP="001451EE">
      <w:pPr>
        <w:pStyle w:val="a3"/>
        <w:tabs>
          <w:tab w:val="left" w:pos="1276"/>
        </w:tabs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к постановлению </w:t>
      </w:r>
      <w:r w:rsidR="0080391E" w:rsidRPr="00BE57A9">
        <w:rPr>
          <w:rFonts w:ascii="Arial" w:hAnsi="Arial" w:cs="Arial"/>
          <w:sz w:val="24"/>
          <w:szCs w:val="24"/>
        </w:rPr>
        <w:t>А</w:t>
      </w:r>
      <w:r w:rsidRPr="00BE57A9">
        <w:rPr>
          <w:rFonts w:ascii="Arial" w:hAnsi="Arial" w:cs="Arial"/>
          <w:sz w:val="24"/>
          <w:szCs w:val="24"/>
        </w:rPr>
        <w:t xml:space="preserve">дминистрации </w:t>
      </w:r>
      <w:r w:rsidR="0080391E" w:rsidRPr="00BE57A9">
        <w:rPr>
          <w:rFonts w:ascii="Arial" w:hAnsi="Arial" w:cs="Arial"/>
          <w:sz w:val="24"/>
          <w:szCs w:val="24"/>
        </w:rPr>
        <w:t xml:space="preserve">города Бородино </w:t>
      </w:r>
      <w:r w:rsidRPr="00BE57A9">
        <w:rPr>
          <w:rFonts w:ascii="Arial" w:hAnsi="Arial" w:cs="Arial"/>
          <w:sz w:val="24"/>
          <w:szCs w:val="24"/>
        </w:rPr>
        <w:t xml:space="preserve">от </w:t>
      </w:r>
      <w:r w:rsidR="001451EE">
        <w:rPr>
          <w:rFonts w:ascii="Arial" w:hAnsi="Arial" w:cs="Arial"/>
          <w:sz w:val="24"/>
          <w:szCs w:val="24"/>
        </w:rPr>
        <w:t>25.03.2024 № 195-Пр</w:t>
      </w:r>
    </w:p>
    <w:p w14:paraId="43297BEC" w14:textId="77777777" w:rsidR="0020509B" w:rsidRPr="00BE57A9" w:rsidRDefault="0020509B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28ADA16" w14:textId="77777777" w:rsidR="0020509B" w:rsidRPr="00BE57A9" w:rsidRDefault="0020509B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C3A86AA" w14:textId="77777777" w:rsidR="0020509B" w:rsidRPr="00BE57A9" w:rsidRDefault="0020509B" w:rsidP="00650A9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12468D" w14:textId="77777777" w:rsidR="0020509B" w:rsidRPr="00BE57A9" w:rsidRDefault="0020509B" w:rsidP="00650A9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E57A9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39FE9E58" w14:textId="77777777" w:rsidR="00D94601" w:rsidRPr="00BE57A9" w:rsidRDefault="0020509B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Администрации </w:t>
      </w:r>
      <w:r w:rsidR="001C4324" w:rsidRPr="00BE57A9">
        <w:rPr>
          <w:rFonts w:ascii="Arial" w:hAnsi="Arial" w:cs="Arial"/>
          <w:b/>
          <w:bCs/>
          <w:sz w:val="24"/>
          <w:szCs w:val="24"/>
        </w:rPr>
        <w:t xml:space="preserve">города Бородино                           </w:t>
      </w:r>
      <w:r w:rsidR="00D94601" w:rsidRPr="00BE57A9">
        <w:rPr>
          <w:rFonts w:ascii="Arial" w:hAnsi="Arial" w:cs="Arial"/>
          <w:b/>
          <w:bCs/>
          <w:sz w:val="24"/>
          <w:szCs w:val="24"/>
        </w:rPr>
        <w:t>от 05.07.2023 № 373 «</w:t>
      </w:r>
      <w:r w:rsidR="00D94601" w:rsidRPr="00BE57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94601" w:rsidRPr="00BE57A9">
        <w:rPr>
          <w:rFonts w:ascii="Arial" w:hAnsi="Arial" w:cs="Arial"/>
          <w:b/>
          <w:bCs/>
          <w:sz w:val="24"/>
          <w:szCs w:val="24"/>
        </w:rPr>
        <w:t xml:space="preserve">города Бородино, </w:t>
      </w:r>
    </w:p>
    <w:p w14:paraId="1C7D4CDB" w14:textId="734646DA" w:rsidR="0020509B" w:rsidRPr="00BE57A9" w:rsidRDefault="00D94601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 форме и сроках формирования отчета об их исполнении»</w:t>
      </w:r>
    </w:p>
    <w:p w14:paraId="6A191619" w14:textId="75A7BF9D" w:rsidR="005C48FD" w:rsidRPr="00BE57A9" w:rsidRDefault="00BA3F89" w:rsidP="00BA3F8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                                       </w:t>
      </w:r>
      <w:r w:rsidR="005C48FD" w:rsidRPr="00BE57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(далее – Изменения)</w:t>
      </w:r>
    </w:p>
    <w:p w14:paraId="74C93E68" w14:textId="77777777" w:rsidR="00D94601" w:rsidRPr="00BE57A9" w:rsidRDefault="00D94601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05E77A" w14:textId="45F2E6C0" w:rsidR="003F7FF5" w:rsidRPr="00BE57A9" w:rsidRDefault="00D94601" w:rsidP="00D94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1. </w:t>
      </w:r>
      <w:r w:rsidR="003F7FF5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</w:t>
      </w:r>
      <w:r w:rsidR="003F7FF5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оказание муниципальных услуг в социальной сфере, отнесенных к полномочиям органов местного самоуправления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города Бородино </w:t>
      </w:r>
      <w:r w:rsidR="003F7FF5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(далее – Порядок) изложить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F7FF5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следующей редакции: </w:t>
      </w:r>
    </w:p>
    <w:p w14:paraId="6FCF02F2" w14:textId="7E360FF3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</w:t>
      </w:r>
      <w:r w:rsidR="0061007F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D00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статьи 28 Федерального закона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</w:t>
      </w:r>
    </w:p>
    <w:p w14:paraId="7B8949A9" w14:textId="5B300DC8" w:rsidR="003F7FF5" w:rsidRPr="00BE57A9" w:rsidRDefault="003F7FF5" w:rsidP="0014378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13 Порядка изложить в следующей редакции: </w:t>
      </w:r>
    </w:p>
    <w:p w14:paraId="768D9FF6" w14:textId="66F38B90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25F68622" w14:textId="4A091642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социального заказа.</w:t>
      </w:r>
    </w:p>
    <w:p w14:paraId="7D848789" w14:textId="77777777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A11D4D9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</w:t>
      </w:r>
      <w:r w:rsidR="005C48F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</w:t>
      </w:r>
      <w:r w:rsidR="003D00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года показателей удовлетворенности условиями оказания муниципальных услуг в социальной сфере:</w:t>
      </w:r>
      <w:proofErr w:type="gramEnd"/>
    </w:p>
    <w:p w14:paraId="6DCEA0A9" w14:textId="44834827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5C48FD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 обеспечении его осуществления в целях исполнения муниципального социального заказа; </w:t>
      </w:r>
    </w:p>
    <w:p w14:paraId="40F6926D" w14:textId="3CADACE5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BE57A9" w:rsidRDefault="003F7FF5" w:rsidP="00650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заседании</w:t>
      </w:r>
      <w:proofErr w:type="gramEnd"/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0DFA2755" w14:textId="7FBCA712" w:rsidR="0020509B" w:rsidRPr="00BE57A9" w:rsidRDefault="005C48FD" w:rsidP="005C48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hAnsi="Arial" w:cs="Arial"/>
          <w:sz w:val="24"/>
          <w:szCs w:val="24"/>
        </w:rPr>
        <w:t xml:space="preserve">           3. </w:t>
      </w:r>
      <w:r w:rsidR="003F7FF5" w:rsidRPr="00BE57A9">
        <w:rPr>
          <w:rFonts w:ascii="Arial" w:hAnsi="Arial" w:cs="Arial"/>
          <w:sz w:val="24"/>
          <w:szCs w:val="24"/>
        </w:rPr>
        <w:t>Форму Муниципального социального заказа на оказание муниципальных услуг в социальной сфере на 20__ год и на плановый период 20__ - 20__ годов</w:t>
      </w:r>
      <w:r w:rsidR="00BA3F89" w:rsidRPr="00BE57A9">
        <w:rPr>
          <w:rFonts w:ascii="Arial" w:hAnsi="Arial" w:cs="Arial"/>
          <w:sz w:val="24"/>
          <w:szCs w:val="24"/>
        </w:rPr>
        <w:t xml:space="preserve">                    (</w:t>
      </w:r>
      <w:r w:rsidR="003F7FF5" w:rsidRPr="00BE57A9">
        <w:rPr>
          <w:rFonts w:ascii="Arial" w:hAnsi="Arial" w:cs="Arial"/>
          <w:sz w:val="24"/>
          <w:szCs w:val="24"/>
        </w:rPr>
        <w:t>приложение</w:t>
      </w:r>
      <w:r w:rsidR="00BA3F89" w:rsidRPr="00BE57A9">
        <w:rPr>
          <w:rFonts w:ascii="Arial" w:hAnsi="Arial" w:cs="Arial"/>
          <w:sz w:val="24"/>
          <w:szCs w:val="24"/>
        </w:rPr>
        <w:t xml:space="preserve"> </w:t>
      </w:r>
      <w:r w:rsidR="003F7FF5" w:rsidRPr="00BE57A9">
        <w:rPr>
          <w:rFonts w:ascii="Arial" w:hAnsi="Arial" w:cs="Arial"/>
          <w:sz w:val="24"/>
          <w:szCs w:val="24"/>
        </w:rPr>
        <w:t>1 к Порядку</w:t>
      </w:r>
      <w:r w:rsidR="00BA3F89" w:rsidRPr="00BE57A9">
        <w:rPr>
          <w:rFonts w:ascii="Arial" w:hAnsi="Arial" w:cs="Arial"/>
          <w:sz w:val="24"/>
          <w:szCs w:val="24"/>
        </w:rPr>
        <w:t xml:space="preserve">) 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изложить в новой редакции согласно приложению 1</w:t>
      </w:r>
      <w:r w:rsidR="00BA3F89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к настоящим Изменениям</w:t>
      </w:r>
      <w:r w:rsidR="0020509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</w:p>
    <w:p w14:paraId="0C785668" w14:textId="4156DC30" w:rsidR="0071568F" w:rsidRPr="00BE57A9" w:rsidRDefault="0071568F" w:rsidP="00715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57A9">
        <w:rPr>
          <w:rFonts w:ascii="Arial" w:hAnsi="Arial" w:cs="Arial"/>
          <w:sz w:val="24"/>
          <w:szCs w:val="24"/>
        </w:rPr>
        <w:t xml:space="preserve">           4. </w:t>
      </w:r>
      <w:r w:rsidR="0020509B" w:rsidRPr="00BE57A9">
        <w:rPr>
          <w:rFonts w:ascii="Arial" w:hAnsi="Arial" w:cs="Arial"/>
          <w:sz w:val="24"/>
          <w:szCs w:val="24"/>
        </w:rPr>
        <w:t xml:space="preserve">Форму отчета </w:t>
      </w:r>
      <w:bookmarkStart w:id="2" w:name="_Hlk125645556"/>
      <w:r w:rsidR="0020509B" w:rsidRPr="00BE57A9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2"/>
      <w:r w:rsidRPr="00BE57A9">
        <w:rPr>
          <w:rFonts w:ascii="Arial" w:hAnsi="Arial" w:cs="Arial"/>
          <w:sz w:val="24"/>
          <w:szCs w:val="24"/>
        </w:rPr>
        <w:t xml:space="preserve">                           </w:t>
      </w:r>
      <w:r w:rsidR="0020509B" w:rsidRPr="00BE57A9">
        <w:rPr>
          <w:rFonts w:ascii="Arial" w:hAnsi="Arial" w:cs="Arial"/>
          <w:sz w:val="24"/>
          <w:szCs w:val="24"/>
        </w:rPr>
        <w:t xml:space="preserve">на оказание муниципальных услуг в социальной сфере, отнесенных </w:t>
      </w:r>
      <w:r w:rsidR="00A47BDB" w:rsidRPr="00BE57A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0509B" w:rsidRPr="00BE57A9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</w:t>
      </w:r>
      <w:r w:rsidRPr="00BE57A9">
        <w:rPr>
          <w:rFonts w:ascii="Arial" w:hAnsi="Arial" w:cs="Arial"/>
          <w:sz w:val="24"/>
          <w:szCs w:val="24"/>
        </w:rPr>
        <w:t xml:space="preserve">города Бородино </w:t>
      </w:r>
      <w:r w:rsidR="00A47BDB" w:rsidRPr="00BE57A9">
        <w:rPr>
          <w:rFonts w:ascii="Arial" w:hAnsi="Arial" w:cs="Arial"/>
          <w:sz w:val="24"/>
          <w:szCs w:val="24"/>
        </w:rPr>
        <w:t>(п</w:t>
      </w:r>
      <w:r w:rsidR="003D0035">
        <w:rPr>
          <w:rFonts w:ascii="Arial" w:hAnsi="Arial" w:cs="Arial"/>
          <w:sz w:val="24"/>
          <w:szCs w:val="24"/>
        </w:rPr>
        <w:t xml:space="preserve">риложение 2 </w:t>
      </w:r>
      <w:r w:rsidR="00A47BDB" w:rsidRPr="00BE57A9">
        <w:rPr>
          <w:rFonts w:ascii="Arial" w:hAnsi="Arial" w:cs="Arial"/>
          <w:sz w:val="24"/>
          <w:szCs w:val="24"/>
        </w:rPr>
        <w:t xml:space="preserve">к Порядку), 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A47BDB"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BE57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 настоящим Изменениям. </w:t>
      </w:r>
    </w:p>
    <w:p w14:paraId="7B6DE0C1" w14:textId="7F977B7D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5439CF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3A910A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DB1A79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939F18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4B67C2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Pr="00BE57A9" w:rsidRDefault="0020509B" w:rsidP="0065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RPr="00BE57A9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BE57A9" w:rsidRDefault="0020509B" w:rsidP="00650A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BE57A9" w14:paraId="54AF9D9A" w14:textId="77777777" w:rsidTr="0064032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BE57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232A9EC5" w14:textId="77777777" w:rsidR="005D690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 социального заказа на оказание муниципальных услуг в социальной сфере на 20__ год </w:t>
            </w:r>
          </w:p>
          <w:p w14:paraId="64C78113" w14:textId="22540A2D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</w:t>
            </w:r>
            <w:r w:rsidR="005D690B"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20__ - 20__ годов</w:t>
            </w:r>
          </w:p>
        </w:tc>
      </w:tr>
      <w:tr w:rsidR="0020509B" w:rsidRPr="00BE57A9" w14:paraId="167034D4" w14:textId="77777777" w:rsidTr="0064032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509B" w:rsidRPr="00BE57A9" w14:paraId="577F7DD2" w14:textId="77777777" w:rsidTr="0064032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BE57A9" w14:paraId="240FEEC8" w14:textId="77777777" w:rsidTr="0064032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BE57A9" w14:paraId="5AA53F5B" w14:textId="77777777" w:rsidTr="0064032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BE57A9" w14:paraId="5531C34F" w14:textId="77777777" w:rsidTr="0064032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BE57A9" w14:paraId="71D5FBAB" w14:textId="77777777" w:rsidTr="0064032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BE57A9" w14:paraId="2EAE3E31" w14:textId="77777777" w:rsidTr="0064032F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BE57A9" w14:paraId="736027D0" w14:textId="77777777" w:rsidTr="0064032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BE57A9" w14:paraId="4F26CB0E" w14:textId="77777777" w:rsidTr="0064032F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46DE4B4" w14:textId="77777777" w:rsidTr="0064032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56E911B8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659B03C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9CAD951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5FFEB5D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5F5413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5CD32974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BEA1E95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AF0D82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4A0D03F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230BF05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C0F0DB9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088E31D3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521A274B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7861BB54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BE57A9" w14:paraId="64798472" w14:textId="77777777" w:rsidTr="0064032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BE57A9" w14:paraId="7E834CCE" w14:textId="77777777" w:rsidTr="0064032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BE57A9" w14:paraId="22648C1D" w14:textId="77777777" w:rsidTr="0064032F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825" w14:textId="77777777" w:rsidR="009D5E1D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</w:t>
            </w:r>
          </w:p>
          <w:p w14:paraId="3833482C" w14:textId="5A64137A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BE57A9" w14:paraId="0E1204DE" w14:textId="77777777" w:rsidTr="0064032F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BE57A9" w14:paraId="657E104A" w14:textId="77777777" w:rsidTr="0064032F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BE57A9" w14:paraId="44D9685D" w14:textId="77777777" w:rsidTr="0064032F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BE57A9" w14:paraId="0E754B55" w14:textId="77777777" w:rsidTr="0064032F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E977FC2" w14:textId="77777777" w:rsidTr="0064032F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1DD71C7" w14:textId="77777777" w:rsidTr="0064032F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7FDBB07" w14:textId="77777777" w:rsidTr="0064032F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BE57A9" w14:paraId="2DCC22F9" w14:textId="77777777" w:rsidTr="0064032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3B01" w14:textId="77777777" w:rsidR="00D753C8" w:rsidRPr="00BE57A9" w:rsidRDefault="00D753C8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21CC98" w14:textId="77777777" w:rsidR="00D753C8" w:rsidRPr="00BE57A9" w:rsidRDefault="00D753C8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837BFF7" w14:textId="73839616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BE57A9" w14:paraId="0257E364" w14:textId="77777777" w:rsidTr="004E5A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BE57A9" w14:paraId="55FB4377" w14:textId="77777777" w:rsidTr="004E5A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BE57A9" w14:paraId="6041C4F8" w14:textId="77777777" w:rsidTr="004E5A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BE57A9" w14:paraId="206C467F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BE57A9" w14:paraId="28344F8B" w14:textId="77777777" w:rsidTr="004E5AC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5C5462E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2257CD5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FDFCFA2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ADB0A0D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D9918D7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440504B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A0F0D9A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B79CAD2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1A78CE8" w14:textId="77777777" w:rsidTr="0064032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5890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C70DD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B2C558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49B2DD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7BBFB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BE57A9" w14:paraId="1A5078C9" w14:textId="77777777" w:rsidTr="004E5A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BE57A9" w14:paraId="315DEB63" w14:textId="77777777" w:rsidTr="004E5A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BE57A9" w14:paraId="34C8B6D6" w14:textId="77777777" w:rsidTr="004E5A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BE57A9" w14:paraId="6152454A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BE57A9" w14:paraId="2C1D1CE2" w14:textId="77777777" w:rsidTr="004E5AC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D9504F0" w14:textId="77777777" w:rsidTr="004E5A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DA62415" w14:textId="77777777" w:rsidTr="004E5A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E220809" w14:textId="77777777" w:rsidTr="004E5A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10F6B5E" w14:textId="77777777" w:rsidTr="004E5A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452F952" w14:textId="77777777" w:rsidTr="004E5A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97C3B12" w14:textId="77777777" w:rsidTr="004E5AC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C7C619A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0EFE264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84260AC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B433926" w14:textId="77777777" w:rsidTr="0064032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7F5B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A5B34E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DC8AE1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F6BF2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BE57A9" w14:paraId="53A8551C" w14:textId="77777777" w:rsidTr="004E5A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BE57A9" w14:paraId="203DDDD2" w14:textId="77777777" w:rsidTr="004E5A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BE57A9" w14:paraId="6131813C" w14:textId="77777777" w:rsidTr="004E5A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BE57A9" w14:paraId="57B6FFF4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BE57A9" w14:paraId="59178C7C" w14:textId="77777777" w:rsidTr="004E5AC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133CE1D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7A31B76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DADCCE0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DDC85CA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E9F9DDE" w14:textId="77777777" w:rsidTr="004E5A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3A564BE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B0F7DA9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552A662" w14:textId="77777777" w:rsidTr="004E5A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BE57A9" w14:paraId="6703741B" w14:textId="77777777" w:rsidTr="0064032F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A7FB760" w14:textId="77777777" w:rsidR="004E5ACE" w:rsidRDefault="004E5ACE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0AAA4D5" w14:textId="77777777" w:rsidR="004E5ACE" w:rsidRDefault="004E5ACE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8259BE" w14:textId="77777777" w:rsidR="004E5ACE" w:rsidRDefault="004E5ACE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28102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20509B" w:rsidRPr="00BE57A9" w14:paraId="484FBDFB" w14:textId="77777777" w:rsidTr="0064032F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227847A" w14:textId="77777777" w:rsidTr="0064032F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BE57A9" w14:paraId="5E3246AF" w14:textId="77777777" w:rsidTr="0064032F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%</w:t>
            </w:r>
          </w:p>
        </w:tc>
      </w:tr>
      <w:tr w:rsidR="0020509B" w:rsidRPr="00BE57A9" w14:paraId="7D21DBBA" w14:textId="77777777" w:rsidTr="0064032F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4ABC8B09" w14:textId="77777777" w:rsidTr="0064032F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5C2E9BA1" w14:textId="77777777" w:rsidTr="0064032F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BE57A9" w14:paraId="79D773D3" w14:textId="77777777" w:rsidTr="0064032F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4F63BB3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19E74E5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AB5A94F" w14:textId="77777777" w:rsidTr="0064032F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B4AC694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C960EB8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4A24275" w14:textId="77777777" w:rsidTr="0064032F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B04879F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59A5A96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81F7906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D6E0247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93F241E" w14:textId="77777777" w:rsidTr="0064032F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E2C7F80" w14:textId="77777777" w:rsidTr="0064032F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65CFD59F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1432800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38626FC7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3366EECC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EE3E938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CB9AA1C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BE57A9" w14:paraId="608C7B0F" w14:textId="77777777" w:rsidTr="0064032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BE57A9" w14:paraId="7B1A25E0" w14:textId="77777777" w:rsidTr="0064032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BE57A9" w14:paraId="01BAF7C5" w14:textId="77777777" w:rsidTr="0064032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BE57A9" w14:paraId="1191EA6E" w14:textId="77777777" w:rsidTr="0064032F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50AC310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8E2421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487CBD38" w14:textId="77777777" w:rsidTr="0064032F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0248326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6C194B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B733CB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0560AC46" w14:textId="77777777" w:rsidTr="0064032F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3E04BB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5EC47D1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3300F4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BE57A9" w14:paraId="57364812" w14:textId="77777777" w:rsidTr="0064032F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0DF92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1C140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3A0A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338C77F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8D6C73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2A631B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CD5EE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929F999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245D72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5BEDE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DC27EA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9F85B0E" w14:textId="77777777" w:rsidTr="0064032F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CDCA31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8A05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3DC30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B8D806F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B8DCB7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C393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EFFB9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52B4D6A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19851B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3726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9D2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7B0DF5A" w14:textId="77777777" w:rsidTr="0064032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616F6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EFAAC3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AC801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780F48B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64811D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E020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23FEA8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45B4722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837DA0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B4062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25DB8B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5FF0946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965B2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34C3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3D3D3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081002E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30B4F0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E411C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8B669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4407588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480A35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606B0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9A810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ECE1822" w14:textId="77777777" w:rsidTr="0064032F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C2DBE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1EE665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1D8C0D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E523A68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39768BF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29A2D60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9BFD71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FAAEB1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7B0A90FF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5F69823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DB47FD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09A615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7D94D31D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51740C8D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C12515D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5C85C5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28A48E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E1B5F3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0B21B680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FCB620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687BF86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BE57A9" w14:paraId="2BB84C6F" w14:textId="77777777" w:rsidTr="0064032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BE57A9" w14:paraId="49128A4D" w14:textId="77777777" w:rsidTr="0064032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BE57A9" w14:paraId="026921E1" w14:textId="77777777" w:rsidTr="0064032F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27FF65FD" w14:textId="77777777" w:rsidTr="0064032F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72B5CFB4" w14:textId="77777777" w:rsidTr="0064032F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BE57A9" w14:paraId="73152ACE" w14:textId="77777777" w:rsidTr="0064032F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1AA8E20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C9DAC24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8DBB039" w14:textId="77777777" w:rsidTr="0064032F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F19BBCE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2FEC1F6" w14:textId="77777777" w:rsidTr="0064032F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D04AACF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BB66B19" w14:textId="77777777" w:rsidTr="0064032F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56BC664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2E26ED3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A52905E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BE38994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98D8E26" w14:textId="77777777" w:rsidTr="0064032F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F3EA8AB" w14:textId="77777777" w:rsidTr="0064032F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5BD80007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885ECFB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14E103E5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175F3033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585C796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EAB4ACC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27631256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EC32BCF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0747160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E2E4D29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152FD3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7C88F8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3C616C2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007EA0FC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39C8DD5C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69E0DB2D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245357F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BE57A9" w14:paraId="1AA73624" w14:textId="77777777" w:rsidTr="0064032F">
        <w:trPr>
          <w:trHeight w:val="870"/>
        </w:trPr>
        <w:tc>
          <w:tcPr>
            <w:tcW w:w="312" w:type="pct"/>
          </w:tcPr>
          <w:p w14:paraId="6422356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BE57A9" w14:paraId="031201F5" w14:textId="77777777" w:rsidTr="0064032F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28A96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AD910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2A29A9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BE57A9" w14:paraId="06C22A4E" w14:textId="77777777" w:rsidTr="0064032F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BFEC97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883F30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581FC8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2F2239A1" w14:textId="77777777" w:rsidTr="0064032F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7D072C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2D0C9E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EDDD1C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9E05B7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5BDD993E" w14:textId="77777777" w:rsidTr="0064032F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355A9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84E8E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38B516A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21808E3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BE57A9" w14:paraId="4F397529" w14:textId="77777777" w:rsidTr="0064032F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0B55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D2F39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D6977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A349B5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0BFA91B2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F2589D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5994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761E0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2DE6C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241D57B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6D2F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A788F1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E176AF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DE12B2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EFCA88F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3FD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BF716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6E7EF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9E324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4EF7749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E6C076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4D5C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69371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0A65C7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21E7E285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FE510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7747B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063C7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27EB4B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12375503" w14:textId="77777777" w:rsidTr="0064032F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2BF1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719232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66748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22EA33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76B8604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A8379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A68B8A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E80A5A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7B860F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3EB9AF48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07D37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4959D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08A1D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32678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4D6515A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5D005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E3878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4D382D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585B0A3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5459C19D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07932B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9C30B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7067F6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40F270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2A00613" w14:textId="77777777" w:rsidTr="0064032F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89D307B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5996B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F858AE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39267AD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17F9209" w14:textId="77777777" w:rsidTr="0064032F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BE57A9" w:rsidRDefault="0020509B" w:rsidP="00650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104E1DF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5A1209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172BE03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3F8F24B2" w14:textId="77777777" w:rsidR="0020509B" w:rsidRPr="00BE57A9" w:rsidRDefault="0020509B" w:rsidP="00650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BE57A9" w14:paraId="324EF4C2" w14:textId="77777777" w:rsidTr="0064032F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9959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F1AED8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CD6CB3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CFD11D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5962751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C6F29E9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A7C788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29E77DC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4690964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370D80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0DD112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01A9D31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80D522B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2160EA5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3C8D4F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9A0C54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CB82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BE57A9" w14:paraId="5557D1D7" w14:textId="77777777" w:rsidTr="0064032F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BE57A9" w14:paraId="77B2B6BF" w14:textId="77777777" w:rsidTr="0064032F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0031912D" w14:textId="77777777" w:rsidTr="0064032F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BE57A9" w14:paraId="28D76F49" w14:textId="77777777" w:rsidTr="0064032F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BE57A9" w14:paraId="189620D1" w14:textId="77777777" w:rsidTr="0064032F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6A27BD3" w14:textId="77777777" w:rsidTr="0064032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62A839AF" w14:textId="77777777" w:rsidTr="0064032F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42313EFE" w14:textId="77777777" w:rsidTr="0064032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BE57A9" w14:paraId="7C315A8A" w14:textId="77777777" w:rsidTr="0064032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C9C9271" w14:textId="77777777" w:rsidTr="0064032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31D013E1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BE57A9" w14:paraId="0D7B5FF8" w14:textId="77777777" w:rsidTr="0064032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BE57A9" w14:paraId="0EA8B78E" w14:textId="77777777" w:rsidTr="0064032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AD1E5C8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CD7EBE6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281BA49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5D4535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D8F169D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5635A3A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F89511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1F7C58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961A96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2ACBAB3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783162F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AF6C28B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792348C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EF6C7D6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C5D22A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C07263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95161F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2275E93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B640956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7C72393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AE4572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4F0451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505E07A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D81547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591BF7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36AB2C2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F58B2C9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557E64B" w14:textId="77777777" w:rsidR="0020509B" w:rsidRPr="00BE57A9" w:rsidRDefault="0020509B" w:rsidP="00650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8F138" w14:textId="68EFDF56" w:rsidR="0020509B" w:rsidRPr="00BE57A9" w:rsidRDefault="0020509B" w:rsidP="00650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57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BE57A9" w14:paraId="74812144" w14:textId="77777777" w:rsidTr="0064032F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BE57A9" w14:paraId="4F443888" w14:textId="77777777" w:rsidTr="0064032F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6F12" w14:textId="77777777" w:rsidR="00D753C8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</w:t>
            </w:r>
          </w:p>
          <w:p w14:paraId="18E61F1C" w14:textId="3C60AF0E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BE57A9" w14:paraId="264821D5" w14:textId="77777777" w:rsidTr="0064032F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BE57A9" w14:paraId="1DEF0134" w14:textId="77777777" w:rsidTr="0064032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E301298" w14:textId="77777777" w:rsidTr="0064032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454CA7B" w14:textId="77777777" w:rsidTr="0064032F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280CABC" w14:textId="77777777" w:rsidTr="0064032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9416546" w14:textId="77777777" w:rsidTr="0064032F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F8C3465" w14:textId="77777777" w:rsidTr="0064032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6B98F08" w14:textId="77777777" w:rsidTr="0064032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806D6DE" w14:textId="77777777" w:rsidTr="0064032F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22690F2" w14:textId="77777777" w:rsidTr="0064032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5814833" w14:textId="77777777" w:rsidTr="0064032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9B6581A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BE57A9" w14:paraId="53D231E3" w14:textId="77777777" w:rsidTr="00D753C8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2FB" w14:textId="77777777" w:rsidR="0020509B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D4269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99E11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1EFE7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D692D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3E143" w14:textId="77777777" w:rsidR="004E5ACE" w:rsidRPr="00BE57A9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4844F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CB68A5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0BD48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E2E23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D252C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6A431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3D92C" w14:textId="77777777" w:rsidR="00D753C8" w:rsidRPr="00BE57A9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1A10E" w14:textId="77777777" w:rsidR="00D753C8" w:rsidRDefault="00D753C8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6651B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1A50A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51726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FC207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36DCC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7EA1F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D9E41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5CE37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503C7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E9D12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C82B8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FBC1D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16EA5" w14:textId="77777777" w:rsidR="004E5ACE" w:rsidRDefault="004E5ACE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E771F" w14:textId="77777777" w:rsidR="004E5ACE" w:rsidRDefault="004E5ACE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572A7" w14:textId="5C7C7FF5" w:rsidR="0020509B" w:rsidRPr="00BE57A9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4BB7093" w14:textId="77777777" w:rsidTr="00D753C8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2224F5B" w14:textId="77777777" w:rsidTr="00D753C8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BE57A9" w14:paraId="452B865C" w14:textId="77777777" w:rsidTr="00D753C8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20509B" w:rsidRPr="00BE57A9" w14:paraId="6ECE10C9" w14:textId="77777777" w:rsidTr="00D753C8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860EE49" w14:textId="77777777" w:rsidTr="00D753C8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4E5ACE" w14:paraId="07D22FA8" w14:textId="77777777" w:rsidTr="00D753C8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0B775E0F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7A161C1D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36E5B46E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662143B1" w14:textId="77777777" w:rsidTr="00D753C8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169D114E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2A729AA2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4CD14A44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577ADF22" w14:textId="77777777" w:rsidTr="00D753C8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05DAEF4C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025CD7CE" w14:textId="77777777" w:rsidTr="00D753C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  <w:tr w:rsidR="0020509B" w:rsidRPr="004E5ACE" w14:paraId="75854652" w14:textId="77777777" w:rsidTr="00D753C8">
        <w:trPr>
          <w:trHeight w:val="276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4E5ACE" w:rsidRDefault="0020509B" w:rsidP="004E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E5A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BE57A9" w14:paraId="2CAA5721" w14:textId="77777777" w:rsidTr="0064032F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F76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0D522" w14:textId="77777777" w:rsidR="004E5ACE" w:rsidRPr="00BE57A9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0E9A1C8" w14:textId="77777777" w:rsidTr="0064032F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89F9332" w14:textId="77777777" w:rsidTr="0064032F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BE57A9" w14:paraId="7E28C9BC" w14:textId="77777777" w:rsidTr="0064032F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31673DE" w14:textId="77777777" w:rsidTr="0064032F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09DADEA" w14:textId="77777777" w:rsidTr="0064032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26B9D47" w14:textId="77777777" w:rsidTr="0064032F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C8E4120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DC972A3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60A605A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7603481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0A8237D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1FC4E93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219CFD9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73AE9A2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E02EED5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935F42C" w14:textId="77777777" w:rsidTr="0064032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4DD86A9" w14:textId="77777777" w:rsidTr="0064032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0509B" w:rsidRPr="00BE57A9" w14:paraId="4F9095D5" w14:textId="77777777" w:rsidTr="0064032F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BE57A9" w:rsidRDefault="0020509B" w:rsidP="004E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BE57A9" w14:paraId="31FFC51B" w14:textId="77777777" w:rsidTr="0064032F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E1F5037" w14:textId="77777777" w:rsidTr="0064032F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BE57A9" w14:paraId="433C0424" w14:textId="77777777" w:rsidTr="0064032F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66F0392" w14:textId="77777777" w:rsidTr="0064032F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219383C" w14:textId="77777777" w:rsidTr="0064032F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BE57A9" w14:paraId="263AB905" w14:textId="77777777" w:rsidTr="0064032F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65C95F2" w14:textId="77777777" w:rsidTr="0064032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0454799" w14:textId="77777777" w:rsidTr="0064032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68F17B5" w14:textId="77777777" w:rsidTr="0064032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0509B" w:rsidRPr="00BE57A9" w14:paraId="71451C55" w14:textId="77777777" w:rsidTr="0064032F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BE57A9" w:rsidRDefault="0020509B" w:rsidP="004E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BE57A9" w:rsidRDefault="0020509B" w:rsidP="004E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829CA10" w14:textId="77777777" w:rsidTr="0064032F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5B720ED" w14:textId="77777777" w:rsidTr="0064032F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9364ED5" w14:textId="77777777" w:rsidTr="0064032F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985BA7C" w14:textId="77777777" w:rsidTr="0064032F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BE57A9" w14:paraId="69BF60B1" w14:textId="77777777" w:rsidTr="0064032F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BE57A9" w14:paraId="44A1F73F" w14:textId="77777777" w:rsidTr="0064032F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BE57A9" w14:paraId="15CF2FBF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BE57A9" w14:paraId="3F7379E1" w14:textId="77777777" w:rsidTr="0064032F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0D73ABC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FC6988E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1334F56A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FB4EBA1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2C93E50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A14161B" w14:textId="77777777" w:rsidTr="0064032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0DFD0B2" w14:textId="77777777" w:rsidTr="0064032F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3277243B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16D770EC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19B4C839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BCF2E54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3C6187B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6B5806A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B4B5653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11A1B99" w14:textId="77777777" w:rsidTr="0064032F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FE53F7E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0187E641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6F35B931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366E5F9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6ACB5FA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5CE4DB52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11EF3FF0" w14:textId="77777777" w:rsidTr="0064032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5739488C" w14:textId="77777777" w:rsidTr="0064032F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D0D8E09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C0EF71E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352AF98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CB2F898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8F7CF8A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5E19F5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5BAA03D9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4628DBA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73E3CFA4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05A1B3D4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77C793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BE57A9" w14:paraId="268941EA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EBBFA" w14:textId="77777777" w:rsidR="0020509B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E1E3E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B01BF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ED254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7C779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C1019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27031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6D668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BF5A7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2BBF0A" w14:textId="77777777" w:rsidR="004E5ACE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4B71" w14:textId="77777777" w:rsidR="004E5ACE" w:rsidRPr="00BE57A9" w:rsidRDefault="004E5ACE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9ACD1E9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F2A381C" w14:textId="77777777" w:rsidTr="0064032F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BE57A9" w14:paraId="687E2899" w14:textId="77777777" w:rsidTr="0064032F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936B1EB" w14:textId="77777777" w:rsidTr="0064032F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81B2F3C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BE57A9" w14:paraId="1F807B29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636C417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30765AD8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259B714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4880739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EB54AA6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BB90AE7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32758B0" w14:textId="77777777" w:rsidTr="0064032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13F49DC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0658267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32EB75D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D6E0CD7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B5C1F7C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7D5E3A9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D6724F6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F0DE9FE" w14:textId="77777777" w:rsidTr="0064032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85F32F0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F0BEDB0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6B2F418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5C967D3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4DA044A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4B2D38B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C8B1B31" w14:textId="77777777" w:rsidTr="0064032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6884693" w14:textId="77777777" w:rsidTr="0064032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22FB2A1" w14:textId="77777777" w:rsidTr="0064032F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C564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3D503C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3C15DD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FBA18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2F965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9666E5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F61271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E5C2F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33676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D4055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9D332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80899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E8A7A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373AA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918A5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3749D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DA2D8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D2352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0B52A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52E4D3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140F4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5A35D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8EEA4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EAD6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8E4BE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7C0E11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3448C3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84F95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1F2CE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7C7CFC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3B991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2F0B4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8FB22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74E14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AF929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E54D98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DEA6CC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B1AD23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BE711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C385D" w14:textId="77777777" w:rsidR="004E5ACE" w:rsidRDefault="004E5ACE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E32E8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586D0B4" w14:textId="77777777" w:rsidTr="0064032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1C5A036" w14:textId="77777777" w:rsidTr="0064032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198B202" w14:textId="77777777" w:rsidTr="0064032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11F12B3" w14:textId="77777777" w:rsidTr="0064032F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BE57A9" w14:paraId="4611E3AE" w14:textId="77777777" w:rsidTr="0064032F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4F8CE72" w14:textId="77777777" w:rsidTr="0064032F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76251F4" w14:textId="77777777" w:rsidTr="0064032F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BE57A9" w14:paraId="0100651E" w14:textId="77777777" w:rsidTr="0064032F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005C3CB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4934CD78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3605E880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663A6E1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C00FFE1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D303D63" w14:textId="77777777" w:rsidTr="0064032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62FD4FD" w14:textId="77777777" w:rsidTr="0064032F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365F723A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0A40C17B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D45BECD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C48C542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64F456D1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44FA7C88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F43864A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0CA02958" w14:textId="77777777" w:rsidTr="0064032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BE57A9" w14:paraId="21AB0DF2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493F2535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384E51F8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1DBBAE8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629BDE8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28F8F179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D7D3CB9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155F199A" w14:textId="77777777" w:rsidTr="0064032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486EA60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554EF69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DA07EC8" w14:textId="77777777" w:rsidTr="0064032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D1F443A" w14:textId="77777777" w:rsidTr="0064032F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212D42E" w14:textId="77777777" w:rsidTr="0064032F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1D118EFC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45A70887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33FEF89D" w14:textId="77777777" w:rsidR="0020509B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C3B22AD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73AE06FC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764EDDF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AA646A3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7F0C96F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1B6C8895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2DC08D21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4EF2EC07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5855957E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654F18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3C240A0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2E3614A4" w14:textId="77777777" w:rsidR="004E5ACE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p w14:paraId="6BC29B3C" w14:textId="77777777" w:rsidR="004E5ACE" w:rsidRPr="00BE57A9" w:rsidRDefault="004E5ACE" w:rsidP="00650A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BE57A9" w14:paraId="69A608F9" w14:textId="77777777" w:rsidTr="0064032F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7848419" w14:textId="77777777" w:rsidTr="0064032F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BE57A9" w14:paraId="48A30050" w14:textId="77777777" w:rsidTr="0064032F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3209A699" w14:textId="77777777" w:rsidTr="0064032F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BE57A9" w:rsidRDefault="0020509B" w:rsidP="0065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EE81359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BE57A9" w:rsidRDefault="0020509B" w:rsidP="00650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BE57A9" w14:paraId="3503E3FF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962B3F3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11BED4F0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083AD456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4A4601E1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7D2AEA81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C94FB2F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6476A5FE" w14:textId="77777777" w:rsidTr="0064032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BE57A9" w14:paraId="5C5E21DA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05A81CA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CC39B96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C95FE0F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DC7085B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681F3EC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3B35BD5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D1123E9" w14:textId="77777777" w:rsidTr="0064032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59F8175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88931B6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B5163B5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608DB0B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4FDC3E91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5FBE9349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59A402F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0BD4EB45" w14:textId="77777777" w:rsidTr="0064032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1224C2C5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61C2B711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227E77F2" w14:textId="77777777" w:rsidTr="0064032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BE57A9" w14:paraId="75F74859" w14:textId="77777777" w:rsidTr="0064032F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BE57A9" w:rsidRDefault="0020509B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BE57A9" w:rsidRDefault="0020509B" w:rsidP="00650A9D">
      <w:pPr>
        <w:spacing w:after="0" w:line="240" w:lineRule="auto"/>
        <w:rPr>
          <w:rFonts w:ascii="Times New Roman" w:hAnsi="Times New Roman" w:cs="Times New Roman"/>
        </w:rPr>
      </w:pPr>
    </w:p>
    <w:p w14:paraId="20E203AE" w14:textId="5801DB96" w:rsidR="0020509B" w:rsidRPr="00BE57A9" w:rsidRDefault="0020509B" w:rsidP="00650A9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BE57A9" w:rsidSect="004E5ACE">
          <w:headerReference w:type="default" r:id="rId9"/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32C318A" w14:textId="7EAB8108" w:rsidR="008A391E" w:rsidRPr="00BE57A9" w:rsidRDefault="008A391E" w:rsidP="008A391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4175386D" w14:textId="77777777" w:rsidR="008A391E" w:rsidRPr="00BE57A9" w:rsidRDefault="008A391E" w:rsidP="008A391E">
      <w:pPr>
        <w:pStyle w:val="a3"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к постановлению Администрации города Бородино от ______2024 № ___</w:t>
      </w:r>
    </w:p>
    <w:p w14:paraId="4C57A017" w14:textId="77777777" w:rsidR="0020554D" w:rsidRPr="00BE57A9" w:rsidRDefault="0020554D" w:rsidP="00650A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BE57A9" w:rsidRDefault="0020554D" w:rsidP="00650A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230D9D10" w:rsidR="0020554D" w:rsidRPr="00BE57A9" w:rsidRDefault="007E4A37" w:rsidP="00650A9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E57A9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20554D" w:rsidRPr="00BE57A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bookmarkStart w:id="3" w:name="_Hlk109039373"/>
    </w:p>
    <w:bookmarkEnd w:id="3"/>
    <w:p w14:paraId="1D5A1ABA" w14:textId="77777777" w:rsidR="008A391E" w:rsidRPr="00BE57A9" w:rsidRDefault="007E4A37" w:rsidP="008A3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8A391E" w:rsidRPr="00BE57A9">
        <w:rPr>
          <w:rFonts w:ascii="Arial" w:hAnsi="Arial" w:cs="Arial"/>
          <w:b/>
          <w:bCs/>
          <w:sz w:val="24"/>
          <w:szCs w:val="24"/>
        </w:rPr>
        <w:t xml:space="preserve">Администрации города Бородино </w:t>
      </w:r>
    </w:p>
    <w:p w14:paraId="757D2FCE" w14:textId="77777777" w:rsidR="008A391E" w:rsidRPr="00BE57A9" w:rsidRDefault="008A391E" w:rsidP="008A3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от 25.07.2023 № 411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</w:p>
    <w:p w14:paraId="133B04E9" w14:textId="5FF001D1" w:rsidR="0020554D" w:rsidRPr="00BE57A9" w:rsidRDefault="008A391E" w:rsidP="008A3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>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1582889E" w14:textId="77777777" w:rsidR="008A391E" w:rsidRPr="00BE57A9" w:rsidRDefault="008A391E" w:rsidP="008A3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5901F6" w14:textId="17EE3301" w:rsidR="00BC5C94" w:rsidRPr="00BE57A9" w:rsidRDefault="003E191E" w:rsidP="00650A9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BE57A9">
        <w:rPr>
          <w:rFonts w:ascii="Arial" w:hAnsi="Arial" w:cs="Arial"/>
          <w:sz w:val="24"/>
          <w:szCs w:val="24"/>
        </w:rPr>
        <w:t xml:space="preserve"> (далее – Порядок)</w:t>
      </w:r>
      <w:r w:rsidR="00BC5C94" w:rsidRPr="00BE57A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6A7751E0" w14:textId="186234A6" w:rsidR="00BC5C94" w:rsidRPr="00BE57A9" w:rsidRDefault="00BC5C94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</w:t>
      </w:r>
      <w:proofErr w:type="spellStart"/>
      <w:r w:rsidRPr="00BE57A9">
        <w:rPr>
          <w:rFonts w:ascii="Arial" w:hAnsi="Arial" w:cs="Arial"/>
          <w:sz w:val="24"/>
          <w:szCs w:val="24"/>
        </w:rPr>
        <w:t>Pj</w:t>
      </w:r>
      <w:proofErr w:type="spellEnd"/>
      <w:r w:rsidRPr="00BE57A9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8A391E" w:rsidRPr="00BE57A9">
        <w:rPr>
          <w:rFonts w:ascii="Arial" w:hAnsi="Arial" w:cs="Arial"/>
          <w:sz w:val="24"/>
          <w:szCs w:val="24"/>
        </w:rPr>
        <w:t xml:space="preserve">                     </w:t>
      </w:r>
      <w:r w:rsidRPr="00BE57A9">
        <w:rPr>
          <w:rFonts w:ascii="Arial" w:hAnsi="Arial" w:cs="Arial"/>
          <w:sz w:val="24"/>
          <w:szCs w:val="24"/>
        </w:rPr>
        <w:t xml:space="preserve">Порядка определения нормативных затрат на оказание муниципальной услуги </w:t>
      </w:r>
      <w:r w:rsidR="008A391E" w:rsidRPr="00BE57A9">
        <w:rPr>
          <w:rFonts w:ascii="Arial" w:hAnsi="Arial" w:cs="Arial"/>
          <w:sz w:val="24"/>
          <w:szCs w:val="24"/>
        </w:rPr>
        <w:t xml:space="preserve">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социальным сертификатом, утвержденного Администрацией </w:t>
      </w:r>
      <w:r w:rsidR="008A391E" w:rsidRPr="00BE57A9">
        <w:rPr>
          <w:rFonts w:ascii="Arial" w:hAnsi="Arial" w:cs="Arial"/>
          <w:sz w:val="24"/>
          <w:szCs w:val="24"/>
        </w:rPr>
        <w:t>города Бородино</w:t>
      </w:r>
      <w:proofErr w:type="gramStart"/>
      <w:r w:rsidRPr="00BE57A9">
        <w:rPr>
          <w:rFonts w:ascii="Arial" w:hAnsi="Arial" w:cs="Arial"/>
          <w:sz w:val="24"/>
          <w:szCs w:val="24"/>
        </w:rPr>
        <w:t>;»</w:t>
      </w:r>
      <w:proofErr w:type="gramEnd"/>
      <w:r w:rsidR="0020554D" w:rsidRPr="00BE57A9">
        <w:rPr>
          <w:rFonts w:ascii="Arial" w:hAnsi="Arial" w:cs="Arial"/>
          <w:sz w:val="24"/>
          <w:szCs w:val="24"/>
        </w:rPr>
        <w:t>.</w:t>
      </w:r>
    </w:p>
    <w:p w14:paraId="4FB3811F" w14:textId="282762CA" w:rsidR="001C21C1" w:rsidRPr="00BE57A9" w:rsidRDefault="001C21C1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2. </w:t>
      </w:r>
      <w:r w:rsidR="00831E53" w:rsidRPr="00BE57A9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15CE11D8" w14:textId="50E0AC8A" w:rsidR="00831E53" w:rsidRPr="00BE57A9" w:rsidRDefault="00831E53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</w:t>
      </w:r>
      <w:r w:rsidR="008A391E" w:rsidRPr="00BE57A9">
        <w:rPr>
          <w:rFonts w:ascii="Arial" w:hAnsi="Arial" w:cs="Arial"/>
          <w:sz w:val="24"/>
          <w:szCs w:val="24"/>
        </w:rPr>
        <w:t>о</w:t>
      </w:r>
      <w:r w:rsidRPr="00BE57A9">
        <w:rPr>
          <w:rFonts w:ascii="Arial" w:hAnsi="Arial" w:cs="Arial"/>
          <w:sz w:val="24"/>
          <w:szCs w:val="24"/>
        </w:rPr>
        <w:t xml:space="preserve">ставления </w:t>
      </w:r>
      <w:r w:rsidR="008A391E" w:rsidRPr="00BE57A9">
        <w:rPr>
          <w:rFonts w:ascii="Arial" w:hAnsi="Arial" w:cs="Arial"/>
          <w:sz w:val="24"/>
          <w:szCs w:val="24"/>
        </w:rPr>
        <w:t xml:space="preserve">отчета </w:t>
      </w:r>
      <w:r w:rsidRPr="00BE57A9">
        <w:rPr>
          <w:rFonts w:ascii="Arial" w:hAnsi="Arial" w:cs="Arial"/>
          <w:sz w:val="24"/>
          <w:szCs w:val="24"/>
        </w:rPr>
        <w:t xml:space="preserve">получателем субсидии осуществляет проверку </w:t>
      </w:r>
      <w:r w:rsidR="008A391E" w:rsidRPr="00BE57A9">
        <w:rPr>
          <w:rFonts w:ascii="Arial" w:hAnsi="Arial" w:cs="Arial"/>
          <w:sz w:val="24"/>
          <w:szCs w:val="24"/>
        </w:rPr>
        <w:t xml:space="preserve">данного </w:t>
      </w:r>
      <w:r w:rsidRPr="00BE57A9">
        <w:rPr>
          <w:rFonts w:ascii="Arial" w:hAnsi="Arial" w:cs="Arial"/>
          <w:sz w:val="24"/>
          <w:szCs w:val="24"/>
        </w:rPr>
        <w:t>отчета</w:t>
      </w:r>
      <w:proofErr w:type="gramStart"/>
      <w:r w:rsidRPr="00BE57A9">
        <w:rPr>
          <w:rFonts w:ascii="Arial" w:hAnsi="Arial" w:cs="Arial"/>
          <w:sz w:val="24"/>
          <w:szCs w:val="24"/>
        </w:rPr>
        <w:t>.».</w:t>
      </w:r>
      <w:proofErr w:type="gramEnd"/>
    </w:p>
    <w:p w14:paraId="6387D663" w14:textId="2CE578D5" w:rsidR="00BC5C94" w:rsidRPr="00BE57A9" w:rsidRDefault="001C21C1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3</w:t>
      </w:r>
      <w:r w:rsidR="00BC5C94" w:rsidRPr="00BE57A9">
        <w:rPr>
          <w:rFonts w:ascii="Arial" w:hAnsi="Arial" w:cs="Arial"/>
          <w:sz w:val="24"/>
          <w:szCs w:val="24"/>
        </w:rPr>
        <w:t>. Абзац 4 пункта 11 Порядка изложить в следующей редакции:</w:t>
      </w:r>
    </w:p>
    <w:p w14:paraId="2D9F1408" w14:textId="77777777" w:rsidR="00F90FB9" w:rsidRPr="00BE57A9" w:rsidRDefault="00BC5C94" w:rsidP="00F90FB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</w:t>
      </w:r>
      <w:proofErr w:type="spellStart"/>
      <w:r w:rsidRPr="00BE57A9">
        <w:rPr>
          <w:rFonts w:ascii="Arial" w:hAnsi="Arial" w:cs="Arial"/>
          <w:sz w:val="24"/>
          <w:szCs w:val="24"/>
        </w:rPr>
        <w:t>Pj</w:t>
      </w:r>
      <w:proofErr w:type="spellEnd"/>
      <w:r w:rsidRPr="00BE57A9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F90FB9" w:rsidRPr="00BE57A9">
        <w:rPr>
          <w:rFonts w:ascii="Arial" w:hAnsi="Arial" w:cs="Arial"/>
          <w:sz w:val="24"/>
          <w:szCs w:val="24"/>
        </w:rPr>
        <w:t xml:space="preserve">                       </w:t>
      </w:r>
      <w:r w:rsidRPr="00BE57A9">
        <w:rPr>
          <w:rFonts w:ascii="Arial" w:hAnsi="Arial" w:cs="Arial"/>
          <w:sz w:val="24"/>
          <w:szCs w:val="24"/>
        </w:rPr>
        <w:t xml:space="preserve">Порядка определения нормативных затрат на оказание муниципальной услуги </w:t>
      </w:r>
      <w:r w:rsidR="00F90FB9" w:rsidRPr="00BE57A9">
        <w:rPr>
          <w:rFonts w:ascii="Arial" w:hAnsi="Arial" w:cs="Arial"/>
          <w:sz w:val="24"/>
          <w:szCs w:val="24"/>
        </w:rPr>
        <w:t xml:space="preserve">       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социальным сертификатом, утвержденного Администрацией </w:t>
      </w:r>
      <w:r w:rsidR="00F90FB9" w:rsidRPr="00BE57A9">
        <w:rPr>
          <w:rFonts w:ascii="Arial" w:hAnsi="Arial" w:cs="Arial"/>
          <w:sz w:val="24"/>
          <w:szCs w:val="24"/>
        </w:rPr>
        <w:t>города Бородино</w:t>
      </w:r>
      <w:proofErr w:type="gramStart"/>
      <w:r w:rsidR="00F90FB9" w:rsidRPr="00BE57A9">
        <w:rPr>
          <w:rFonts w:ascii="Arial" w:hAnsi="Arial" w:cs="Arial"/>
          <w:sz w:val="24"/>
          <w:szCs w:val="24"/>
        </w:rPr>
        <w:t>;»</w:t>
      </w:r>
      <w:proofErr w:type="gramEnd"/>
      <w:r w:rsidR="00F90FB9" w:rsidRPr="00BE57A9">
        <w:rPr>
          <w:rFonts w:ascii="Arial" w:hAnsi="Arial" w:cs="Arial"/>
          <w:sz w:val="24"/>
          <w:szCs w:val="24"/>
        </w:rPr>
        <w:t>.</w:t>
      </w:r>
    </w:p>
    <w:p w14:paraId="1032B47F" w14:textId="4AD05311" w:rsidR="003E191E" w:rsidRPr="00BE57A9" w:rsidRDefault="003E191E" w:rsidP="00F90FB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051227E" w14:textId="77777777" w:rsidR="003E191E" w:rsidRPr="00BE57A9" w:rsidRDefault="003E191E" w:rsidP="00650A9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7CEB78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7BFE5DA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175FB3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4C0AE2B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1681B2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FDB7EC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D6CB7F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F861EEB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A7DDF90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7F556B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D05B98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D823A14" w14:textId="77777777" w:rsidR="008A391E" w:rsidRPr="00BE57A9" w:rsidRDefault="008A391E" w:rsidP="00650A9D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20185F3" w14:textId="77777777" w:rsidR="008A391E" w:rsidRPr="004E5ACE" w:rsidRDefault="008A391E" w:rsidP="004E5AC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2A829" w14:textId="14DB8435" w:rsidR="008A391E" w:rsidRPr="00BE57A9" w:rsidRDefault="008A391E" w:rsidP="008A391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679A0DC6" w14:textId="77777777" w:rsidR="008A391E" w:rsidRPr="00BE57A9" w:rsidRDefault="008A391E" w:rsidP="008A391E">
      <w:pPr>
        <w:pStyle w:val="a3"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к постановлению Администрации города Бородино от ______2024 № ___</w:t>
      </w:r>
    </w:p>
    <w:p w14:paraId="360AD618" w14:textId="65433ACB" w:rsidR="008205C1" w:rsidRPr="00BE57A9" w:rsidRDefault="008205C1" w:rsidP="00650A9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886DD" w14:textId="77777777" w:rsidR="008A391E" w:rsidRPr="00BE57A9" w:rsidRDefault="008A391E" w:rsidP="00650A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A527C1C" w14:textId="446BB055" w:rsidR="003E191E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E57A9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69700CB2" w14:textId="7F8921C1" w:rsidR="003E191E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Администрации 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>города Бородино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 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BE57A9">
        <w:rPr>
          <w:rFonts w:ascii="Arial" w:hAnsi="Arial" w:cs="Arial"/>
          <w:b/>
          <w:bCs/>
          <w:sz w:val="24"/>
          <w:szCs w:val="24"/>
        </w:rPr>
        <w:t>от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 xml:space="preserve"> 25.07.2023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№ 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 xml:space="preserve">410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о возмещении затрат, связанных с оказанием государственных услуг </w:t>
      </w:r>
      <w:r w:rsidR="004D7AE6" w:rsidRPr="00BE57A9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BE57A9">
        <w:rPr>
          <w:rFonts w:ascii="Arial" w:hAnsi="Arial" w:cs="Arial"/>
          <w:b/>
          <w:bCs/>
          <w:sz w:val="24"/>
          <w:szCs w:val="24"/>
        </w:rPr>
        <w:t>в социальной сфере в соответствии с социальным сертификатом»</w:t>
      </w:r>
    </w:p>
    <w:p w14:paraId="3976E92B" w14:textId="77777777" w:rsidR="000E46EE" w:rsidRPr="00BE57A9" w:rsidRDefault="000E46EE" w:rsidP="00650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2BFA9" w14:textId="126A55C1" w:rsidR="00BC5C94" w:rsidRPr="00BE57A9" w:rsidRDefault="00BC5C94" w:rsidP="00650A9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="00D2678F" w:rsidRPr="00BE57A9">
        <w:rPr>
          <w:rFonts w:ascii="Arial" w:hAnsi="Arial" w:cs="Arial"/>
          <w:sz w:val="24"/>
          <w:szCs w:val="24"/>
        </w:rPr>
        <w:t xml:space="preserve">                      </w:t>
      </w:r>
      <w:r w:rsidRPr="00BE57A9">
        <w:rPr>
          <w:rFonts w:ascii="Arial" w:hAnsi="Arial" w:cs="Arial"/>
          <w:sz w:val="24"/>
          <w:szCs w:val="24"/>
        </w:rPr>
        <w:t xml:space="preserve">с оказанием государственных услуг в социальной сфере в соответствии </w:t>
      </w:r>
      <w:r w:rsidR="00D2678F" w:rsidRPr="00BE57A9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E57A9">
        <w:rPr>
          <w:rFonts w:ascii="Arial" w:hAnsi="Arial" w:cs="Arial"/>
          <w:sz w:val="24"/>
          <w:szCs w:val="24"/>
        </w:rPr>
        <w:t>с социальным сертификатом</w:t>
      </w:r>
      <w:r w:rsidR="00831E53" w:rsidRPr="00BE57A9">
        <w:rPr>
          <w:rFonts w:ascii="Arial" w:hAnsi="Arial" w:cs="Arial"/>
          <w:sz w:val="24"/>
          <w:szCs w:val="24"/>
        </w:rPr>
        <w:t xml:space="preserve"> (далее – Порядок)</w:t>
      </w:r>
      <w:r w:rsidRPr="00BE57A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D8F9721" w14:textId="4EB4D570" w:rsidR="00BC5C94" w:rsidRPr="00BE57A9" w:rsidRDefault="00BC5C94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</w:t>
      </w:r>
      <w:proofErr w:type="spellStart"/>
      <w:r w:rsidRPr="00BE57A9">
        <w:rPr>
          <w:rFonts w:ascii="Arial" w:hAnsi="Arial" w:cs="Arial"/>
          <w:sz w:val="24"/>
          <w:szCs w:val="24"/>
        </w:rPr>
        <w:t>Pj</w:t>
      </w:r>
      <w:proofErr w:type="spellEnd"/>
      <w:r w:rsidRPr="00BE57A9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D2678F" w:rsidRPr="00BE57A9">
        <w:rPr>
          <w:rFonts w:ascii="Arial" w:hAnsi="Arial" w:cs="Arial"/>
          <w:sz w:val="24"/>
          <w:szCs w:val="24"/>
        </w:rPr>
        <w:t xml:space="preserve">                    </w:t>
      </w:r>
      <w:r w:rsidRPr="00BE57A9">
        <w:rPr>
          <w:rFonts w:ascii="Arial" w:hAnsi="Arial" w:cs="Arial"/>
          <w:sz w:val="24"/>
          <w:szCs w:val="24"/>
        </w:rPr>
        <w:t xml:space="preserve">Порядка определения нормативных затрат на оказание муниципальной услуги </w:t>
      </w:r>
      <w:r w:rsidR="00D2678F" w:rsidRPr="00BE57A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социальным сертификатом, утвержденного Администрацией </w:t>
      </w:r>
      <w:r w:rsidR="00D2678F" w:rsidRPr="00BE57A9">
        <w:rPr>
          <w:rFonts w:ascii="Arial" w:hAnsi="Arial" w:cs="Arial"/>
          <w:sz w:val="24"/>
          <w:szCs w:val="24"/>
        </w:rPr>
        <w:t>города Бородино</w:t>
      </w:r>
      <w:proofErr w:type="gramStart"/>
      <w:r w:rsidRPr="00BE57A9">
        <w:rPr>
          <w:rFonts w:ascii="Arial" w:hAnsi="Arial" w:cs="Arial"/>
          <w:sz w:val="24"/>
          <w:szCs w:val="24"/>
        </w:rPr>
        <w:t>;»</w:t>
      </w:r>
      <w:proofErr w:type="gramEnd"/>
      <w:r w:rsidRPr="00BE57A9">
        <w:rPr>
          <w:rFonts w:ascii="Arial" w:hAnsi="Arial" w:cs="Arial"/>
          <w:sz w:val="24"/>
          <w:szCs w:val="24"/>
        </w:rPr>
        <w:t>.</w:t>
      </w:r>
    </w:p>
    <w:p w14:paraId="29EE76C9" w14:textId="77777777" w:rsidR="00831E53" w:rsidRPr="00BE57A9" w:rsidRDefault="001C21C1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2. </w:t>
      </w:r>
      <w:r w:rsidR="00831E53" w:rsidRPr="00BE57A9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3C4FC540" w14:textId="77777777" w:rsidR="00831E53" w:rsidRPr="00BE57A9" w:rsidRDefault="00831E53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BE57A9">
        <w:rPr>
          <w:rFonts w:ascii="Arial" w:hAnsi="Arial" w:cs="Arial"/>
          <w:sz w:val="24"/>
          <w:szCs w:val="24"/>
        </w:rPr>
        <w:t>.».</w:t>
      </w:r>
      <w:proofErr w:type="gramEnd"/>
    </w:p>
    <w:p w14:paraId="297BB541" w14:textId="29CDE1D0" w:rsidR="00BC5C94" w:rsidRPr="00BE57A9" w:rsidRDefault="001C21C1" w:rsidP="00650A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3. </w:t>
      </w:r>
      <w:r w:rsidR="00BC5C94" w:rsidRPr="00BE57A9">
        <w:rPr>
          <w:rFonts w:ascii="Arial" w:hAnsi="Arial" w:cs="Arial"/>
          <w:sz w:val="24"/>
          <w:szCs w:val="24"/>
        </w:rPr>
        <w:t>Абзац 4 пункта 10 Порядка изложить в следующей редакции:</w:t>
      </w:r>
    </w:p>
    <w:p w14:paraId="2F1C954B" w14:textId="77777777" w:rsidR="00B0108A" w:rsidRPr="00BE57A9" w:rsidRDefault="00BC5C94" w:rsidP="00B010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</w:t>
      </w:r>
      <w:proofErr w:type="spellStart"/>
      <w:r w:rsidRPr="00BE57A9">
        <w:rPr>
          <w:rFonts w:ascii="Arial" w:hAnsi="Arial" w:cs="Arial"/>
          <w:sz w:val="24"/>
          <w:szCs w:val="24"/>
        </w:rPr>
        <w:t>Pj</w:t>
      </w:r>
      <w:proofErr w:type="spellEnd"/>
      <w:r w:rsidRPr="00BE57A9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="00B0108A" w:rsidRPr="00BE57A9">
        <w:rPr>
          <w:rFonts w:ascii="Arial" w:hAnsi="Arial" w:cs="Arial"/>
          <w:sz w:val="24"/>
          <w:szCs w:val="24"/>
        </w:rPr>
        <w:t xml:space="preserve">                       </w:t>
      </w:r>
      <w:r w:rsidRPr="00BE57A9">
        <w:rPr>
          <w:rFonts w:ascii="Arial" w:hAnsi="Arial" w:cs="Arial"/>
          <w:sz w:val="24"/>
          <w:szCs w:val="24"/>
        </w:rPr>
        <w:t xml:space="preserve">Порядка определения нормативных затрат на оказание муниципальной услуги </w:t>
      </w:r>
      <w:r w:rsidR="00B0108A" w:rsidRPr="00BE57A9">
        <w:rPr>
          <w:rFonts w:ascii="Arial" w:hAnsi="Arial" w:cs="Arial"/>
          <w:sz w:val="24"/>
          <w:szCs w:val="24"/>
        </w:rPr>
        <w:t xml:space="preserve">      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социальным сертификатом, утвержденного Администрацией </w:t>
      </w:r>
      <w:r w:rsidR="00B0108A" w:rsidRPr="00BE57A9">
        <w:rPr>
          <w:rFonts w:ascii="Arial" w:hAnsi="Arial" w:cs="Arial"/>
          <w:sz w:val="24"/>
          <w:szCs w:val="24"/>
        </w:rPr>
        <w:t>города Бородино</w:t>
      </w:r>
      <w:proofErr w:type="gramStart"/>
      <w:r w:rsidR="00B0108A" w:rsidRPr="00BE57A9">
        <w:rPr>
          <w:rFonts w:ascii="Arial" w:hAnsi="Arial" w:cs="Arial"/>
          <w:sz w:val="24"/>
          <w:szCs w:val="24"/>
        </w:rPr>
        <w:t>;»</w:t>
      </w:r>
      <w:proofErr w:type="gramEnd"/>
      <w:r w:rsidR="00B0108A" w:rsidRPr="00BE57A9">
        <w:rPr>
          <w:rFonts w:ascii="Arial" w:hAnsi="Arial" w:cs="Arial"/>
          <w:sz w:val="24"/>
          <w:szCs w:val="24"/>
        </w:rPr>
        <w:t>.</w:t>
      </w:r>
    </w:p>
    <w:p w14:paraId="361D57C8" w14:textId="76981E4F" w:rsidR="000E46EE" w:rsidRPr="00BE57A9" w:rsidRDefault="000E46EE" w:rsidP="00B010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370DBD5" w14:textId="77777777" w:rsidR="003E191E" w:rsidRPr="00BE57A9" w:rsidRDefault="003E191E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72789D" w14:textId="77777777" w:rsidR="003E191E" w:rsidRPr="00BE57A9" w:rsidRDefault="003E191E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46BE4B" w14:textId="77777777" w:rsidR="003E191E" w:rsidRPr="00BE57A9" w:rsidRDefault="003E191E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FB9881" w14:textId="5D32F0FF" w:rsidR="00D54D32" w:rsidRPr="00BE57A9" w:rsidRDefault="00D54D32" w:rsidP="00D54D32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12165313" w14:textId="77777777" w:rsidR="00D54D32" w:rsidRPr="00BE57A9" w:rsidRDefault="00D54D32" w:rsidP="00D54D32">
      <w:pPr>
        <w:pStyle w:val="a3"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к постановлению Администрации города Бородино от ______2024 № ___</w:t>
      </w:r>
    </w:p>
    <w:p w14:paraId="55D84F23" w14:textId="77777777" w:rsidR="003E191E" w:rsidRPr="00BE57A9" w:rsidRDefault="003E191E" w:rsidP="00650A9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A8FE7" w14:textId="77777777" w:rsidR="00D54D32" w:rsidRPr="00BE57A9" w:rsidRDefault="00D54D32" w:rsidP="00650A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660C555" w14:textId="06544653" w:rsidR="003E191E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E57A9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707D220B" w14:textId="77777777" w:rsidR="00E57402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Администрации </w:t>
      </w:r>
      <w:r w:rsidR="00E57402" w:rsidRPr="00BE57A9">
        <w:rPr>
          <w:rFonts w:ascii="Arial" w:hAnsi="Arial" w:cs="Arial"/>
          <w:b/>
          <w:bCs/>
          <w:sz w:val="24"/>
          <w:szCs w:val="24"/>
        </w:rPr>
        <w:t xml:space="preserve">города Бородино                               от 25.07.2023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№ </w:t>
      </w:r>
      <w:r w:rsidR="00E57402" w:rsidRPr="00BE57A9">
        <w:rPr>
          <w:rFonts w:ascii="Arial" w:hAnsi="Arial" w:cs="Arial"/>
          <w:b/>
          <w:bCs/>
          <w:sz w:val="24"/>
          <w:szCs w:val="24"/>
        </w:rPr>
        <w:t xml:space="preserve">441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«О некоторых мерах правового регулирования вопросов, связанных с оказанием муниципальной услуги </w:t>
      </w:r>
    </w:p>
    <w:p w14:paraId="2A230737" w14:textId="77777777" w:rsidR="00E57402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«Реализация дополнительных общеразвивающих программ» </w:t>
      </w:r>
    </w:p>
    <w:p w14:paraId="297F42FE" w14:textId="0B8FE3CE" w:rsidR="003E191E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>в соответствии с социальными сертификатами»</w:t>
      </w:r>
    </w:p>
    <w:p w14:paraId="1239E072" w14:textId="77777777" w:rsidR="003E191E" w:rsidRPr="00BE57A9" w:rsidRDefault="003E191E" w:rsidP="00650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9DC39" w14:textId="0C67FDD3" w:rsidR="00392DF0" w:rsidRPr="00BE57A9" w:rsidRDefault="008E2B62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1. </w:t>
      </w:r>
      <w:r w:rsidR="00392DF0" w:rsidRPr="00BE57A9">
        <w:rPr>
          <w:rFonts w:ascii="Arial" w:hAnsi="Arial" w:cs="Arial"/>
          <w:sz w:val="24"/>
          <w:szCs w:val="24"/>
        </w:rPr>
        <w:t xml:space="preserve">В </w:t>
      </w:r>
      <w:r w:rsidR="00922457" w:rsidRPr="00BE57A9">
        <w:rPr>
          <w:rFonts w:ascii="Arial" w:hAnsi="Arial" w:cs="Arial"/>
          <w:sz w:val="24"/>
          <w:szCs w:val="24"/>
        </w:rPr>
        <w:t>Правил</w:t>
      </w:r>
      <w:r w:rsidR="00392DF0" w:rsidRPr="00BE57A9">
        <w:rPr>
          <w:rFonts w:ascii="Arial" w:hAnsi="Arial" w:cs="Arial"/>
          <w:sz w:val="24"/>
          <w:szCs w:val="24"/>
        </w:rPr>
        <w:t>ах</w:t>
      </w:r>
      <w:r w:rsidR="00922457" w:rsidRPr="00BE57A9">
        <w:rPr>
          <w:rFonts w:ascii="Arial" w:hAnsi="Arial" w:cs="Arial"/>
          <w:sz w:val="24"/>
          <w:szCs w:val="24"/>
        </w:rPr>
        <w:t xml:space="preserve"> формирования в электронном виде социальных </w:t>
      </w:r>
      <w:r w:rsidR="001D6063" w:rsidRPr="00BE57A9">
        <w:rPr>
          <w:rFonts w:ascii="Arial" w:hAnsi="Arial" w:cs="Arial"/>
          <w:sz w:val="24"/>
          <w:szCs w:val="24"/>
        </w:rPr>
        <w:t xml:space="preserve">               </w:t>
      </w:r>
      <w:r w:rsidR="00922457" w:rsidRPr="00BE57A9">
        <w:rPr>
          <w:rFonts w:ascii="Arial" w:hAnsi="Arial" w:cs="Arial"/>
          <w:sz w:val="24"/>
          <w:szCs w:val="24"/>
        </w:rPr>
        <w:t>сертификатов на получение муниципальной услуги «Реализация дополнительных общеразвивающих программ»</w:t>
      </w:r>
      <w:r w:rsidR="00D94108" w:rsidRPr="00BE57A9">
        <w:rPr>
          <w:rFonts w:ascii="Arial" w:hAnsi="Arial" w:cs="Arial"/>
          <w:sz w:val="24"/>
          <w:szCs w:val="24"/>
        </w:rPr>
        <w:t xml:space="preserve"> </w:t>
      </w:r>
      <w:r w:rsidR="00922457" w:rsidRPr="00BE57A9">
        <w:rPr>
          <w:rFonts w:ascii="Arial" w:hAnsi="Arial" w:cs="Arial"/>
          <w:sz w:val="24"/>
          <w:szCs w:val="24"/>
        </w:rPr>
        <w:t>и реестра их получателей</w:t>
      </w:r>
      <w:r w:rsidR="00317413" w:rsidRPr="00BE57A9">
        <w:rPr>
          <w:rFonts w:ascii="Arial" w:hAnsi="Arial" w:cs="Arial"/>
          <w:sz w:val="24"/>
          <w:szCs w:val="24"/>
        </w:rPr>
        <w:t xml:space="preserve"> (далее – Правила)</w:t>
      </w:r>
      <w:r w:rsidR="00922457" w:rsidRPr="00BE57A9">
        <w:rPr>
          <w:rFonts w:ascii="Arial" w:hAnsi="Arial" w:cs="Arial"/>
          <w:sz w:val="24"/>
          <w:szCs w:val="24"/>
        </w:rPr>
        <w:t>:</w:t>
      </w:r>
      <w:r w:rsidR="00392DF0" w:rsidRPr="00BE57A9">
        <w:rPr>
          <w:rFonts w:ascii="Arial" w:hAnsi="Arial" w:cs="Arial"/>
          <w:sz w:val="24"/>
          <w:szCs w:val="24"/>
        </w:rPr>
        <w:t xml:space="preserve"> </w:t>
      </w:r>
    </w:p>
    <w:p w14:paraId="1122681E" w14:textId="0B04F151" w:rsidR="008E2B62" w:rsidRPr="00BE57A9" w:rsidRDefault="00392DF0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1) подпункт 3 пункта 2 </w:t>
      </w:r>
      <w:r w:rsidR="00D94108" w:rsidRPr="00BE57A9">
        <w:rPr>
          <w:rFonts w:ascii="Arial" w:hAnsi="Arial" w:cs="Arial"/>
          <w:sz w:val="24"/>
          <w:szCs w:val="24"/>
        </w:rPr>
        <w:t xml:space="preserve">Правил </w:t>
      </w:r>
      <w:r w:rsidRPr="00BE57A9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467406EE" w14:textId="39BAB790" w:rsidR="00922457" w:rsidRPr="00BE57A9" w:rsidRDefault="00922457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BE57A9">
        <w:rPr>
          <w:rFonts w:ascii="Arial" w:hAnsi="Arial" w:cs="Arial"/>
          <w:sz w:val="24"/>
          <w:szCs w:val="24"/>
        </w:rPr>
        <w:t xml:space="preserve">включенный в реестр исполнителей </w:t>
      </w:r>
      <w:r w:rsidR="00583D37" w:rsidRPr="00BE57A9">
        <w:rPr>
          <w:rFonts w:ascii="Arial" w:hAnsi="Arial" w:cs="Arial"/>
          <w:sz w:val="24"/>
          <w:szCs w:val="24"/>
        </w:rPr>
        <w:t>муниципальной услуги «</w:t>
      </w:r>
      <w:r w:rsidR="00583D37" w:rsidRPr="00BE57A9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BE57A9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583D37" w:rsidRPr="00BE57A9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r w:rsidRPr="00BE57A9">
        <w:rPr>
          <w:rFonts w:ascii="Arial" w:hAnsi="Arial" w:cs="Arial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BE57A9">
        <w:rPr>
          <w:rFonts w:ascii="Arial" w:hAnsi="Arial" w:cs="Arial"/>
          <w:sz w:val="24"/>
          <w:szCs w:val="24"/>
        </w:rPr>
        <w:t>»;</w:t>
      </w:r>
      <w:proofErr w:type="gramEnd"/>
    </w:p>
    <w:p w14:paraId="2645CD1A" w14:textId="2431EA0C" w:rsidR="00583D37" w:rsidRPr="00BE57A9" w:rsidRDefault="008E2B62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2</w:t>
      </w:r>
      <w:r w:rsidR="00392DF0" w:rsidRPr="00BE57A9">
        <w:rPr>
          <w:rFonts w:ascii="Arial" w:hAnsi="Arial" w:cs="Arial"/>
          <w:sz w:val="24"/>
          <w:szCs w:val="24"/>
        </w:rPr>
        <w:t>)</w:t>
      </w:r>
      <w:r w:rsidRPr="00BE57A9">
        <w:rPr>
          <w:rFonts w:ascii="Arial" w:hAnsi="Arial" w:cs="Arial"/>
          <w:sz w:val="24"/>
          <w:szCs w:val="24"/>
        </w:rPr>
        <w:t xml:space="preserve"> </w:t>
      </w:r>
      <w:r w:rsidR="00392DF0" w:rsidRPr="00BE57A9">
        <w:rPr>
          <w:rFonts w:ascii="Arial" w:hAnsi="Arial" w:cs="Arial"/>
          <w:sz w:val="24"/>
          <w:szCs w:val="24"/>
        </w:rPr>
        <w:t>а</w:t>
      </w:r>
      <w:r w:rsidR="00583D37" w:rsidRPr="00BE57A9">
        <w:rPr>
          <w:rFonts w:ascii="Arial" w:hAnsi="Arial" w:cs="Arial"/>
          <w:sz w:val="24"/>
          <w:szCs w:val="24"/>
        </w:rPr>
        <w:t>бзац третий пункта 4 Правил изложить в следующей редакции:</w:t>
      </w:r>
    </w:p>
    <w:p w14:paraId="4B0EC976" w14:textId="4C17BABA" w:rsidR="00583D37" w:rsidRPr="00BE57A9" w:rsidRDefault="00583D37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BE57A9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BE57A9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BE57A9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Pr="00BE57A9">
        <w:rPr>
          <w:rFonts w:ascii="Arial" w:hAnsi="Arial" w:cs="Arial"/>
          <w:sz w:val="24"/>
          <w:szCs w:val="24"/>
        </w:rPr>
        <w:t>уполномоченн</w:t>
      </w:r>
      <w:r w:rsidR="006D56E6" w:rsidRPr="00BE57A9">
        <w:rPr>
          <w:rFonts w:ascii="Arial" w:hAnsi="Arial" w:cs="Arial"/>
          <w:sz w:val="24"/>
          <w:szCs w:val="24"/>
        </w:rPr>
        <w:t>ого</w:t>
      </w:r>
      <w:r w:rsidRPr="00BE57A9">
        <w:rPr>
          <w:rFonts w:ascii="Arial" w:hAnsi="Arial" w:cs="Arial"/>
          <w:sz w:val="24"/>
          <w:szCs w:val="24"/>
        </w:rPr>
        <w:t xml:space="preserve"> орган</w:t>
      </w:r>
      <w:r w:rsidR="006D56E6" w:rsidRPr="00BE57A9">
        <w:rPr>
          <w:rFonts w:ascii="Arial" w:hAnsi="Arial" w:cs="Arial"/>
          <w:sz w:val="24"/>
          <w:szCs w:val="24"/>
        </w:rPr>
        <w:t>а</w:t>
      </w:r>
      <w:r w:rsidRPr="00BE57A9">
        <w:rPr>
          <w:rFonts w:ascii="Arial" w:hAnsi="Arial" w:cs="Arial"/>
          <w:sz w:val="24"/>
          <w:szCs w:val="24"/>
        </w:rPr>
        <w:t xml:space="preserve"> ежегодно до начала очередного финансового </w:t>
      </w:r>
      <w:r w:rsidR="00453E8C" w:rsidRPr="00BE57A9">
        <w:rPr>
          <w:rFonts w:ascii="Arial" w:hAnsi="Arial" w:cs="Arial"/>
          <w:sz w:val="24"/>
          <w:szCs w:val="24"/>
        </w:rPr>
        <w:t xml:space="preserve">                    </w:t>
      </w:r>
      <w:r w:rsidRPr="00BE57A9">
        <w:rPr>
          <w:rFonts w:ascii="Arial" w:hAnsi="Arial" w:cs="Arial"/>
          <w:sz w:val="24"/>
          <w:szCs w:val="24"/>
        </w:rPr>
        <w:t>года, определяемого как период действия программы перс</w:t>
      </w:r>
      <w:r w:rsidR="003D0035">
        <w:rPr>
          <w:rFonts w:ascii="Arial" w:hAnsi="Arial" w:cs="Arial"/>
          <w:sz w:val="24"/>
          <w:szCs w:val="24"/>
        </w:rPr>
        <w:t>онифицированного финансирования</w:t>
      </w:r>
      <w:r w:rsidRPr="00BE57A9">
        <w:rPr>
          <w:rFonts w:ascii="Arial" w:hAnsi="Arial" w:cs="Arial"/>
          <w:sz w:val="24"/>
          <w:szCs w:val="24"/>
        </w:rPr>
        <w:t>»</w:t>
      </w:r>
      <w:r w:rsidR="002559CD" w:rsidRPr="00BE57A9">
        <w:rPr>
          <w:rFonts w:ascii="Arial" w:hAnsi="Arial" w:cs="Arial"/>
          <w:sz w:val="24"/>
          <w:szCs w:val="24"/>
        </w:rPr>
        <w:t>;</w:t>
      </w:r>
    </w:p>
    <w:p w14:paraId="2B8D3B80" w14:textId="548E1FC8" w:rsidR="00583D37" w:rsidRPr="00BE57A9" w:rsidRDefault="00583D37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3</w:t>
      </w:r>
      <w:r w:rsidR="00392DF0" w:rsidRPr="00BE57A9">
        <w:rPr>
          <w:rFonts w:ascii="Arial" w:hAnsi="Arial" w:cs="Arial"/>
          <w:sz w:val="24"/>
          <w:szCs w:val="24"/>
        </w:rPr>
        <w:t>)</w:t>
      </w:r>
      <w:r w:rsidRPr="00BE57A9">
        <w:rPr>
          <w:rFonts w:ascii="Arial" w:hAnsi="Arial" w:cs="Arial"/>
          <w:sz w:val="24"/>
          <w:szCs w:val="24"/>
        </w:rPr>
        <w:t xml:space="preserve"> </w:t>
      </w:r>
      <w:r w:rsidR="00392DF0" w:rsidRPr="00BE57A9">
        <w:rPr>
          <w:rFonts w:ascii="Arial" w:hAnsi="Arial" w:cs="Arial"/>
          <w:sz w:val="24"/>
          <w:szCs w:val="24"/>
        </w:rPr>
        <w:t>п</w:t>
      </w:r>
      <w:r w:rsidR="000F2673" w:rsidRPr="00BE57A9">
        <w:rPr>
          <w:rFonts w:ascii="Arial" w:hAnsi="Arial" w:cs="Arial"/>
          <w:sz w:val="24"/>
          <w:szCs w:val="24"/>
        </w:rPr>
        <w:t xml:space="preserve">ункт 9 </w:t>
      </w:r>
      <w:r w:rsidR="00F277A8" w:rsidRPr="00BE57A9">
        <w:rPr>
          <w:rFonts w:ascii="Arial" w:hAnsi="Arial" w:cs="Arial"/>
          <w:sz w:val="24"/>
          <w:szCs w:val="24"/>
        </w:rPr>
        <w:t xml:space="preserve">Правил </w:t>
      </w:r>
      <w:r w:rsidR="000F2673" w:rsidRPr="00BE57A9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4D5D613D" w14:textId="391E2110" w:rsidR="000F2673" w:rsidRPr="00BE57A9" w:rsidRDefault="000F2673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«9. </w:t>
      </w:r>
      <w:bookmarkStart w:id="4" w:name="_Ref114175421"/>
      <w:r w:rsidRPr="00BE57A9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BE57A9">
        <w:rPr>
          <w:rFonts w:ascii="Arial" w:eastAsia="Calibri" w:hAnsi="Arial" w:cs="Arial"/>
          <w:sz w:val="24"/>
          <w:szCs w:val="24"/>
        </w:rPr>
        <w:t>содержащейся</w:t>
      </w:r>
      <w:r w:rsidRPr="00BE57A9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BE57A9">
        <w:rPr>
          <w:rFonts w:ascii="Arial" w:hAnsi="Arial" w:cs="Arial"/>
          <w:sz w:val="24"/>
          <w:szCs w:val="24"/>
        </w:rPr>
        <w:t>.</w:t>
      </w:r>
      <w:bookmarkEnd w:id="4"/>
      <w:r w:rsidRPr="00BE57A9">
        <w:rPr>
          <w:rFonts w:ascii="Arial" w:hAnsi="Arial" w:cs="Arial"/>
          <w:sz w:val="24"/>
          <w:szCs w:val="24"/>
        </w:rPr>
        <w:t>».</w:t>
      </w:r>
      <w:proofErr w:type="gramEnd"/>
    </w:p>
    <w:p w14:paraId="30213053" w14:textId="2B537171" w:rsidR="002559CD" w:rsidRPr="00BE57A9" w:rsidRDefault="00392DF0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2. </w:t>
      </w:r>
      <w:r w:rsidR="00396F7B" w:rsidRPr="00BE57A9">
        <w:rPr>
          <w:rFonts w:ascii="Arial" w:hAnsi="Arial" w:cs="Arial"/>
          <w:sz w:val="24"/>
          <w:szCs w:val="24"/>
        </w:rPr>
        <w:t xml:space="preserve">Пункт 2.7 </w:t>
      </w:r>
      <w:r w:rsidR="002559CD" w:rsidRPr="00BE57A9">
        <w:rPr>
          <w:rFonts w:ascii="Arial" w:hAnsi="Arial" w:cs="Arial"/>
          <w:sz w:val="24"/>
          <w:szCs w:val="24"/>
        </w:rPr>
        <w:t>Порядк</w:t>
      </w:r>
      <w:r w:rsidR="00396F7B" w:rsidRPr="00BE57A9">
        <w:rPr>
          <w:rFonts w:ascii="Arial" w:hAnsi="Arial" w:cs="Arial"/>
          <w:sz w:val="24"/>
          <w:szCs w:val="24"/>
        </w:rPr>
        <w:t>а</w:t>
      </w:r>
      <w:r w:rsidR="002559CD" w:rsidRPr="00BE57A9">
        <w:rPr>
          <w:rFonts w:ascii="Arial" w:hAnsi="Arial" w:cs="Arial"/>
          <w:sz w:val="24"/>
          <w:szCs w:val="24"/>
        </w:rPr>
        <w:t xml:space="preserve"> формирования реестра исполнителей муниципальной услуги «Реализация дополнительных общеразви</w:t>
      </w:r>
      <w:r w:rsidR="003D0035">
        <w:rPr>
          <w:rFonts w:ascii="Arial" w:hAnsi="Arial" w:cs="Arial"/>
          <w:sz w:val="24"/>
          <w:szCs w:val="24"/>
        </w:rPr>
        <w:t xml:space="preserve">вающих программ» в соответствии </w:t>
      </w:r>
      <w:r w:rsidR="002559CD" w:rsidRPr="00BE57A9">
        <w:rPr>
          <w:rFonts w:ascii="Arial" w:hAnsi="Arial" w:cs="Arial"/>
          <w:sz w:val="24"/>
          <w:szCs w:val="24"/>
        </w:rPr>
        <w:t>с социальным сертификатом</w:t>
      </w:r>
      <w:r w:rsidR="00396F7B" w:rsidRPr="00BE57A9">
        <w:rPr>
          <w:rFonts w:ascii="Arial" w:hAnsi="Arial" w:cs="Arial"/>
          <w:sz w:val="24"/>
          <w:szCs w:val="24"/>
        </w:rPr>
        <w:t xml:space="preserve"> </w:t>
      </w:r>
      <w:r w:rsidR="002559CD" w:rsidRPr="00BE57A9">
        <w:rPr>
          <w:rFonts w:ascii="Arial" w:hAnsi="Arial" w:cs="Arial"/>
          <w:sz w:val="24"/>
          <w:szCs w:val="24"/>
        </w:rPr>
        <w:t>дополнить абзацем четвертым следующего содержания:</w:t>
      </w:r>
    </w:p>
    <w:p w14:paraId="60B74EB7" w14:textId="5A2BC20F" w:rsidR="002559CD" w:rsidRPr="00BE57A9" w:rsidRDefault="002559CD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«Заключение соглашения в соответствии с сертификатом осуществляется </w:t>
      </w:r>
      <w:r w:rsidR="00E75341" w:rsidRPr="00BE57A9">
        <w:rPr>
          <w:rFonts w:ascii="Arial" w:hAnsi="Arial" w:cs="Arial"/>
          <w:sz w:val="24"/>
          <w:szCs w:val="24"/>
        </w:rPr>
        <w:t xml:space="preserve">                     </w:t>
      </w:r>
      <w:r w:rsidRPr="00BE57A9">
        <w:rPr>
          <w:rFonts w:ascii="Arial" w:hAnsi="Arial" w:cs="Arial"/>
          <w:sz w:val="24"/>
          <w:szCs w:val="24"/>
        </w:rPr>
        <w:t xml:space="preserve">в порядке и в сроки, установленные постановлением Администрации </w:t>
      </w:r>
      <w:r w:rsidR="00E75341" w:rsidRPr="00BE57A9">
        <w:rPr>
          <w:rFonts w:ascii="Arial" w:hAnsi="Arial" w:cs="Arial"/>
          <w:sz w:val="24"/>
          <w:szCs w:val="24"/>
        </w:rPr>
        <w:t xml:space="preserve">города Бородино </w:t>
      </w:r>
      <w:r w:rsidRPr="00BE57A9">
        <w:rPr>
          <w:rFonts w:ascii="Arial" w:hAnsi="Arial" w:cs="Arial"/>
          <w:sz w:val="24"/>
          <w:szCs w:val="24"/>
        </w:rPr>
        <w:t>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BE57A9">
        <w:rPr>
          <w:rFonts w:ascii="Arial" w:hAnsi="Arial" w:cs="Arial"/>
          <w:sz w:val="24"/>
          <w:szCs w:val="24"/>
        </w:rPr>
        <w:t>.»</w:t>
      </w:r>
      <w:proofErr w:type="gramEnd"/>
      <w:r w:rsidR="00D616CA" w:rsidRPr="00BE57A9">
        <w:rPr>
          <w:rFonts w:ascii="Arial" w:hAnsi="Arial" w:cs="Arial"/>
          <w:sz w:val="24"/>
          <w:szCs w:val="24"/>
        </w:rPr>
        <w:t>.</w:t>
      </w:r>
    </w:p>
    <w:p w14:paraId="614F8635" w14:textId="77777777" w:rsidR="003E191E" w:rsidRPr="00BE57A9" w:rsidRDefault="003E191E" w:rsidP="00650A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DC6732" w14:textId="02504F95" w:rsidR="00F01782" w:rsidRPr="00BE57A9" w:rsidRDefault="00F01782" w:rsidP="00F01782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lastRenderedPageBreak/>
        <w:t>Приложение 5</w:t>
      </w:r>
    </w:p>
    <w:p w14:paraId="2B6FBAD6" w14:textId="77777777" w:rsidR="00F01782" w:rsidRPr="00BE57A9" w:rsidRDefault="00F01782" w:rsidP="00F01782">
      <w:pPr>
        <w:pStyle w:val="a3"/>
        <w:tabs>
          <w:tab w:val="left" w:pos="127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к постановлению Администрации города Бородино от ______2024 № ___</w:t>
      </w:r>
    </w:p>
    <w:p w14:paraId="047E2A0E" w14:textId="77777777" w:rsidR="003E191E" w:rsidRPr="00BE57A9" w:rsidRDefault="003E191E" w:rsidP="00650A9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E48BE" w14:textId="77777777" w:rsidR="00630D24" w:rsidRPr="00BE57A9" w:rsidRDefault="00630D24" w:rsidP="00650A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7201CB8" w14:textId="5084F7AB" w:rsidR="003E191E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E57A9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74E68068" w14:textId="77777777" w:rsidR="008C0140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Администрации </w:t>
      </w:r>
      <w:r w:rsidR="008C0140" w:rsidRPr="00BE57A9">
        <w:rPr>
          <w:rFonts w:ascii="Arial" w:hAnsi="Arial" w:cs="Arial"/>
          <w:b/>
          <w:bCs/>
          <w:sz w:val="24"/>
          <w:szCs w:val="24"/>
        </w:rPr>
        <w:t xml:space="preserve">города Бородино </w:t>
      </w:r>
    </w:p>
    <w:p w14:paraId="73253754" w14:textId="77777777" w:rsidR="002E38E7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8C0140" w:rsidRPr="00BE57A9">
        <w:rPr>
          <w:rFonts w:ascii="Arial" w:hAnsi="Arial" w:cs="Arial"/>
          <w:b/>
          <w:bCs/>
          <w:sz w:val="24"/>
          <w:szCs w:val="24"/>
        </w:rPr>
        <w:t xml:space="preserve">24.08.2023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№ </w:t>
      </w:r>
      <w:r w:rsidR="008C0140" w:rsidRPr="00BE57A9">
        <w:rPr>
          <w:rFonts w:ascii="Arial" w:hAnsi="Arial" w:cs="Arial"/>
          <w:b/>
          <w:bCs/>
          <w:sz w:val="24"/>
          <w:szCs w:val="24"/>
        </w:rPr>
        <w:t xml:space="preserve">505 </w:t>
      </w:r>
      <w:r w:rsidRPr="00BE57A9">
        <w:rPr>
          <w:rFonts w:ascii="Arial" w:hAnsi="Arial" w:cs="Arial"/>
          <w:b/>
          <w:bCs/>
          <w:sz w:val="24"/>
          <w:szCs w:val="24"/>
        </w:rPr>
        <w:t xml:space="preserve">«Об утверждении Правил заключения в электронной форме и подписания усиленной квалифицированной электронной </w:t>
      </w:r>
    </w:p>
    <w:p w14:paraId="24EB9BCD" w14:textId="67884E00" w:rsidR="008C0140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подписью лица, имеющего право действовать от имени соответственно уполномоченного органа, исполнителя муниципальных услуг </w:t>
      </w:r>
    </w:p>
    <w:p w14:paraId="2A4334E6" w14:textId="77777777" w:rsidR="002E38E7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 социальной сфере, соглашений о финансовом обеспечении </w:t>
      </w:r>
    </w:p>
    <w:p w14:paraId="011F189D" w14:textId="75C88FD7" w:rsidR="008C0140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BE57A9">
        <w:rPr>
          <w:rFonts w:ascii="Arial" w:hAnsi="Arial" w:cs="Arial"/>
          <w:b/>
          <w:bCs/>
          <w:sz w:val="24"/>
          <w:szCs w:val="24"/>
        </w:rPr>
        <w:t>возмещении</w:t>
      </w:r>
      <w:proofErr w:type="gramEnd"/>
      <w:r w:rsidRPr="00BE57A9">
        <w:rPr>
          <w:rFonts w:ascii="Arial" w:hAnsi="Arial" w:cs="Arial"/>
          <w:b/>
          <w:bCs/>
          <w:sz w:val="24"/>
          <w:szCs w:val="24"/>
        </w:rPr>
        <w:t xml:space="preserve">) затрат, связанных с оказанием муниципальных услуг </w:t>
      </w:r>
    </w:p>
    <w:p w14:paraId="178E4BAD" w14:textId="77777777" w:rsidR="008C0140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в социальной сфере в соответствии с социальным сертификатом </w:t>
      </w:r>
    </w:p>
    <w:p w14:paraId="38E027E2" w14:textId="77777777" w:rsidR="008C0140" w:rsidRPr="00BE57A9" w:rsidRDefault="003E191E" w:rsidP="00650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57A9">
        <w:rPr>
          <w:rFonts w:ascii="Arial" w:hAnsi="Arial" w:cs="Arial"/>
          <w:b/>
          <w:bCs/>
          <w:sz w:val="24"/>
          <w:szCs w:val="24"/>
        </w:rPr>
        <w:t xml:space="preserve">на получение муниципальной услуги в социальной сфере» </w:t>
      </w:r>
    </w:p>
    <w:p w14:paraId="202C7959" w14:textId="03029B4F" w:rsidR="003E191E" w:rsidRPr="00BE57A9" w:rsidRDefault="003E191E" w:rsidP="0065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CD37C" w14:textId="77777777" w:rsidR="00202A98" w:rsidRPr="00BE57A9" w:rsidRDefault="00202A98" w:rsidP="0065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103AB3FD" w:rsidR="00745F79" w:rsidRPr="00BE57A9" w:rsidRDefault="00745F79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57A9">
        <w:rPr>
          <w:rFonts w:ascii="Arial" w:hAnsi="Arial" w:cs="Arial"/>
          <w:sz w:val="24"/>
          <w:szCs w:val="24"/>
        </w:rPr>
        <w:t xml:space="preserve">Абзац третий пункта 1 Правил заключения в электронной форме </w:t>
      </w:r>
      <w:r w:rsidR="00772324" w:rsidRPr="00BE57A9">
        <w:rPr>
          <w:rFonts w:ascii="Arial" w:hAnsi="Arial" w:cs="Arial"/>
          <w:sz w:val="24"/>
          <w:szCs w:val="24"/>
        </w:rPr>
        <w:t xml:space="preserve">                     </w:t>
      </w:r>
      <w:r w:rsidRPr="00BE57A9">
        <w:rPr>
          <w:rFonts w:ascii="Arial" w:hAnsi="Arial" w:cs="Arial"/>
          <w:sz w:val="24"/>
          <w:szCs w:val="24"/>
        </w:rPr>
        <w:t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 сертификатами (далее - Правила) изложить в следующей редакции:</w:t>
      </w:r>
    </w:p>
    <w:p w14:paraId="65381A9B" w14:textId="73790823" w:rsidR="003E191E" w:rsidRPr="00BE57A9" w:rsidRDefault="00745F79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BE57A9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BE57A9">
        <w:rPr>
          <w:rFonts w:ascii="Arial" w:hAnsi="Arial" w:cs="Arial"/>
          <w:sz w:val="24"/>
          <w:szCs w:val="24"/>
        </w:rPr>
        <w:t xml:space="preserve">учреждения, учрежденного </w:t>
      </w:r>
      <w:r w:rsidR="00B855DA" w:rsidRPr="00BE57A9">
        <w:rPr>
          <w:rFonts w:ascii="Arial" w:hAnsi="Arial" w:cs="Arial"/>
          <w:sz w:val="24"/>
          <w:szCs w:val="24"/>
        </w:rPr>
        <w:t>городским округом городом Бородино)</w:t>
      </w:r>
      <w:r w:rsidRPr="00BE57A9">
        <w:rPr>
          <w:rFonts w:ascii="Arial" w:hAnsi="Arial" w:cs="Arial"/>
          <w:sz w:val="24"/>
          <w:szCs w:val="24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BE57A9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BE57A9">
        <w:rPr>
          <w:rFonts w:ascii="Arial" w:hAnsi="Arial" w:cs="Arial"/>
          <w:sz w:val="24"/>
          <w:szCs w:val="24"/>
        </w:rPr>
        <w:t>».</w:t>
      </w:r>
      <w:proofErr w:type="gramEnd"/>
    </w:p>
    <w:p w14:paraId="25A4BEC6" w14:textId="2C499614" w:rsidR="003F7FF5" w:rsidRPr="00BE57A9" w:rsidRDefault="00745F79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2. </w:t>
      </w:r>
      <w:r w:rsidR="00B26D97" w:rsidRPr="00BE57A9">
        <w:rPr>
          <w:rFonts w:ascii="Arial" w:hAnsi="Arial" w:cs="Arial"/>
          <w:sz w:val="24"/>
          <w:szCs w:val="24"/>
        </w:rPr>
        <w:t>П</w:t>
      </w:r>
      <w:r w:rsidR="003F7FF5" w:rsidRPr="00BE57A9">
        <w:rPr>
          <w:rFonts w:ascii="Arial" w:hAnsi="Arial" w:cs="Arial"/>
          <w:sz w:val="24"/>
          <w:szCs w:val="24"/>
        </w:rPr>
        <w:t>ункт 2 Правил изложить в следующей редакции:</w:t>
      </w:r>
    </w:p>
    <w:p w14:paraId="4D374ABF" w14:textId="2FA6395D" w:rsidR="00B26D97" w:rsidRPr="00BE57A9" w:rsidRDefault="003F7FF5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«</w:t>
      </w:r>
      <w:r w:rsidR="00B26D97" w:rsidRPr="00BE57A9">
        <w:rPr>
          <w:rFonts w:ascii="Arial" w:hAnsi="Arial" w:cs="Arial"/>
          <w:sz w:val="24"/>
          <w:szCs w:val="24"/>
        </w:rPr>
        <w:t xml:space="preserve">2. Внесение изменений в соглашение в соответствии с сертификатом, </w:t>
      </w:r>
      <w:r w:rsidR="00202A98" w:rsidRPr="00BE57A9">
        <w:rPr>
          <w:rFonts w:ascii="Arial" w:hAnsi="Arial" w:cs="Arial"/>
          <w:sz w:val="24"/>
          <w:szCs w:val="24"/>
        </w:rPr>
        <w:t xml:space="preserve">                        </w:t>
      </w:r>
      <w:r w:rsidR="00B26D97" w:rsidRPr="00BE57A9">
        <w:rPr>
          <w:rFonts w:ascii="Arial" w:hAnsi="Arial" w:cs="Arial"/>
          <w:sz w:val="24"/>
          <w:szCs w:val="24"/>
        </w:rPr>
        <w:t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1590203B" w:rsidR="00B26D97" w:rsidRPr="00BE57A9" w:rsidRDefault="003F7FF5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F4273F" w:rsidRPr="00BE57A9">
        <w:rPr>
          <w:rFonts w:ascii="Arial" w:hAnsi="Arial" w:cs="Arial"/>
          <w:sz w:val="24"/>
          <w:szCs w:val="24"/>
        </w:rPr>
        <w:t>государстве</w:t>
      </w:r>
      <w:r w:rsidRPr="00BE57A9">
        <w:rPr>
          <w:rFonts w:ascii="Arial" w:hAnsi="Arial" w:cs="Arial"/>
          <w:sz w:val="24"/>
          <w:szCs w:val="24"/>
        </w:rPr>
        <w:t xml:space="preserve">нной информационной системы «Навигатор дополнительного образования детей </w:t>
      </w:r>
      <w:r w:rsidR="00202A98" w:rsidRPr="00BE57A9">
        <w:rPr>
          <w:rFonts w:ascii="Arial" w:hAnsi="Arial" w:cs="Arial"/>
          <w:sz w:val="24"/>
          <w:szCs w:val="24"/>
        </w:rPr>
        <w:t>Красноярского края</w:t>
      </w:r>
      <w:r w:rsidRPr="00BE57A9">
        <w:rPr>
          <w:rFonts w:ascii="Arial" w:hAnsi="Arial" w:cs="Arial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BE57A9">
        <w:rPr>
          <w:rFonts w:ascii="Arial" w:hAnsi="Arial" w:cs="Arial"/>
          <w:sz w:val="24"/>
          <w:szCs w:val="24"/>
        </w:rPr>
        <w:t xml:space="preserve"> </w:t>
      </w:r>
    </w:p>
    <w:p w14:paraId="70051F3E" w14:textId="7AB998A5" w:rsidR="003F7FF5" w:rsidRPr="00BE57A9" w:rsidRDefault="00B26D97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</w:t>
      </w:r>
      <w:r w:rsidR="00202A98" w:rsidRPr="00BE57A9">
        <w:rPr>
          <w:rFonts w:ascii="Arial" w:hAnsi="Arial" w:cs="Arial"/>
          <w:sz w:val="24"/>
          <w:szCs w:val="24"/>
        </w:rPr>
        <w:t xml:space="preserve">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сертификатом, дополнительном соглашении вносится </w:t>
      </w:r>
      <w:r w:rsidR="00202A98" w:rsidRPr="00BE57A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BE57A9">
        <w:rPr>
          <w:rFonts w:ascii="Arial" w:hAnsi="Arial" w:cs="Arial"/>
          <w:sz w:val="24"/>
          <w:szCs w:val="24"/>
        </w:rPr>
        <w:t>в информационную систему в течение 2-ух рабочих дней после его заключения</w:t>
      </w:r>
      <w:proofErr w:type="gramStart"/>
      <w:r w:rsidRPr="00BE57A9">
        <w:rPr>
          <w:rFonts w:ascii="Arial" w:hAnsi="Arial" w:cs="Arial"/>
          <w:sz w:val="24"/>
          <w:szCs w:val="24"/>
        </w:rPr>
        <w:t>.».</w:t>
      </w:r>
      <w:proofErr w:type="gramEnd"/>
    </w:p>
    <w:p w14:paraId="5905D630" w14:textId="77777777" w:rsidR="00202A98" w:rsidRPr="00BE57A9" w:rsidRDefault="00202A98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D19958" w14:textId="194CF96C" w:rsidR="005402FD" w:rsidRPr="00BE57A9" w:rsidRDefault="00262BB3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>3</w:t>
      </w:r>
      <w:r w:rsidR="00A66B18" w:rsidRPr="00BE57A9">
        <w:rPr>
          <w:rFonts w:ascii="Arial" w:hAnsi="Arial" w:cs="Arial"/>
          <w:sz w:val="24"/>
          <w:szCs w:val="24"/>
        </w:rPr>
        <w:t xml:space="preserve">. </w:t>
      </w:r>
      <w:r w:rsidR="005402FD" w:rsidRPr="00BE57A9">
        <w:rPr>
          <w:rFonts w:ascii="Arial" w:hAnsi="Arial" w:cs="Arial"/>
          <w:sz w:val="24"/>
          <w:szCs w:val="24"/>
        </w:rPr>
        <w:t xml:space="preserve">Пункт 5 </w:t>
      </w:r>
      <w:r w:rsidR="00A06555" w:rsidRPr="00BE57A9">
        <w:rPr>
          <w:rFonts w:ascii="Arial" w:hAnsi="Arial" w:cs="Arial"/>
          <w:sz w:val="24"/>
          <w:szCs w:val="24"/>
        </w:rPr>
        <w:t xml:space="preserve">Правил </w:t>
      </w:r>
      <w:r w:rsidR="005402FD" w:rsidRPr="00BE57A9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07524F68" w14:textId="27050996" w:rsidR="005402FD" w:rsidRPr="00BE57A9" w:rsidRDefault="005402FD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7A9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BE57A9">
        <w:rPr>
          <w:rFonts w:ascii="Arial" w:hAnsi="Arial" w:cs="Arial"/>
          <w:sz w:val="24"/>
          <w:szCs w:val="24"/>
        </w:rPr>
        <w:t>Проект соглашения в соответствии с сертификатом формируется</w:t>
      </w:r>
      <w:r w:rsidR="00A66B18" w:rsidRPr="00BE57A9">
        <w:rPr>
          <w:rFonts w:ascii="Arial" w:hAnsi="Arial" w:cs="Arial"/>
          <w:sz w:val="24"/>
          <w:szCs w:val="24"/>
        </w:rPr>
        <w:t xml:space="preserve">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   </w:t>
      </w:r>
      <w:r w:rsidRPr="00BE57A9">
        <w:rPr>
          <w:rFonts w:ascii="Arial" w:hAnsi="Arial" w:cs="Arial"/>
          <w:sz w:val="24"/>
          <w:szCs w:val="24"/>
        </w:rPr>
        <w:t xml:space="preserve"> уполномоченн</w:t>
      </w:r>
      <w:r w:rsidR="00A06555" w:rsidRPr="00BE57A9">
        <w:rPr>
          <w:rFonts w:ascii="Arial" w:hAnsi="Arial" w:cs="Arial"/>
          <w:sz w:val="24"/>
          <w:szCs w:val="24"/>
        </w:rPr>
        <w:t>ы</w:t>
      </w:r>
      <w:r w:rsidRPr="00BE57A9">
        <w:rPr>
          <w:rFonts w:ascii="Arial" w:hAnsi="Arial" w:cs="Arial"/>
          <w:sz w:val="24"/>
          <w:szCs w:val="24"/>
        </w:rPr>
        <w:t xml:space="preserve">м органом в соответствии с пунктом 3 настоящих Правил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</w:t>
      </w:r>
      <w:r w:rsidRPr="00BE57A9">
        <w:rPr>
          <w:rFonts w:ascii="Arial" w:hAnsi="Arial" w:cs="Arial"/>
          <w:sz w:val="24"/>
          <w:szCs w:val="24"/>
        </w:rPr>
        <w:t xml:space="preserve">для подписания юридическим лицом, индивидуальным предпринимателем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</w:t>
      </w:r>
      <w:r w:rsidRPr="00BE57A9">
        <w:rPr>
          <w:rFonts w:ascii="Arial" w:hAnsi="Arial" w:cs="Arial"/>
          <w:sz w:val="24"/>
          <w:szCs w:val="24"/>
        </w:rPr>
        <w:t xml:space="preserve">или физическим лицом - производителем товаров, работ, услуг, подавшим заявку на включение указанного лица в реестр исполнителей муниципальной услуги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</w:t>
      </w:r>
      <w:r w:rsidRPr="00BE57A9">
        <w:rPr>
          <w:rFonts w:ascii="Arial" w:hAnsi="Arial" w:cs="Arial"/>
          <w:sz w:val="24"/>
          <w:szCs w:val="24"/>
        </w:rPr>
        <w:t>по социальному сертификату (далее – лицо, подавшее заявку)</w:t>
      </w:r>
      <w:r w:rsidR="00A66B18" w:rsidRPr="00BE57A9">
        <w:rPr>
          <w:rFonts w:ascii="Arial" w:hAnsi="Arial" w:cs="Arial"/>
          <w:sz w:val="24"/>
          <w:szCs w:val="24"/>
        </w:rPr>
        <w:t xml:space="preserve"> в день принятия </w:t>
      </w:r>
      <w:r w:rsidRPr="00BE57A9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A66B18" w:rsidRPr="00BE57A9">
        <w:rPr>
          <w:rFonts w:ascii="Arial" w:hAnsi="Arial" w:cs="Arial"/>
          <w:sz w:val="24"/>
          <w:szCs w:val="24"/>
        </w:rPr>
        <w:t>решения о формировании соответствующей информации, включаемой в реестр</w:t>
      </w:r>
      <w:proofErr w:type="gramEnd"/>
      <w:r w:rsidR="00A66B18" w:rsidRPr="00BE57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6B18" w:rsidRPr="00BE57A9">
        <w:rPr>
          <w:rFonts w:ascii="Arial" w:hAnsi="Arial" w:cs="Arial"/>
          <w:sz w:val="24"/>
          <w:szCs w:val="24"/>
        </w:rPr>
        <w:t xml:space="preserve">исполнителей муниципальной услуги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        </w:t>
      </w:r>
      <w:r w:rsidRPr="00BE57A9">
        <w:rPr>
          <w:rFonts w:ascii="Arial" w:hAnsi="Arial" w:cs="Arial"/>
          <w:sz w:val="24"/>
          <w:szCs w:val="24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   </w:t>
      </w:r>
      <w:r w:rsidRPr="00BE57A9">
        <w:rPr>
          <w:rFonts w:ascii="Arial" w:hAnsi="Arial" w:cs="Arial"/>
          <w:sz w:val="24"/>
          <w:szCs w:val="24"/>
        </w:rPr>
        <w:t xml:space="preserve">с социальным сертификатом на получение </w:t>
      </w:r>
      <w:r w:rsidR="00E9091F" w:rsidRPr="00BE57A9">
        <w:rPr>
          <w:rFonts w:ascii="Arial" w:hAnsi="Arial" w:cs="Arial"/>
          <w:sz w:val="24"/>
          <w:szCs w:val="24"/>
        </w:rPr>
        <w:t xml:space="preserve">государственной (муниципальной) </w:t>
      </w:r>
      <w:r w:rsidRPr="00BE57A9">
        <w:rPr>
          <w:rFonts w:ascii="Arial" w:hAnsi="Arial" w:cs="Arial"/>
          <w:sz w:val="24"/>
          <w:szCs w:val="24"/>
        </w:rPr>
        <w:t>услуги в социальной сфере и порядке формирования информации, включаемой</w:t>
      </w:r>
      <w:r w:rsidR="00E9091F" w:rsidRPr="00BE57A9">
        <w:rPr>
          <w:rFonts w:ascii="Arial" w:hAnsi="Arial" w:cs="Arial"/>
          <w:sz w:val="24"/>
          <w:szCs w:val="24"/>
        </w:rPr>
        <w:t xml:space="preserve">                </w:t>
      </w:r>
      <w:r w:rsidRPr="00BE57A9">
        <w:rPr>
          <w:rFonts w:ascii="Arial" w:hAnsi="Arial" w:cs="Arial"/>
          <w:sz w:val="24"/>
          <w:szCs w:val="24"/>
        </w:rPr>
        <w:t>в такой реестр, утвержденного постановлением Правительства Российской Федерации от 13</w:t>
      </w:r>
      <w:r w:rsidR="00A06555" w:rsidRPr="00BE57A9">
        <w:rPr>
          <w:rFonts w:ascii="Arial" w:hAnsi="Arial" w:cs="Arial"/>
          <w:sz w:val="24"/>
          <w:szCs w:val="24"/>
        </w:rPr>
        <w:t>.02.</w:t>
      </w:r>
      <w:r w:rsidRPr="00BE57A9">
        <w:rPr>
          <w:rFonts w:ascii="Arial" w:hAnsi="Arial" w:cs="Arial"/>
          <w:sz w:val="24"/>
          <w:szCs w:val="24"/>
        </w:rPr>
        <w:t>2021 № 183 «Об утверждении Положения о структуре реестра исполнителей государственных (муниципальных) услуг в социальной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57A9">
        <w:rPr>
          <w:rFonts w:ascii="Arial" w:hAnsi="Arial" w:cs="Arial"/>
          <w:sz w:val="24"/>
          <w:szCs w:val="24"/>
        </w:rPr>
        <w:t xml:space="preserve">сфере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</w:t>
      </w:r>
      <w:r w:rsidRPr="00BE57A9">
        <w:rPr>
          <w:rFonts w:ascii="Arial" w:hAnsi="Arial" w:cs="Arial"/>
          <w:sz w:val="24"/>
          <w:szCs w:val="24"/>
        </w:rPr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</w:t>
      </w:r>
      <w:r w:rsidR="003D0035">
        <w:rPr>
          <w:rFonts w:ascii="Arial" w:hAnsi="Arial" w:cs="Arial"/>
          <w:sz w:val="24"/>
          <w:szCs w:val="24"/>
        </w:rPr>
        <w:t xml:space="preserve">льных) услуг в социальной сфере </w:t>
      </w:r>
      <w:r w:rsidRPr="00BE57A9">
        <w:rPr>
          <w:rFonts w:ascii="Arial" w:hAnsi="Arial" w:cs="Arial"/>
          <w:sz w:val="24"/>
          <w:szCs w:val="24"/>
        </w:rPr>
        <w:t xml:space="preserve">в соответствии с социальным сертификатом на получение государственной (муниципальной) услуги в социальной сфере» (далее – Положение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E57A9">
        <w:rPr>
          <w:rFonts w:ascii="Arial" w:hAnsi="Arial" w:cs="Arial"/>
          <w:sz w:val="24"/>
          <w:szCs w:val="24"/>
        </w:rPr>
        <w:t>о структуре реестра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 исполнителей</w:t>
      </w:r>
      <w:r w:rsidR="00A06555" w:rsidRPr="00BE57A9">
        <w:rPr>
          <w:rFonts w:ascii="Arial" w:hAnsi="Arial" w:cs="Arial"/>
          <w:sz w:val="24"/>
          <w:szCs w:val="24"/>
        </w:rPr>
        <w:t xml:space="preserve"> </w:t>
      </w:r>
      <w:r w:rsidRPr="00BE57A9">
        <w:rPr>
          <w:rFonts w:ascii="Arial" w:hAnsi="Arial" w:cs="Arial"/>
          <w:sz w:val="24"/>
          <w:szCs w:val="24"/>
        </w:rPr>
        <w:t xml:space="preserve">услуг), </w:t>
      </w:r>
      <w:r w:rsidR="00A66B18" w:rsidRPr="00BE57A9">
        <w:rPr>
          <w:rFonts w:ascii="Arial" w:hAnsi="Arial" w:cs="Arial"/>
          <w:sz w:val="24"/>
          <w:szCs w:val="24"/>
        </w:rPr>
        <w:t>и заключается с лицом, подавшим заявку</w:t>
      </w:r>
      <w:r w:rsidR="003D003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57A9">
        <w:rPr>
          <w:rFonts w:ascii="Arial" w:hAnsi="Arial" w:cs="Arial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 указываются следующие сведения:</w:t>
      </w:r>
    </w:p>
    <w:p w14:paraId="7BBD0911" w14:textId="43C3C61E" w:rsidR="005402FD" w:rsidRPr="00BE57A9" w:rsidRDefault="005402FD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 обеспечения, предоставляемого в соответствии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</w:t>
      </w:r>
      <w:r w:rsidRPr="00BE57A9">
        <w:rPr>
          <w:rFonts w:ascii="Arial" w:hAnsi="Arial" w:cs="Arial"/>
          <w:sz w:val="24"/>
          <w:szCs w:val="24"/>
        </w:rPr>
        <w:t xml:space="preserve">с Федеральным законом, которые формируются на основании сформированной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</w:t>
      </w:r>
      <w:r w:rsidRPr="00BE57A9">
        <w:rPr>
          <w:rFonts w:ascii="Arial" w:hAnsi="Arial" w:cs="Arial"/>
          <w:sz w:val="24"/>
          <w:szCs w:val="24"/>
        </w:rPr>
        <w:t>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223CAFBE" w:rsidR="005402FD" w:rsidRPr="00215663" w:rsidRDefault="005402FD" w:rsidP="00650A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7A9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</w:t>
      </w:r>
      <w:r w:rsidR="00A06555" w:rsidRPr="00BE57A9">
        <w:rPr>
          <w:rFonts w:ascii="Arial" w:hAnsi="Arial" w:cs="Arial"/>
          <w:sz w:val="24"/>
          <w:szCs w:val="24"/>
        </w:rPr>
        <w:t xml:space="preserve">                            </w:t>
      </w:r>
      <w:r w:rsidRPr="00BE57A9">
        <w:rPr>
          <w:rFonts w:ascii="Arial" w:hAnsi="Arial" w:cs="Arial"/>
          <w:sz w:val="24"/>
          <w:szCs w:val="24"/>
        </w:rPr>
        <w:t xml:space="preserve">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BE57A9">
        <w:rPr>
          <w:rFonts w:ascii="Arial" w:hAnsi="Arial" w:cs="Arial"/>
          <w:sz w:val="24"/>
          <w:szCs w:val="24"/>
        </w:rPr>
        <w:t>получателей социального сертификата</w:t>
      </w:r>
      <w:r w:rsidRPr="00BE57A9">
        <w:rPr>
          <w:rFonts w:ascii="Arial" w:hAnsi="Arial" w:cs="Arial"/>
          <w:sz w:val="24"/>
          <w:szCs w:val="24"/>
        </w:rPr>
        <w:t>, формируемый в порядке</w:t>
      </w:r>
      <w:proofErr w:type="gramEnd"/>
      <w:r w:rsidRPr="00BE57A9">
        <w:rPr>
          <w:rFonts w:ascii="Arial" w:hAnsi="Arial" w:cs="Arial"/>
          <w:sz w:val="24"/>
          <w:szCs w:val="24"/>
        </w:rPr>
        <w:t xml:space="preserve">, установленном постановлением </w:t>
      </w:r>
      <w:r w:rsidR="00A06555" w:rsidRPr="00BE57A9">
        <w:rPr>
          <w:rFonts w:ascii="Arial" w:hAnsi="Arial" w:cs="Arial"/>
          <w:sz w:val="24"/>
          <w:szCs w:val="24"/>
        </w:rPr>
        <w:t>А</w:t>
      </w:r>
      <w:r w:rsidRPr="00BE57A9">
        <w:rPr>
          <w:rFonts w:ascii="Arial" w:hAnsi="Arial" w:cs="Arial"/>
          <w:sz w:val="24"/>
          <w:szCs w:val="24"/>
        </w:rPr>
        <w:t xml:space="preserve">дминистрации </w:t>
      </w:r>
      <w:r w:rsidR="00A06555" w:rsidRPr="00BE57A9">
        <w:rPr>
          <w:rFonts w:ascii="Arial" w:hAnsi="Arial" w:cs="Arial"/>
          <w:sz w:val="24"/>
          <w:szCs w:val="24"/>
        </w:rPr>
        <w:t>города Бородино</w:t>
      </w:r>
      <w:r w:rsidRPr="00BE57A9">
        <w:rPr>
          <w:rFonts w:ascii="Arial" w:hAnsi="Arial" w:cs="Arial"/>
          <w:sz w:val="24"/>
          <w:szCs w:val="24"/>
        </w:rPr>
        <w:t xml:space="preserve"> (далее – реестр потр</w:t>
      </w:r>
      <w:r w:rsidRPr="00215663">
        <w:rPr>
          <w:rFonts w:ascii="Arial" w:hAnsi="Arial" w:cs="Arial"/>
          <w:sz w:val="24"/>
          <w:szCs w:val="24"/>
        </w:rPr>
        <w:t>ебителей)</w:t>
      </w:r>
      <w:proofErr w:type="gramStart"/>
      <w:r w:rsidRPr="00215663">
        <w:rPr>
          <w:rFonts w:ascii="Arial" w:hAnsi="Arial" w:cs="Arial"/>
          <w:sz w:val="24"/>
          <w:szCs w:val="24"/>
        </w:rPr>
        <w:t>.»</w:t>
      </w:r>
      <w:proofErr w:type="gramEnd"/>
      <w:r w:rsidRPr="00215663">
        <w:rPr>
          <w:rFonts w:ascii="Arial" w:hAnsi="Arial" w:cs="Arial"/>
          <w:sz w:val="24"/>
          <w:szCs w:val="24"/>
        </w:rPr>
        <w:t>.</w:t>
      </w:r>
    </w:p>
    <w:sectPr w:rsidR="005402FD" w:rsidRPr="00215663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29760A15" w16cex:dateUtc="2024-02-13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21942A45" w16cid:durableId="29760A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9881F" w14:textId="77777777" w:rsidR="00DE32FC" w:rsidRDefault="00DE32FC" w:rsidP="00C2352F">
      <w:pPr>
        <w:spacing w:after="0" w:line="240" w:lineRule="auto"/>
      </w:pPr>
      <w:r>
        <w:separator/>
      </w:r>
    </w:p>
  </w:endnote>
  <w:endnote w:type="continuationSeparator" w:id="0">
    <w:p w14:paraId="45757278" w14:textId="77777777" w:rsidR="00DE32FC" w:rsidRDefault="00DE32F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64032F" w:rsidRPr="00104A38" w:rsidRDefault="0064032F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A2532" w14:textId="77777777" w:rsidR="00DE32FC" w:rsidRDefault="00DE32FC" w:rsidP="00C2352F">
      <w:pPr>
        <w:spacing w:after="0" w:line="240" w:lineRule="auto"/>
      </w:pPr>
      <w:r>
        <w:separator/>
      </w:r>
    </w:p>
  </w:footnote>
  <w:footnote w:type="continuationSeparator" w:id="0">
    <w:p w14:paraId="12535841" w14:textId="77777777" w:rsidR="00DE32FC" w:rsidRDefault="00DE32F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64032F" w:rsidRDefault="006403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8C1D8E"/>
    <w:multiLevelType w:val="hybridMultilevel"/>
    <w:tmpl w:val="6C2C5780"/>
    <w:lvl w:ilvl="0" w:tplc="ACFE36CA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8"/>
  </w:num>
  <w:num w:numId="30">
    <w:abstractNumId w:val="34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6"/>
  </w:num>
  <w:num w:numId="40">
    <w:abstractNumId w:val="24"/>
  </w:num>
  <w:num w:numId="4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6210"/>
    <w:rsid w:val="000206C4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43787"/>
    <w:rsid w:val="001451EE"/>
    <w:rsid w:val="001568AC"/>
    <w:rsid w:val="001758B6"/>
    <w:rsid w:val="001C21C1"/>
    <w:rsid w:val="001C4324"/>
    <w:rsid w:val="001D3478"/>
    <w:rsid w:val="001D6063"/>
    <w:rsid w:val="001E457F"/>
    <w:rsid w:val="001E4CA9"/>
    <w:rsid w:val="00202A98"/>
    <w:rsid w:val="0020509B"/>
    <w:rsid w:val="0020554D"/>
    <w:rsid w:val="00210E20"/>
    <w:rsid w:val="00213C58"/>
    <w:rsid w:val="00215663"/>
    <w:rsid w:val="0023035B"/>
    <w:rsid w:val="00245DEE"/>
    <w:rsid w:val="002559CD"/>
    <w:rsid w:val="002562A9"/>
    <w:rsid w:val="00262BB3"/>
    <w:rsid w:val="002769EE"/>
    <w:rsid w:val="002812C2"/>
    <w:rsid w:val="00294814"/>
    <w:rsid w:val="002A0064"/>
    <w:rsid w:val="002A1D6E"/>
    <w:rsid w:val="002A72B6"/>
    <w:rsid w:val="002B1578"/>
    <w:rsid w:val="002B3554"/>
    <w:rsid w:val="002B6C7A"/>
    <w:rsid w:val="002D2CC1"/>
    <w:rsid w:val="002E05F2"/>
    <w:rsid w:val="002E2409"/>
    <w:rsid w:val="002E38E7"/>
    <w:rsid w:val="003160CD"/>
    <w:rsid w:val="00317413"/>
    <w:rsid w:val="00323F4E"/>
    <w:rsid w:val="00324502"/>
    <w:rsid w:val="00326A4E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6F7B"/>
    <w:rsid w:val="0039729B"/>
    <w:rsid w:val="003A3563"/>
    <w:rsid w:val="003A4C6D"/>
    <w:rsid w:val="003B47EB"/>
    <w:rsid w:val="003B595B"/>
    <w:rsid w:val="003B7BD6"/>
    <w:rsid w:val="003C2F1D"/>
    <w:rsid w:val="003D0035"/>
    <w:rsid w:val="003D2AF2"/>
    <w:rsid w:val="003E191E"/>
    <w:rsid w:val="003F17A3"/>
    <w:rsid w:val="003F3780"/>
    <w:rsid w:val="003F7FF5"/>
    <w:rsid w:val="004179F9"/>
    <w:rsid w:val="0042583D"/>
    <w:rsid w:val="00426434"/>
    <w:rsid w:val="004530F6"/>
    <w:rsid w:val="00453E8C"/>
    <w:rsid w:val="0045460E"/>
    <w:rsid w:val="00455F32"/>
    <w:rsid w:val="0047498F"/>
    <w:rsid w:val="0048775F"/>
    <w:rsid w:val="00495E59"/>
    <w:rsid w:val="00496F19"/>
    <w:rsid w:val="004B3E8C"/>
    <w:rsid w:val="004B6080"/>
    <w:rsid w:val="004D107E"/>
    <w:rsid w:val="004D7AE6"/>
    <w:rsid w:val="004E215B"/>
    <w:rsid w:val="004E5ACE"/>
    <w:rsid w:val="004E78AF"/>
    <w:rsid w:val="00500803"/>
    <w:rsid w:val="005278BF"/>
    <w:rsid w:val="005319F2"/>
    <w:rsid w:val="00533B9C"/>
    <w:rsid w:val="005402FD"/>
    <w:rsid w:val="00543F50"/>
    <w:rsid w:val="00545909"/>
    <w:rsid w:val="0054672A"/>
    <w:rsid w:val="00556DBF"/>
    <w:rsid w:val="005721FB"/>
    <w:rsid w:val="00583D37"/>
    <w:rsid w:val="00586EB5"/>
    <w:rsid w:val="005C48FD"/>
    <w:rsid w:val="005D690B"/>
    <w:rsid w:val="005D7EBA"/>
    <w:rsid w:val="005F5857"/>
    <w:rsid w:val="0061007F"/>
    <w:rsid w:val="00611D38"/>
    <w:rsid w:val="00626607"/>
    <w:rsid w:val="00627CEE"/>
    <w:rsid w:val="00630D24"/>
    <w:rsid w:val="00636CEF"/>
    <w:rsid w:val="0064032F"/>
    <w:rsid w:val="0064037A"/>
    <w:rsid w:val="00641BD3"/>
    <w:rsid w:val="00650A9D"/>
    <w:rsid w:val="006577E0"/>
    <w:rsid w:val="0066032C"/>
    <w:rsid w:val="00666ECA"/>
    <w:rsid w:val="006A5F17"/>
    <w:rsid w:val="006A74BF"/>
    <w:rsid w:val="006B6DA1"/>
    <w:rsid w:val="006C2726"/>
    <w:rsid w:val="006D56E6"/>
    <w:rsid w:val="006D6F37"/>
    <w:rsid w:val="006F1CA2"/>
    <w:rsid w:val="006F2F0E"/>
    <w:rsid w:val="007145D1"/>
    <w:rsid w:val="0071568F"/>
    <w:rsid w:val="0072538D"/>
    <w:rsid w:val="00735223"/>
    <w:rsid w:val="00742A5B"/>
    <w:rsid w:val="00744DBF"/>
    <w:rsid w:val="00745F79"/>
    <w:rsid w:val="007538F8"/>
    <w:rsid w:val="007549EF"/>
    <w:rsid w:val="0075633B"/>
    <w:rsid w:val="007622C6"/>
    <w:rsid w:val="007719D7"/>
    <w:rsid w:val="00772324"/>
    <w:rsid w:val="0077497F"/>
    <w:rsid w:val="00777154"/>
    <w:rsid w:val="0079230B"/>
    <w:rsid w:val="00797B24"/>
    <w:rsid w:val="007A1538"/>
    <w:rsid w:val="007A2A99"/>
    <w:rsid w:val="007A6AB1"/>
    <w:rsid w:val="007B25DF"/>
    <w:rsid w:val="007C7F02"/>
    <w:rsid w:val="007E4A37"/>
    <w:rsid w:val="007F053C"/>
    <w:rsid w:val="008038CA"/>
    <w:rsid w:val="0080391E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391E"/>
    <w:rsid w:val="008A634E"/>
    <w:rsid w:val="008B275F"/>
    <w:rsid w:val="008B575B"/>
    <w:rsid w:val="008B7A0A"/>
    <w:rsid w:val="008C0140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442A"/>
    <w:rsid w:val="00977534"/>
    <w:rsid w:val="009846E7"/>
    <w:rsid w:val="0099333E"/>
    <w:rsid w:val="0099360D"/>
    <w:rsid w:val="009958D8"/>
    <w:rsid w:val="009B364F"/>
    <w:rsid w:val="009C54D0"/>
    <w:rsid w:val="009D5E1D"/>
    <w:rsid w:val="009E1A0F"/>
    <w:rsid w:val="009E4FCA"/>
    <w:rsid w:val="00A00E82"/>
    <w:rsid w:val="00A02634"/>
    <w:rsid w:val="00A04DE3"/>
    <w:rsid w:val="00A06555"/>
    <w:rsid w:val="00A16CEA"/>
    <w:rsid w:val="00A452E7"/>
    <w:rsid w:val="00A47BDB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73F3"/>
    <w:rsid w:val="00AC5B56"/>
    <w:rsid w:val="00AC60DB"/>
    <w:rsid w:val="00AD267A"/>
    <w:rsid w:val="00AE51B6"/>
    <w:rsid w:val="00AF05FE"/>
    <w:rsid w:val="00AF22D1"/>
    <w:rsid w:val="00AF32A8"/>
    <w:rsid w:val="00AF59DB"/>
    <w:rsid w:val="00B0108A"/>
    <w:rsid w:val="00B11F58"/>
    <w:rsid w:val="00B2465C"/>
    <w:rsid w:val="00B26D97"/>
    <w:rsid w:val="00B34D5B"/>
    <w:rsid w:val="00B472AF"/>
    <w:rsid w:val="00B62E43"/>
    <w:rsid w:val="00B66977"/>
    <w:rsid w:val="00B7104F"/>
    <w:rsid w:val="00B82553"/>
    <w:rsid w:val="00B82640"/>
    <w:rsid w:val="00B855DA"/>
    <w:rsid w:val="00B875AE"/>
    <w:rsid w:val="00BA0BFE"/>
    <w:rsid w:val="00BA3BE2"/>
    <w:rsid w:val="00BA3F89"/>
    <w:rsid w:val="00BA4157"/>
    <w:rsid w:val="00BB2B7A"/>
    <w:rsid w:val="00BC5C94"/>
    <w:rsid w:val="00BD27F8"/>
    <w:rsid w:val="00BD7092"/>
    <w:rsid w:val="00BE57A9"/>
    <w:rsid w:val="00BF6CEE"/>
    <w:rsid w:val="00C01E54"/>
    <w:rsid w:val="00C225FE"/>
    <w:rsid w:val="00C2352F"/>
    <w:rsid w:val="00C32184"/>
    <w:rsid w:val="00C33279"/>
    <w:rsid w:val="00C34C15"/>
    <w:rsid w:val="00C3752E"/>
    <w:rsid w:val="00C52328"/>
    <w:rsid w:val="00C54D9A"/>
    <w:rsid w:val="00C57410"/>
    <w:rsid w:val="00C57789"/>
    <w:rsid w:val="00C71978"/>
    <w:rsid w:val="00C73DFB"/>
    <w:rsid w:val="00C77D16"/>
    <w:rsid w:val="00C8193F"/>
    <w:rsid w:val="00C82C96"/>
    <w:rsid w:val="00C86D0A"/>
    <w:rsid w:val="00CB3B12"/>
    <w:rsid w:val="00CB79B7"/>
    <w:rsid w:val="00CC2349"/>
    <w:rsid w:val="00CD1FD1"/>
    <w:rsid w:val="00CD286C"/>
    <w:rsid w:val="00CD34A3"/>
    <w:rsid w:val="00CE0CB6"/>
    <w:rsid w:val="00CE2DDF"/>
    <w:rsid w:val="00CE440C"/>
    <w:rsid w:val="00CE619C"/>
    <w:rsid w:val="00CE68E1"/>
    <w:rsid w:val="00D04B56"/>
    <w:rsid w:val="00D04D8A"/>
    <w:rsid w:val="00D2678F"/>
    <w:rsid w:val="00D35797"/>
    <w:rsid w:val="00D437A2"/>
    <w:rsid w:val="00D4672A"/>
    <w:rsid w:val="00D54D32"/>
    <w:rsid w:val="00D605BB"/>
    <w:rsid w:val="00D616CA"/>
    <w:rsid w:val="00D6256D"/>
    <w:rsid w:val="00D753C8"/>
    <w:rsid w:val="00D80A6E"/>
    <w:rsid w:val="00D918AA"/>
    <w:rsid w:val="00D91DFD"/>
    <w:rsid w:val="00D94108"/>
    <w:rsid w:val="00D94601"/>
    <w:rsid w:val="00D946BE"/>
    <w:rsid w:val="00D96B3B"/>
    <w:rsid w:val="00DA0BEB"/>
    <w:rsid w:val="00DA10E0"/>
    <w:rsid w:val="00DA354A"/>
    <w:rsid w:val="00DD03F8"/>
    <w:rsid w:val="00DE32FC"/>
    <w:rsid w:val="00DE46F7"/>
    <w:rsid w:val="00DE63F1"/>
    <w:rsid w:val="00DE6C5B"/>
    <w:rsid w:val="00DF15D2"/>
    <w:rsid w:val="00DF7CE8"/>
    <w:rsid w:val="00E22CF2"/>
    <w:rsid w:val="00E36A28"/>
    <w:rsid w:val="00E403F2"/>
    <w:rsid w:val="00E54DD3"/>
    <w:rsid w:val="00E57402"/>
    <w:rsid w:val="00E75341"/>
    <w:rsid w:val="00E8399C"/>
    <w:rsid w:val="00E9091F"/>
    <w:rsid w:val="00E96533"/>
    <w:rsid w:val="00E975FF"/>
    <w:rsid w:val="00EA15CC"/>
    <w:rsid w:val="00EB49CD"/>
    <w:rsid w:val="00EC74F6"/>
    <w:rsid w:val="00ED00DF"/>
    <w:rsid w:val="00ED29CA"/>
    <w:rsid w:val="00EE147A"/>
    <w:rsid w:val="00EE328F"/>
    <w:rsid w:val="00EE75E5"/>
    <w:rsid w:val="00EE7CAD"/>
    <w:rsid w:val="00EF264D"/>
    <w:rsid w:val="00F01782"/>
    <w:rsid w:val="00F02DA0"/>
    <w:rsid w:val="00F06D43"/>
    <w:rsid w:val="00F17251"/>
    <w:rsid w:val="00F220B3"/>
    <w:rsid w:val="00F26093"/>
    <w:rsid w:val="00F27042"/>
    <w:rsid w:val="00F277A8"/>
    <w:rsid w:val="00F3694F"/>
    <w:rsid w:val="00F4273F"/>
    <w:rsid w:val="00F67F1C"/>
    <w:rsid w:val="00F84E49"/>
    <w:rsid w:val="00F90FB9"/>
    <w:rsid w:val="00F91148"/>
    <w:rsid w:val="00FA108A"/>
    <w:rsid w:val="00FB0505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customStyle="1" w:styleId="Default">
    <w:name w:val="Default"/>
    <w:rsid w:val="00556DB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customStyle="1" w:styleId="Default">
    <w:name w:val="Default"/>
    <w:rsid w:val="00556DB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FCBB-14F5-40D6-8866-27F5C31D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Веретенников Александр Федотович</cp:lastModifiedBy>
  <cp:revision>4</cp:revision>
  <cp:lastPrinted>2024-02-13T07:19:00Z</cp:lastPrinted>
  <dcterms:created xsi:type="dcterms:W3CDTF">2024-02-21T04:59:00Z</dcterms:created>
  <dcterms:modified xsi:type="dcterms:W3CDTF">2024-03-26T02:42:00Z</dcterms:modified>
</cp:coreProperties>
</file>