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БОРОДИНО</w:t>
      </w: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C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C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F43D45" w:rsidRPr="00AC2682" w:rsidRDefault="00F43D45" w:rsidP="00F43D45">
      <w:pPr>
        <w:keepNext/>
        <w:spacing w:after="0" w:line="240" w:lineRule="auto"/>
        <w:ind w:right="-426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</w:pPr>
    </w:p>
    <w:p w:rsidR="00F43D45" w:rsidRPr="00AC2682" w:rsidRDefault="00F43D45" w:rsidP="00F43D45">
      <w:pPr>
        <w:keepNext/>
        <w:spacing w:after="0" w:line="240" w:lineRule="auto"/>
        <w:ind w:right="-42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C26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x-none"/>
        </w:rPr>
        <w:t>11.06.2015</w:t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г. Бородино</w:t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C268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 w:rsidRPr="00AC268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x-none"/>
        </w:rPr>
        <w:t>№ 498</w:t>
      </w:r>
    </w:p>
    <w:p w:rsidR="00F43D45" w:rsidRDefault="00B8071F" w:rsidP="00B8071F">
      <w:pPr>
        <w:keepNext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</w:pPr>
      <w:r w:rsidRPr="00B807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  <w:t>11.01.2016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  <w:tab/>
        <w:t>№ 18</w:t>
      </w:r>
    </w:p>
    <w:p w:rsidR="00B8071F" w:rsidRPr="00B8071F" w:rsidRDefault="00B8071F" w:rsidP="00B8071F">
      <w:pPr>
        <w:keepNext/>
        <w:spacing w:after="0" w:line="240" w:lineRule="auto"/>
        <w:ind w:right="-1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x-none"/>
        </w:rPr>
      </w:pPr>
    </w:p>
    <w:p w:rsidR="00F43D45" w:rsidRPr="00F43D45" w:rsidRDefault="00F43D45" w:rsidP="00F43D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F43D45">
        <w:rPr>
          <w:rFonts w:ascii="Times New Roman" w:eastAsia="Calibri" w:hAnsi="Times New Roman" w:cs="Times New Roman"/>
          <w:sz w:val="28"/>
          <w:szCs w:val="28"/>
        </w:rPr>
        <w:t xml:space="preserve">разработки, </w:t>
      </w:r>
    </w:p>
    <w:p w:rsidR="00F43D45" w:rsidRPr="00F43D45" w:rsidRDefault="00F43D45" w:rsidP="00F43D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D45">
        <w:rPr>
          <w:rFonts w:ascii="Times New Roman" w:eastAsia="Calibri" w:hAnsi="Times New Roman" w:cs="Times New Roman"/>
          <w:sz w:val="28"/>
          <w:szCs w:val="28"/>
        </w:rPr>
        <w:t xml:space="preserve">корректировки, осуществления </w:t>
      </w:r>
    </w:p>
    <w:p w:rsidR="00F43D45" w:rsidRPr="00F43D45" w:rsidRDefault="00F43D45" w:rsidP="00F43D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D45">
        <w:rPr>
          <w:rFonts w:ascii="Times New Roman" w:eastAsia="Calibri" w:hAnsi="Times New Roman" w:cs="Times New Roman"/>
          <w:sz w:val="28"/>
          <w:szCs w:val="28"/>
        </w:rPr>
        <w:t xml:space="preserve">мониторинга и контроля реализации </w:t>
      </w:r>
    </w:p>
    <w:p w:rsidR="00F43D45" w:rsidRPr="00F43D45" w:rsidRDefault="00F43D45" w:rsidP="00F43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3D45">
        <w:rPr>
          <w:rFonts w:ascii="Times New Roman" w:eastAsia="Calibri" w:hAnsi="Times New Roman" w:cs="Times New Roman"/>
          <w:sz w:val="28"/>
          <w:szCs w:val="28"/>
        </w:rPr>
        <w:t xml:space="preserve">документов </w:t>
      </w:r>
      <w:proofErr w:type="gramStart"/>
      <w:r w:rsidRPr="00F43D45">
        <w:rPr>
          <w:rFonts w:ascii="Times New Roman" w:eastAsia="Calibri" w:hAnsi="Times New Roman" w:cs="Times New Roman"/>
          <w:sz w:val="28"/>
          <w:szCs w:val="28"/>
        </w:rPr>
        <w:t>с</w:t>
      </w:r>
      <w:r w:rsidRPr="00F43D4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тратегического</w:t>
      </w:r>
      <w:proofErr w:type="gramEnd"/>
      <w:r w:rsidRPr="00F43D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43D45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планирования города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Бородино</w:t>
      </w: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43D4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 Федеральным  законом  от  28.06.2014 № 172-ФЗ «О стратегическом планировании в Российской Федерации», </w:t>
      </w:r>
      <w:r w:rsidRPr="00AC2682">
        <w:rPr>
          <w:rFonts w:ascii="Times New Roman" w:eastAsia="Calibri" w:hAnsi="Times New Roman" w:cs="Times New Roman"/>
          <w:sz w:val="28"/>
          <w:szCs w:val="28"/>
        </w:rPr>
        <w:t>на основании Устава города Бородино, ПОСТАНОВЛЯЮ:</w:t>
      </w: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F43D45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корректировки, осуществления мониторинга и контроля реализации документов стратегического  планирования города </w:t>
      </w:r>
      <w:r>
        <w:rPr>
          <w:rFonts w:ascii="Times New Roman" w:eastAsia="Calibri" w:hAnsi="Times New Roman" w:cs="Times New Roman"/>
          <w:sz w:val="28"/>
          <w:szCs w:val="28"/>
        </w:rPr>
        <w:t>Бородино</w:t>
      </w:r>
      <w:r w:rsidRPr="00F43D45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AC26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3D45" w:rsidRPr="00AC2682" w:rsidRDefault="00F43D45" w:rsidP="00F43D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682">
        <w:rPr>
          <w:rFonts w:ascii="Times New Roman" w:eastAsia="Calibri" w:hAnsi="Times New Roman" w:cs="Times New Roman"/>
          <w:sz w:val="28"/>
          <w:szCs w:val="28"/>
        </w:rPr>
        <w:t>2. Опубликовать постановление в газете «Бородинский вестник»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Администрации города Бородино</w:t>
      </w:r>
      <w:r w:rsidRPr="00AC26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C268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43D45" w:rsidRPr="00AC2682" w:rsidRDefault="00F43D45" w:rsidP="00F43D45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C2682">
        <w:rPr>
          <w:rFonts w:ascii="Times New Roman" w:eastAsia="Calibri" w:hAnsi="Times New Roman" w:cs="Times New Roman"/>
          <w:sz w:val="28"/>
          <w:szCs w:val="28"/>
        </w:rPr>
        <w:t xml:space="preserve">5. Постановление вступает в силу со дня </w:t>
      </w:r>
      <w:r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Pr="00AC26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Бородино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А.Ф. Веретенников</w:t>
      </w: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45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45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45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45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45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45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FAF" w:rsidRDefault="00FD2FAF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FAF" w:rsidRDefault="00FD2FAF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FAF" w:rsidRDefault="00FD2FAF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FAF" w:rsidRDefault="00FD2FAF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FAF" w:rsidRDefault="00FD2FAF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FAF" w:rsidRPr="00AC2682" w:rsidRDefault="00FD2FAF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C26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Догорова</w:t>
      </w:r>
      <w:proofErr w:type="spellEnd"/>
      <w:r w:rsidR="00B8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 </w:t>
      </w:r>
      <w:bookmarkStart w:id="0" w:name="_GoBack"/>
      <w:bookmarkEnd w:id="0"/>
    </w:p>
    <w:p w:rsidR="00F43D45" w:rsidRPr="00AC2682" w:rsidRDefault="00F43D45" w:rsidP="00F43D45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682">
        <w:rPr>
          <w:rFonts w:ascii="Times New Roman" w:eastAsia="Times New Roman" w:hAnsi="Times New Roman" w:cs="Times New Roman"/>
          <w:sz w:val="20"/>
          <w:szCs w:val="20"/>
          <w:lang w:eastAsia="ru-RU"/>
        </w:rPr>
        <w:t>8 (39168) 4-40-77</w:t>
      </w:r>
    </w:p>
    <w:p w:rsidR="00F43D45" w:rsidRPr="00F43D45" w:rsidRDefault="00F43D45" w:rsidP="00F43D4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43D45" w:rsidRPr="00F43D45" w:rsidRDefault="00F43D45" w:rsidP="00F43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</w:t>
      </w:r>
      <w:r w:rsidRPr="00F43D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постановлению 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43D45" w:rsidRPr="00F43D45" w:rsidRDefault="00F43D45" w:rsidP="00F43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Бородино</w:t>
      </w:r>
    </w:p>
    <w:p w:rsidR="00F43D45" w:rsidRPr="00F43D45" w:rsidRDefault="00F43D45" w:rsidP="00F43D45">
      <w:pPr>
        <w:tabs>
          <w:tab w:val="left" w:pos="9918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071F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11.01.2015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B8071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F43D45" w:rsidRPr="00F43D45" w:rsidRDefault="00F43D45" w:rsidP="00F4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3D45" w:rsidRPr="00F43D45" w:rsidRDefault="00F43D45" w:rsidP="00F43D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D45" w:rsidRPr="00F43D45" w:rsidRDefault="00F43D45" w:rsidP="00F43D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D45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:rsidR="00F43D45" w:rsidRPr="00F43D45" w:rsidRDefault="00F43D45" w:rsidP="00F43D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43D45">
        <w:rPr>
          <w:rFonts w:ascii="Times New Roman" w:eastAsia="Calibri" w:hAnsi="Times New Roman" w:cs="Times New Roman"/>
          <w:b/>
          <w:sz w:val="28"/>
          <w:szCs w:val="28"/>
        </w:rPr>
        <w:t>разработки, корректировки, осуществления мониторинга и контроля реализации документов с</w:t>
      </w:r>
      <w:r w:rsidRPr="00F43D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тратегического  планирования  города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Бородино</w:t>
      </w:r>
    </w:p>
    <w:p w:rsidR="00F43D45" w:rsidRPr="00F43D45" w:rsidRDefault="00F43D45" w:rsidP="00F43D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D45" w:rsidRPr="00F43D45" w:rsidRDefault="00F43D45" w:rsidP="00F43D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D45" w:rsidRPr="00F43D45" w:rsidRDefault="00F43D45" w:rsidP="00F43D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" w:name="sub_100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 Общие положения</w:t>
      </w:r>
    </w:p>
    <w:bookmarkEnd w:id="1"/>
    <w:p w:rsidR="00F43D45" w:rsidRPr="00F43D45" w:rsidRDefault="00F43D45" w:rsidP="00F43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45" w:rsidRPr="00F43D45" w:rsidRDefault="00F43D45" w:rsidP="00F43D45">
      <w:pPr>
        <w:widowControl w:val="0"/>
        <w:tabs>
          <w:tab w:val="left" w:pos="14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1.1. </w:t>
      </w:r>
      <w:proofErr w:type="gramStart"/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Порядок разработки, корректировки, осуществления мониторинга и контроля реализации документов стратегического планирования города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(далее – Порядок) устанавливает порядок осуществления стратегического планирования в городе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города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а также мониторинга и контроля реализации документов стратегического планирования.</w:t>
      </w:r>
      <w:proofErr w:type="gramEnd"/>
    </w:p>
    <w:p w:rsidR="00F43D45" w:rsidRPr="00F43D45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 документам стратегического планирования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F43D45" w:rsidRPr="00F43D45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Документ стратегического планирования, разрабатываемый в рамках целеполагания, - </w:t>
      </w:r>
      <w:r w:rsidR="003345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тратегия социально-экономического развития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D45" w:rsidRPr="00F43D45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Документы стратегического планирования, разрабатываемые в рамках прогнозирования:</w:t>
      </w:r>
    </w:p>
    <w:p w:rsidR="00F43D45" w:rsidRPr="00F43D45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прогноз социально-экономического развития на среднесрочный или долгосрочный период;</w:t>
      </w:r>
    </w:p>
    <w:p w:rsidR="00F43D45" w:rsidRPr="00F43D45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бюджетный прогноз на долгосрочный период.</w:t>
      </w:r>
    </w:p>
    <w:p w:rsidR="00F43D45" w:rsidRPr="00F43D45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Документы стратегического планирования, разрабатываемые в рамках планирования и программирования:</w:t>
      </w:r>
    </w:p>
    <w:p w:rsidR="00F43D45" w:rsidRPr="00F43D45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мероприятий по реализации </w:t>
      </w:r>
      <w:r w:rsidR="003345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тратегии социально-экономического развития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D45" w:rsidRPr="00F43D45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программы.</w:t>
      </w:r>
    </w:p>
    <w:p w:rsidR="00F43D45" w:rsidRPr="00F43D45" w:rsidRDefault="00F43D45" w:rsidP="00F43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Документы стратегического планирования, необходимые для обеспечения бюджетного процесса в городе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разрабатываются, утверждаются (одобряются) и реализуются в соответствии с Бюджетным кодексом Российской Федерации.</w:t>
      </w:r>
    </w:p>
    <w:p w:rsidR="00F43D45" w:rsidRPr="00F43D45" w:rsidRDefault="00F43D45" w:rsidP="00F43D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" w:name="sub_200"/>
    </w:p>
    <w:p w:rsidR="00F43D45" w:rsidRPr="00F43D45" w:rsidRDefault="00F43D45" w:rsidP="00F43D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3D45" w:rsidRPr="00F43D45" w:rsidRDefault="00F43D45" w:rsidP="00F43D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2. Порядок разработки и корректировки документов стратегического планирования</w:t>
      </w:r>
    </w:p>
    <w:bookmarkEnd w:id="2"/>
    <w:p w:rsidR="00F43D45" w:rsidRPr="00F43D45" w:rsidRDefault="00F43D45" w:rsidP="00F43D45">
      <w:pPr>
        <w:widowControl w:val="0"/>
        <w:tabs>
          <w:tab w:val="left" w:pos="149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F43D45" w:rsidRPr="00F43D45" w:rsidRDefault="00F43D45" w:rsidP="00F43D45">
      <w:pPr>
        <w:widowControl w:val="0"/>
        <w:tabs>
          <w:tab w:val="left" w:pos="149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2.1. Стратегия социально-экономического развития города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(далее – Стратегия) разрабатывается в следующем порядке: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2.1.1. Стратегия разрабатывается в соответствии с приоритетами социально-экономической политики Российской Федерации, Красноярского края, иными документами федерального, краевого и муниципального уровней, отражающих государственную и муниципальную политику в сфере социально-экономического развития города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F43D45" w:rsidRPr="00F43D45" w:rsidRDefault="00F43D45" w:rsidP="00F43D45">
      <w:pPr>
        <w:widowControl w:val="0"/>
        <w:tabs>
          <w:tab w:val="left" w:pos="1490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2.1.2. Разработка и корректировка Стратегии осуществляется отделом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планирования, </w:t>
      </w: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экономи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ческого развития, кадрового обеспечения и охраны труда</w:t>
      </w:r>
      <w:r w:rsidR="00852B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(далее – отдел</w:t>
      </w: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) с участием структурных подразделений Администрации </w:t>
      </w:r>
      <w:r w:rsidR="00852B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города Бородино</w:t>
      </w: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 муниципальных казенных</w:t>
      </w:r>
      <w:r w:rsidR="00852B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бюджетных</w:t>
      </w: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учре</w:t>
      </w:r>
      <w:r w:rsidR="00852BF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ждений города </w:t>
      </w: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(далее – ответственные исполнители).</w:t>
      </w:r>
    </w:p>
    <w:p w:rsidR="00F43D45" w:rsidRPr="00F43D45" w:rsidRDefault="00F43D45" w:rsidP="00F43D45">
      <w:pPr>
        <w:widowControl w:val="0"/>
        <w:tabs>
          <w:tab w:val="left" w:pos="1494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 разработке Стратегии могут привлекаться общественные, научные и иные организации с учетом требований законодательства Российской Федерации (далее – участники разработки Стратегии). 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2.1.3. Стратегия содержит:</w:t>
      </w:r>
    </w:p>
    <w:p w:rsidR="00F43D45" w:rsidRPr="00F43D45" w:rsidRDefault="00F43D45" w:rsidP="00F43D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2.1.3.1.  Оценку достигнутых целей социально-экономического развития города </w:t>
      </w:r>
      <w:r w:rsidR="00852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43D45" w:rsidRPr="00F43D45" w:rsidRDefault="00F43D45" w:rsidP="00F43D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2.1.3.2. </w:t>
      </w:r>
      <w:r w:rsidR="003345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Приоритеты, ц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ели и задачи социально-экономического развития города </w:t>
      </w:r>
      <w:r w:rsidR="00852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43D45" w:rsidRPr="00F43D45" w:rsidRDefault="00F43D45" w:rsidP="00F43D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2.1.3.3. Сценарии социально-экономического развития города </w:t>
      </w:r>
      <w:r w:rsidR="00852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43D45" w:rsidRPr="00F43D45" w:rsidRDefault="00F43D45" w:rsidP="00F43D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2.1.3.4. Показатели достижения целей социально-экономического развития, сроки и этапы реализации Стратегии.</w:t>
      </w:r>
    </w:p>
    <w:p w:rsidR="00F43D45" w:rsidRPr="00F43D45" w:rsidRDefault="00F43D45" w:rsidP="00F43D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2.1.3.5. Ожидаемые результаты реализации Стратегии.</w:t>
      </w:r>
    </w:p>
    <w:p w:rsidR="00F43D45" w:rsidRPr="00F43D45" w:rsidRDefault="00F43D45" w:rsidP="00F43D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2.1.3.6. Оценку финансовых ресурсов, необходимых для реализации Стратегии.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2.1.3.7. Механизм реализации Стратегии.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2.1.4. К содержанию разделов Стратегии предъявляются следующие требования: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2.1.4.1. Раздел «Оценка достигнутых целей социально-экономического развития города </w:t>
      </w:r>
      <w:r w:rsidR="00852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должен содержать аналитическую оценку достижения целей, установленных в ранее принятых документах долгосрочного планирования социально-экономического развития города </w:t>
      </w:r>
      <w:r w:rsidR="00852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том числе анализ достигнутых значений показателей по  сравнению с аналогичными значениями показателей по Красноярскому краю и Российской Федерации.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2.1.4.2. Раздел «</w:t>
      </w:r>
      <w:r w:rsidR="00DB3B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Приоритеты, ц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ели и задачи социально-экономического развития города </w:t>
      </w:r>
      <w:r w:rsidR="00852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должен содержать цели и задачи социально-экономического развития города </w:t>
      </w:r>
      <w:r w:rsidR="00852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согласованные с целями и задачами социально-экономического развития Красноярского края.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2.1.4.3. Раздел «Сценарии социально-экономического развития города </w:t>
      </w:r>
      <w:r w:rsidR="00852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должен содержать описание наиболее вероятных сценариев долгосрочного развития города </w:t>
      </w:r>
      <w:r w:rsidR="00852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учетом выявленных стратегических и прогнозных сценариев развития Красноярского края с обоснованием выбора базового сценария.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2.1.4.4. Раздел «Показатели достижения целей социально-экономического развития, сроки и этапы реализации Стратегии» должен содержать: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а) значения показателей достижения целей социально-экономического развития (целевых ориентиров), которые устанавливаются по этапам реализации Стратегии;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б) сроки и этапы реализации Стратегии. Этапы реализации Стратегии определяются с учетом установленной периодичности бюджетного планирования: три года (для первого этапа реализации Стратегии и текущего бюджетного планирования) и три-шесть лет (для последующих этапов и периодов). Срок реализации Стратегии включает год окончания периода реализации Стратегии.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2.1.4.5. Раздел «Ожидаемые результаты реализации Стратегии» должен содержать ожидаемые макроэкономические показатели социально-экономического развития, установленные по этапам реализации Стратегии и сопоставимые с системой показателей развития Красноярского края.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2.1.4.6. Раздел «Оценка финансовых ресурсов, необходимых для реализации Стратегии» должен содержать оценку финансовых ресурсов, необходимых для реализации Стратегии, за счет всех источников финансирования на весь период ее реализации.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2.1.4.7. Раздел «Механизм реализации Стратегии» должен содержать описание действующих и разрабатываемых механизмов реализации Стратегии, перечень областей (сфер) социально-экономического развития  и муниципального управления, по которым предусматривается разработка муниципальных программ в целях реализации Стратегии. </w:t>
      </w:r>
    </w:p>
    <w:p w:rsidR="00F43D45" w:rsidRPr="00F43D45" w:rsidRDefault="00F43D45" w:rsidP="00F43D4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ab/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2.1.5. Разработка Стратегии проводится в три этапа:</w:t>
      </w:r>
    </w:p>
    <w:p w:rsidR="00F43D45" w:rsidRPr="00F43D45" w:rsidRDefault="00F43D45" w:rsidP="00F43D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2.1.5.1. На первом этапе отдел разрабатывает план мероприятий  по разработке Стратегии, определяет перечень участников разработки Стратегии и направляет запросы ответственным исполнителям и участникам разработки Стратегии о представлении предложений в прое</w:t>
      </w:r>
      <w:proofErr w:type="gramStart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кт Стр</w:t>
      </w:r>
      <w:proofErr w:type="gramEnd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атегии.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Ответственные исполнители и участники разработки Стратегии разрабатывают и направляют в отдел предложения в прое</w:t>
      </w:r>
      <w:proofErr w:type="gramStart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кт Стр</w:t>
      </w:r>
      <w:proofErr w:type="gramEnd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атегии по курируемым направлениям (сферам деятельности) в соответствии с пунктами 2.1.3 и 2.1.4 Порядка в сроки, установленные планом мероприятий по разработке Стратегии.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2.1.5.2. На втором этапе отдел обобщает представленные предложения и разрабатывает прое</w:t>
      </w:r>
      <w:proofErr w:type="gramStart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кт Стр</w:t>
      </w:r>
      <w:proofErr w:type="gramEnd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атегии.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</w:t>
      </w:r>
      <w:proofErr w:type="gramStart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кт Стр</w:t>
      </w:r>
      <w:proofErr w:type="gramEnd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атегии рассматривается на комиссии по разработке Стратегии социально-экономического развития города </w:t>
      </w:r>
      <w:r w:rsidR="00852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комиссия).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 наличии замечаний и предложений по итогам рассмотрения проекта Стратегии на комиссии отделом совместно с ответственными исполнителями проводится ее доработка.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положительном заключении комиссии прое</w:t>
      </w:r>
      <w:proofErr w:type="gramStart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кт Стр</w:t>
      </w:r>
      <w:proofErr w:type="gramEnd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атегии выносится на общественное обсуждение путем размещения на официальном сайте Администрации </w:t>
      </w:r>
      <w:r w:rsidR="00852B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города 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информационно-телекоммуникационной сети «Интернет</w:t>
      </w:r>
      <w:r w:rsidRPr="00F43D4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» 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указанием дат начала и окончания приема замечаний и предложений к проекту Стратегии и адреса электронной почты, предназначенного для получения замечаний и предложений. Срок приема замечаний и предложений составляет не менее 30 календарных дней со дня размещения текста документа в информационно-телекоммуникационной сети «Интернет».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Согласование проекта Стратегии с документами стратегического планирования Красноярского края проводится отделом совместно с ответственными исполнителями в порядке, установленном Правительством Красноярского края.  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52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2.1.5.3. На третьем этапе проект решения об утверждении Стратегии вносится на рассмотрение в </w:t>
      </w:r>
      <w:r w:rsidR="003345E5" w:rsidRPr="00C52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Бородинский городской Совет</w:t>
      </w:r>
      <w:r w:rsidRPr="00C52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депутатов</w:t>
      </w:r>
      <w:proofErr w:type="gramStart"/>
      <w:r w:rsidRPr="00C52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.</w:t>
      </w:r>
      <w:proofErr w:type="gramEnd"/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2.1.6. Внесение изменений в Стратегию осуществляется в соответствии с порядком ее разработки и утверждения.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Стратегия подлежит корректировке в случаях существенных изменений внутренних и внешних условий, в результате которых: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становится невозможным или нецелесообразным реализация отдельных приоритетных направлений, отдельных задач Стратегии, в том числе по этапам реализации Стратегии;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требуется формирование новых приоритетов развития города </w:t>
      </w:r>
      <w:r w:rsidR="005778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постановка новых задач, в том числе в случае достижения отдельных приоритетных направлений и задач.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2.1.7. Стратегия является основой для разработки плана мероприятий по реализации Стратегии социально-экономического развития города </w:t>
      </w:r>
      <w:r w:rsidR="005778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муниципальных программ.  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2.2. План мероприятий по реализации Стратегии социально-экономического развития города </w:t>
      </w:r>
      <w:r w:rsidR="005778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План мероприятий) разрабатывается в следующем порядке: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2.2.1. План мероприятий разрабатывается на период реализации Стратегии.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2.2.2. Разработка Плана мероприятий проводится в два этапа: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2.2.2.1. На первом этапе ответственные исполнители и участники разработки Стратегии подготавливают и направляют в отдел материалы по курируемым направлениям (сферам деятельности) в соответствии с запросами Администрации </w:t>
      </w:r>
      <w:r w:rsidR="005778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города 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2.2.2.2. На втором этапе отдел обобщает материалы, формирует проект Плана мероприятий и направляет его на рассмотрение в комиссию.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52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 положительном заключении комиссии проект решения об утверждении Плана мероприятий вносится на</w:t>
      </w:r>
      <w:r w:rsidR="005778CC" w:rsidRPr="00C52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рассмотрение в </w:t>
      </w:r>
      <w:r w:rsidR="003345E5" w:rsidRPr="00C52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Бородинский городской </w:t>
      </w:r>
      <w:r w:rsidR="005778CC" w:rsidRPr="00C52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депутатов</w:t>
      </w:r>
      <w:r w:rsidRPr="00C52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2.3. Прогноз социально-экономического развития города </w:t>
      </w:r>
      <w:r w:rsidR="005778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среднесрочный, долгосрочный период, бюджетный прогноз на долгосрочный период и муниципальные программы разрабатываются в порядках, установленных муниципальными правовыми актами, с учетом требований Бюджетного кодекса Российской Федерации.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43D45" w:rsidRPr="00F43D45" w:rsidRDefault="00F43D45" w:rsidP="00F43D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Мониторинг и контроль реализации документов стратегического планирования</w:t>
      </w:r>
    </w:p>
    <w:p w:rsidR="00F43D45" w:rsidRPr="00F43D45" w:rsidRDefault="00F43D45" w:rsidP="00F43D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43D45" w:rsidRPr="00F43D45" w:rsidRDefault="00F43D45" w:rsidP="00F43D45">
      <w:pPr>
        <w:tabs>
          <w:tab w:val="left" w:pos="709"/>
          <w:tab w:val="left" w:pos="1276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3.1. Мониторинг реализации документов стратегического планирования осуществляется на основе комплексной оценки достижения основных социально-экономических и финансовых показателей, содержащихся в документах стратегического планирования.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3.2. Мониторинг и </w:t>
      </w:r>
      <w:proofErr w:type="gramStart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</w:t>
      </w:r>
      <w:proofErr w:type="gramEnd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реализацией Стратегии и Плана мероприятий осуществляет отдел и ответственные исполнители по курируемым направлениям.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3.3. Ответственные исполнители ежегодно представляют информацию о реализации Стратегии и Плана мероприятий в отдел в соответствии с запросами Администрации </w:t>
      </w:r>
      <w:r w:rsidR="005778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города 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3.4. Результаты мониторинга реализации Стратегии и Плана мероприятий отражаются в ежегодном отчете Главы </w:t>
      </w:r>
      <w:r w:rsidR="005778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города Бородино</w:t>
      </w: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F43D45" w:rsidRPr="00F43D45" w:rsidRDefault="00F43D45" w:rsidP="00F43D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3.5. Мониторинг и </w:t>
      </w:r>
      <w:proofErr w:type="gramStart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</w:t>
      </w:r>
      <w:proofErr w:type="gramEnd"/>
      <w:r w:rsidRPr="00F43D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реализацией муниципальных программ осуществляют ответственные исполнители муниципальных программ. </w:t>
      </w:r>
    </w:p>
    <w:p w:rsidR="00F43D45" w:rsidRPr="00F43D45" w:rsidRDefault="00F43D45" w:rsidP="00F4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45" w:rsidRPr="00F43D45" w:rsidRDefault="00F43D45" w:rsidP="00F4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45" w:rsidRPr="00F43D45" w:rsidRDefault="00F43D45" w:rsidP="00F4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45" w:rsidRPr="00F43D45" w:rsidRDefault="00F43D45" w:rsidP="00F4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45" w:rsidRPr="00F43D45" w:rsidRDefault="00F43D45" w:rsidP="00F4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45" w:rsidRPr="00F43D45" w:rsidRDefault="00F43D45" w:rsidP="00F4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45" w:rsidRPr="00F43D45" w:rsidRDefault="00F43D45" w:rsidP="00F4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45" w:rsidRPr="00F43D45" w:rsidRDefault="00F43D45" w:rsidP="00F4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45" w:rsidRPr="00F43D45" w:rsidRDefault="00F43D45" w:rsidP="00F43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6B" w:rsidRPr="00F43D45" w:rsidRDefault="008B3E6B">
      <w:pPr>
        <w:rPr>
          <w:rFonts w:ascii="Times New Roman" w:hAnsi="Times New Roman" w:cs="Times New Roman"/>
          <w:sz w:val="28"/>
          <w:szCs w:val="28"/>
        </w:rPr>
      </w:pPr>
    </w:p>
    <w:sectPr w:rsidR="008B3E6B" w:rsidRPr="00F4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45"/>
    <w:rsid w:val="003345E5"/>
    <w:rsid w:val="005778CC"/>
    <w:rsid w:val="006D091C"/>
    <w:rsid w:val="00852BF8"/>
    <w:rsid w:val="008B3E6B"/>
    <w:rsid w:val="00B8071F"/>
    <w:rsid w:val="00C52360"/>
    <w:rsid w:val="00D50AC6"/>
    <w:rsid w:val="00DB3B92"/>
    <w:rsid w:val="00DE651A"/>
    <w:rsid w:val="00F43D45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C300-90C9-4566-B6E9-144956E4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6</cp:revision>
  <cp:lastPrinted>2016-01-11T04:59:00Z</cp:lastPrinted>
  <dcterms:created xsi:type="dcterms:W3CDTF">2015-12-30T07:12:00Z</dcterms:created>
  <dcterms:modified xsi:type="dcterms:W3CDTF">2016-01-11T08:39:00Z</dcterms:modified>
</cp:coreProperties>
</file>