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B" w:rsidRPr="00CA12CD" w:rsidRDefault="00DB4B1B" w:rsidP="00DB4B1B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CA12CD">
        <w:rPr>
          <w:color w:val="262626" w:themeColor="text1" w:themeTint="D9"/>
          <w:sz w:val="26"/>
          <w:szCs w:val="26"/>
        </w:rPr>
        <w:t>АДМИНИСТРАЦИЯ ГОРОДА БОРОДИНО</w:t>
      </w:r>
    </w:p>
    <w:p w:rsidR="00DB4B1B" w:rsidRPr="00CA12CD" w:rsidRDefault="00DB4B1B" w:rsidP="00DB4B1B">
      <w:pPr>
        <w:pStyle w:val="ConsPlusTitle"/>
        <w:widowControl/>
        <w:jc w:val="center"/>
        <w:outlineLvl w:val="0"/>
        <w:rPr>
          <w:color w:val="262626" w:themeColor="text1" w:themeTint="D9"/>
          <w:sz w:val="26"/>
          <w:szCs w:val="26"/>
        </w:rPr>
      </w:pPr>
      <w:r w:rsidRPr="00CA12CD">
        <w:rPr>
          <w:color w:val="262626" w:themeColor="text1" w:themeTint="D9"/>
          <w:sz w:val="26"/>
          <w:szCs w:val="26"/>
        </w:rPr>
        <w:t>КРАСНОЯРСКОГО КРАЯ</w:t>
      </w:r>
    </w:p>
    <w:p w:rsidR="00DB4B1B" w:rsidRPr="00CA12CD" w:rsidRDefault="00DB4B1B" w:rsidP="00DB4B1B">
      <w:pPr>
        <w:pStyle w:val="ConsPlusTitle"/>
        <w:widowControl/>
        <w:jc w:val="center"/>
        <w:rPr>
          <w:color w:val="262626" w:themeColor="text1" w:themeTint="D9"/>
          <w:sz w:val="18"/>
          <w:szCs w:val="18"/>
        </w:rPr>
      </w:pPr>
    </w:p>
    <w:p w:rsidR="00DB4B1B" w:rsidRPr="00CA12CD" w:rsidRDefault="007147F2" w:rsidP="00DB4B1B">
      <w:pPr>
        <w:pStyle w:val="ConsPlusTitle"/>
        <w:widowControl/>
        <w:jc w:val="center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ПОСТАНОВЛЕНИЕ</w:t>
      </w:r>
    </w:p>
    <w:p w:rsidR="00DB4B1B" w:rsidRPr="00CA12CD" w:rsidRDefault="00DB4B1B" w:rsidP="00DB4B1B">
      <w:pPr>
        <w:pStyle w:val="ConsPlusTitle"/>
        <w:widowControl/>
        <w:jc w:val="center"/>
        <w:rPr>
          <w:color w:val="262626" w:themeColor="text1" w:themeTint="D9"/>
          <w:sz w:val="18"/>
          <w:szCs w:val="18"/>
        </w:rPr>
      </w:pPr>
    </w:p>
    <w:p w:rsidR="00DB4B1B" w:rsidRPr="00CA12CD" w:rsidRDefault="00FE2F65" w:rsidP="00FE2F65">
      <w:pPr>
        <w:pStyle w:val="ConsPlusTitle"/>
        <w:widowControl/>
        <w:rPr>
          <w:b w:val="0"/>
          <w:color w:val="262626" w:themeColor="text1" w:themeTint="D9"/>
          <w:sz w:val="26"/>
          <w:szCs w:val="26"/>
        </w:rPr>
      </w:pPr>
      <w:r>
        <w:rPr>
          <w:b w:val="0"/>
          <w:color w:val="262626" w:themeColor="text1" w:themeTint="D9"/>
          <w:sz w:val="26"/>
          <w:szCs w:val="26"/>
        </w:rPr>
        <w:t>10.12.2014</w:t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proofErr w:type="spellStart"/>
      <w:r w:rsidR="00DB4B1B" w:rsidRPr="00CA12CD">
        <w:rPr>
          <w:b w:val="0"/>
          <w:color w:val="262626" w:themeColor="text1" w:themeTint="D9"/>
          <w:sz w:val="26"/>
          <w:szCs w:val="26"/>
        </w:rPr>
        <w:t>г</w:t>
      </w:r>
      <w:proofErr w:type="gramStart"/>
      <w:r w:rsidR="00DB4B1B" w:rsidRPr="00CA12CD">
        <w:rPr>
          <w:b w:val="0"/>
          <w:color w:val="262626" w:themeColor="text1" w:themeTint="D9"/>
          <w:sz w:val="26"/>
          <w:szCs w:val="26"/>
        </w:rPr>
        <w:t>.Б</w:t>
      </w:r>
      <w:proofErr w:type="gramEnd"/>
      <w:r w:rsidR="00DB4B1B" w:rsidRPr="00CA12CD">
        <w:rPr>
          <w:b w:val="0"/>
          <w:color w:val="262626" w:themeColor="text1" w:themeTint="D9"/>
          <w:sz w:val="26"/>
          <w:szCs w:val="26"/>
        </w:rPr>
        <w:t>ородино</w:t>
      </w:r>
      <w:proofErr w:type="spellEnd"/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</w:r>
      <w:r>
        <w:rPr>
          <w:b w:val="0"/>
          <w:color w:val="262626" w:themeColor="text1" w:themeTint="D9"/>
          <w:sz w:val="26"/>
          <w:szCs w:val="26"/>
        </w:rPr>
        <w:tab/>
        <w:t>№ 1221</w:t>
      </w:r>
    </w:p>
    <w:p w:rsidR="00DB4B1B" w:rsidRPr="00CA12CD" w:rsidRDefault="00DB4B1B" w:rsidP="00DB4B1B">
      <w:pPr>
        <w:pStyle w:val="ConsPlusTitle"/>
        <w:widowControl/>
        <w:jc w:val="center"/>
        <w:rPr>
          <w:b w:val="0"/>
          <w:color w:val="262626" w:themeColor="text1" w:themeTint="D9"/>
          <w:sz w:val="26"/>
          <w:szCs w:val="26"/>
        </w:rPr>
      </w:pPr>
    </w:p>
    <w:p w:rsidR="00DB4B1B" w:rsidRPr="00CA12CD" w:rsidRDefault="00DB4B1B" w:rsidP="00DB4B1B">
      <w:pPr>
        <w:pStyle w:val="ConsPlusTitle"/>
        <w:widowControl/>
        <w:jc w:val="center"/>
        <w:rPr>
          <w:b w:val="0"/>
          <w:color w:val="262626" w:themeColor="text1" w:themeTint="D9"/>
          <w:sz w:val="16"/>
          <w:szCs w:val="16"/>
        </w:rPr>
      </w:pPr>
      <w:r w:rsidRPr="00CA12CD">
        <w:rPr>
          <w:b w:val="0"/>
          <w:color w:val="262626" w:themeColor="text1" w:themeTint="D9"/>
          <w:sz w:val="26"/>
          <w:szCs w:val="26"/>
        </w:rPr>
        <w:t xml:space="preserve">                                                                                                         </w:t>
      </w:r>
    </w:p>
    <w:p w:rsidR="00DB4B1B" w:rsidRPr="00CA12CD" w:rsidRDefault="00DB4B1B" w:rsidP="00DB4B1B">
      <w:pPr>
        <w:pStyle w:val="ConsPlusTitle"/>
        <w:widowControl/>
        <w:jc w:val="center"/>
        <w:rPr>
          <w:b w:val="0"/>
          <w:color w:val="262626" w:themeColor="text1" w:themeTint="D9"/>
          <w:sz w:val="16"/>
          <w:szCs w:val="16"/>
        </w:rPr>
      </w:pPr>
    </w:p>
    <w:tbl>
      <w:tblPr>
        <w:tblW w:w="10142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975"/>
        <w:gridCol w:w="5167"/>
      </w:tblGrid>
      <w:tr w:rsidR="00DB4B1B" w:rsidRPr="00CA12CD" w:rsidTr="00DB4B1B">
        <w:trPr>
          <w:trHeight w:val="1662"/>
        </w:trPr>
        <w:tc>
          <w:tcPr>
            <w:tcW w:w="4975" w:type="dxa"/>
          </w:tcPr>
          <w:p w:rsidR="00DB4B1B" w:rsidRPr="00CA12CD" w:rsidRDefault="00DB4B1B" w:rsidP="00B50E7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Об </w:t>
            </w:r>
            <w:r w:rsidR="0084445C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утверждении</w:t>
            </w:r>
            <w:r w:rsidR="00F77590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="00EE267E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рабочей группы</w:t>
            </w:r>
            <w:r w:rsidR="00F77590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по </w:t>
            </w:r>
            <w:r w:rsidR="00EE267E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рассмотрению вопросов погашения задолженности потребителей за потребленные энергетические ресурсы перед </w:t>
            </w:r>
            <w:proofErr w:type="spellStart"/>
            <w:r w:rsidR="00EE267E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ресурсоснабжающими</w:t>
            </w:r>
            <w:proofErr w:type="spellEnd"/>
            <w:r w:rsidR="00EE267E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организациями </w:t>
            </w:r>
          </w:p>
          <w:p w:rsidR="00DB4B1B" w:rsidRPr="00CA12CD" w:rsidRDefault="00DB4B1B" w:rsidP="00B50E7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DB4B1B" w:rsidRPr="00CA12CD" w:rsidRDefault="00DB4B1B" w:rsidP="00B10FB5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 </w:t>
            </w:r>
          </w:p>
        </w:tc>
        <w:tc>
          <w:tcPr>
            <w:tcW w:w="5167" w:type="dxa"/>
          </w:tcPr>
          <w:p w:rsidR="00DB4B1B" w:rsidRPr="00CA12CD" w:rsidRDefault="00DB4B1B" w:rsidP="00B50E7C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FB61EE" w:rsidRPr="00CA12CD" w:rsidRDefault="00DB4B1B" w:rsidP="001E58B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E58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</w:t>
      </w:r>
      <w:r w:rsidR="001E58BE" w:rsidRPr="001E58B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="001E58BE" w:rsidRPr="001E58BE">
          <w:rPr>
            <w:rFonts w:ascii="Times New Roman" w:hAnsi="Times New Roman" w:cs="Times New Roman"/>
            <w:sz w:val="26"/>
            <w:szCs w:val="26"/>
          </w:rPr>
          <w:t>статьями 153</w:t>
        </w:r>
      </w:hyperlink>
      <w:r w:rsidR="001E58BE" w:rsidRPr="001E58BE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1E58BE" w:rsidRPr="001E58BE">
          <w:rPr>
            <w:rFonts w:ascii="Times New Roman" w:hAnsi="Times New Roman" w:cs="Times New Roman"/>
            <w:sz w:val="26"/>
            <w:szCs w:val="26"/>
          </w:rPr>
          <w:t>154</w:t>
        </w:r>
      </w:hyperlink>
      <w:r w:rsidR="001E58BE" w:rsidRPr="001E58BE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1E58BE" w:rsidRPr="001E58BE">
          <w:rPr>
            <w:rFonts w:ascii="Times New Roman" w:hAnsi="Times New Roman" w:cs="Times New Roman"/>
            <w:sz w:val="26"/>
            <w:szCs w:val="26"/>
          </w:rPr>
          <w:t>155</w:t>
        </w:r>
      </w:hyperlink>
      <w:r w:rsidR="001E58BE" w:rsidRPr="001E58B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1E58BE">
        <w:rPr>
          <w:rFonts w:ascii="Times New Roman" w:hAnsi="Times New Roman" w:cs="Times New Roman"/>
          <w:sz w:val="26"/>
          <w:szCs w:val="26"/>
        </w:rPr>
        <w:t>, в</w:t>
      </w:r>
      <w:r w:rsidRPr="001E58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целях</w:t>
      </w:r>
      <w:r w:rsidR="004B2DAC" w:rsidRPr="001E58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снижения уровня задолженности потребителей</w:t>
      </w:r>
      <w:r w:rsidR="004B2DA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перед </w:t>
      </w:r>
      <w:proofErr w:type="spellStart"/>
      <w:r w:rsidR="004B2DA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4B2DA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="00DA72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  <w:r w:rsidR="000D5CEF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1E58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на основании </w:t>
      </w:r>
      <w:r w:rsidR="00DA72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Устава города Бородино, </w:t>
      </w:r>
    </w:p>
    <w:p w:rsidR="00A024B5" w:rsidRPr="00CA12CD" w:rsidRDefault="00DA727C" w:rsidP="00DA727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ПОСТАНОВЛЯЮ:</w:t>
      </w:r>
    </w:p>
    <w:p w:rsidR="00FB61EE" w:rsidRPr="00CA12CD" w:rsidRDefault="00FB61EE" w:rsidP="00FB61EE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1. </w:t>
      </w:r>
      <w:r w:rsidR="00D22D17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Создать </w:t>
      </w:r>
      <w:proofErr w:type="gram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рабоч</w:t>
      </w:r>
      <w:r w:rsidR="00BB330E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ю</w:t>
      </w:r>
      <w:proofErr w:type="gram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группы по рассмотрению вопросов погашения задолженности потребителей за потребленные энергетические ресурсы перед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организациями.</w:t>
      </w:r>
    </w:p>
    <w:p w:rsidR="0049441B" w:rsidRPr="00CA12CD" w:rsidRDefault="00FB61EE" w:rsidP="00FB61EE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2. </w:t>
      </w:r>
      <w:r w:rsidR="00673DE9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Утвердить состав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рабочей группы</w:t>
      </w:r>
      <w:r w:rsidR="00673DE9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по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рассмотрению вопросов погашения задолженности потребителей за потребленные энергетические ресурсы перед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="0049441B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согласно приложению 1.</w:t>
      </w:r>
    </w:p>
    <w:p w:rsidR="00D22170" w:rsidRPr="00CA12CD" w:rsidRDefault="00D22170" w:rsidP="00D22170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3. Утвердить положение о рабочей группе по рассмотрению вопросов погашения задолженности потребителей за потребленные энергетические ресурсы перед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организациями, согласно приложению 2.</w:t>
      </w:r>
    </w:p>
    <w:p w:rsidR="004F7151" w:rsidRPr="008142E1" w:rsidRDefault="007A1C5E" w:rsidP="004F7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</w:t>
      </w:r>
      <w:r w:rsidR="007147F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   </w:t>
      </w:r>
      <w:proofErr w:type="gramStart"/>
      <w:r w:rsidR="004F7151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>Контроль за</w:t>
      </w:r>
      <w:proofErr w:type="gramEnd"/>
      <w:r w:rsidR="004F7151" w:rsidRPr="008142E1">
        <w:rPr>
          <w:rFonts w:ascii="Times New Roman" w:hAnsi="Times New Roman" w:cs="Times New Roman"/>
          <w:color w:val="404040" w:themeColor="text1" w:themeTint="BF"/>
          <w:sz w:val="26"/>
          <w:szCs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А.В.Первухина.</w:t>
      </w:r>
    </w:p>
    <w:p w:rsidR="007A1C5E" w:rsidRPr="007147F2" w:rsidRDefault="007A1C5E" w:rsidP="004F7151">
      <w:pPr>
        <w:pStyle w:val="a3"/>
        <w:tabs>
          <w:tab w:val="left" w:pos="5280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4F715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5</w:t>
      </w:r>
      <w:r w:rsidR="0086038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r w:rsidR="004F715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7147F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Постановление подлежит опубликованию в газете «Бородинский </w:t>
      </w:r>
      <w:r w:rsidR="00004E07" w:rsidRPr="007147F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</w:t>
      </w:r>
      <w:r w:rsidRPr="007147F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Вестник».</w:t>
      </w:r>
    </w:p>
    <w:p w:rsidR="007A1C5E" w:rsidRPr="004F7151" w:rsidRDefault="007A1C5E" w:rsidP="004F7151">
      <w:pPr>
        <w:pStyle w:val="a3"/>
        <w:numPr>
          <w:ilvl w:val="0"/>
          <w:numId w:val="4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F715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Постановление вступает в силу со дня, следующего за днем его официального опубликования.</w:t>
      </w:r>
    </w:p>
    <w:p w:rsidR="007A1C5E" w:rsidRPr="00CA12CD" w:rsidRDefault="007A1C5E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22170" w:rsidRPr="00CA12CD" w:rsidRDefault="00D22170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22170" w:rsidRPr="00CA12CD" w:rsidRDefault="00D22170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22170" w:rsidRPr="00CA12CD" w:rsidRDefault="00D22170" w:rsidP="007A1C5E">
      <w:pPr>
        <w:pStyle w:val="a3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A1C5E" w:rsidRPr="00CA12CD" w:rsidRDefault="007A1C5E" w:rsidP="007A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Глава  города Бородино                                                                                   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А.Н.Борчуков</w:t>
      </w:r>
      <w:proofErr w:type="spellEnd"/>
    </w:p>
    <w:p w:rsidR="00B10FB5" w:rsidRPr="00CA12CD" w:rsidRDefault="00B10FB5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B10FB5" w:rsidRDefault="00B10FB5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7147F2" w:rsidRPr="00CA12CD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673DE9" w:rsidRDefault="007A1C5E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Лупандина</w:t>
      </w:r>
      <w:proofErr w:type="spellEnd"/>
      <w:r w:rsidR="004F7151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,</w:t>
      </w: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4-45-37</w:t>
      </w:r>
    </w:p>
    <w:p w:rsidR="007147F2" w:rsidRPr="00CA12CD" w:rsidRDefault="007147F2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8A0D52" w:rsidRPr="00CA12CD" w:rsidRDefault="008A0D52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542921" w:rsidRPr="00CA12CD" w:rsidRDefault="00542921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Приложение 1</w:t>
      </w:r>
    </w:p>
    <w:p w:rsidR="00F6354B" w:rsidRPr="00CA12CD" w:rsidRDefault="00F6354B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к</w:t>
      </w:r>
      <w:r w:rsidR="00542921"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</w:t>
      </w:r>
      <w:r w:rsidR="007147F2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постановлению</w:t>
      </w:r>
      <w:r w:rsidR="00542921"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администрации </w:t>
      </w:r>
    </w:p>
    <w:p w:rsidR="00542921" w:rsidRPr="00CA12CD" w:rsidRDefault="00542921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города Бородино</w:t>
      </w:r>
    </w:p>
    <w:p w:rsidR="00F6354B" w:rsidRPr="00CA12CD" w:rsidRDefault="00F6354B" w:rsidP="00F6354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от</w:t>
      </w:r>
      <w:r w:rsidR="00FE2F65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10.12.2014</w:t>
      </w:r>
      <w:r w:rsidR="0084445C"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№ </w:t>
      </w:r>
      <w:r w:rsidR="00FE2F65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1221</w:t>
      </w:r>
    </w:p>
    <w:p w:rsidR="00542921" w:rsidRPr="00CA12CD" w:rsidRDefault="00542921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542921" w:rsidRPr="00CA12CD" w:rsidRDefault="00542921" w:rsidP="000031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542921" w:rsidRPr="00CA12CD" w:rsidRDefault="0084445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СОСТАВ</w:t>
      </w:r>
    </w:p>
    <w:p w:rsidR="0099336D" w:rsidRPr="00CA12CD" w:rsidRDefault="0099336D" w:rsidP="0099336D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рабочей группы по рассмотрению вопросов </w:t>
      </w:r>
    </w:p>
    <w:p w:rsidR="0099336D" w:rsidRPr="00CA12CD" w:rsidRDefault="0099336D" w:rsidP="0099336D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погашения задолженности потребителей </w:t>
      </w:r>
      <w:proofErr w:type="gramStart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за</w:t>
      </w:r>
      <w:proofErr w:type="gramEnd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потребленные </w:t>
      </w:r>
    </w:p>
    <w:p w:rsidR="0099336D" w:rsidRPr="00CA12CD" w:rsidRDefault="0099336D" w:rsidP="0099336D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энергетические ресурсы перед </w:t>
      </w:r>
      <w:proofErr w:type="spellStart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организациями</w:t>
      </w:r>
    </w:p>
    <w:p w:rsidR="00C05907" w:rsidRPr="00CA12CD" w:rsidRDefault="00C05907" w:rsidP="00C0590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99336D" w:rsidRPr="00CA12CD" w:rsidRDefault="0099336D" w:rsidP="00C0590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tbl>
      <w:tblPr>
        <w:tblW w:w="10142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975"/>
        <w:gridCol w:w="5167"/>
      </w:tblGrid>
      <w:tr w:rsidR="00C05907" w:rsidRPr="00CA12CD" w:rsidTr="00B15108">
        <w:trPr>
          <w:trHeight w:val="1662"/>
        </w:trPr>
        <w:tc>
          <w:tcPr>
            <w:tcW w:w="4975" w:type="dxa"/>
          </w:tcPr>
          <w:p w:rsidR="00C05907" w:rsidRPr="00CA12CD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Первухин А.В. </w:t>
            </w:r>
          </w:p>
          <w:p w:rsidR="00C05907" w:rsidRPr="00CA12CD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642B9B" w:rsidRPr="00CA12CD" w:rsidRDefault="00642B9B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642B9B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Лупандина</w:t>
            </w:r>
            <w:proofErr w:type="spellEnd"/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Н.А.</w:t>
            </w:r>
          </w:p>
          <w:p w:rsidR="005F0CB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Лакиза</w:t>
            </w:r>
            <w:proofErr w:type="spellEnd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О.В.</w:t>
            </w: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</w:p>
          <w:p w:rsidR="00CB2EB0" w:rsidRPr="00CA12CD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  <w:t>Члены комиссии:</w:t>
            </w:r>
          </w:p>
          <w:p w:rsidR="00CB2EB0" w:rsidRPr="00CA12CD" w:rsidRDefault="00CB2EB0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4F7151" w:rsidRDefault="004F7151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Карнаухова Н.Г.</w:t>
            </w:r>
          </w:p>
          <w:p w:rsidR="004F7151" w:rsidRDefault="004F7151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4F7151" w:rsidRPr="00CA12CD" w:rsidRDefault="004F7151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Шукан</w:t>
            </w:r>
            <w:proofErr w:type="spellEnd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В.В. </w:t>
            </w:r>
          </w:p>
          <w:p w:rsidR="005F0CB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Подоляк Н.Н.</w:t>
            </w:r>
          </w:p>
          <w:p w:rsidR="00CB2EB0" w:rsidRPr="00CA12CD" w:rsidRDefault="00317D85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5F0CB7" w:rsidRPr="00CA12CD" w:rsidRDefault="00C7599C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Соловьев </w:t>
            </w:r>
            <w:r w:rsidR="006A1E82"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О.Н.</w:t>
            </w:r>
          </w:p>
          <w:p w:rsidR="005F0CB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5F0CB7" w:rsidP="00C05907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6A1E82" w:rsidP="005F0CB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Деревягин</w:t>
            </w:r>
            <w:proofErr w:type="spellEnd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А.А.</w:t>
            </w:r>
          </w:p>
          <w:p w:rsidR="006A1E82" w:rsidRPr="00CA12CD" w:rsidRDefault="006A1E82" w:rsidP="006A1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7147F2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О.В.</w:t>
            </w:r>
          </w:p>
        </w:tc>
        <w:tc>
          <w:tcPr>
            <w:tcW w:w="5167" w:type="dxa"/>
          </w:tcPr>
          <w:p w:rsidR="00C05907" w:rsidRPr="00CA12CD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– </w:t>
            </w: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 w:rsidRPr="00CA12CD"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  <w:t xml:space="preserve">председатель </w:t>
            </w:r>
            <w:r w:rsidR="0099336D" w:rsidRPr="00CA12CD"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  <w:t>рабочей группы</w:t>
            </w: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,</w:t>
            </w:r>
          </w:p>
          <w:p w:rsidR="00C05907" w:rsidRPr="00CA12CD" w:rsidRDefault="00C0590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первый заместитель главы города по обеспечению жизнедеятельности городского округа</w:t>
            </w:r>
            <w:r w:rsidR="005F0CB7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;</w:t>
            </w:r>
          </w:p>
          <w:p w:rsidR="00642B9B" w:rsidRPr="00CA12CD" w:rsidRDefault="00642B9B" w:rsidP="00642B9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642B9B" w:rsidRPr="00CA12CD" w:rsidRDefault="00642B9B" w:rsidP="00642B9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– </w:t>
            </w:r>
            <w:r w:rsidRPr="00CA12CD"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  <w:t>заместитель председателя;</w:t>
            </w:r>
          </w:p>
          <w:p w:rsidR="00642B9B" w:rsidRPr="00CA12CD" w:rsidRDefault="00642B9B" w:rsidP="00642B9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директор МКУ «Служба единого заказчика»</w:t>
            </w: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;</w:t>
            </w:r>
          </w:p>
          <w:p w:rsidR="0091054C" w:rsidRPr="00CA12CD" w:rsidRDefault="0091054C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91054C" w:rsidRPr="00CA12CD" w:rsidRDefault="0091054C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 </w:t>
            </w:r>
            <w:r w:rsidRPr="00CA12CD"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  <w:t>секретарь;</w:t>
            </w:r>
          </w:p>
          <w:p w:rsidR="0091054C" w:rsidRPr="00CA12CD" w:rsidRDefault="0091054C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-ведущий специалист отдела капитального строительства и ЖКХ МКУ «Служба единого заказчика» </w:t>
            </w:r>
          </w:p>
          <w:p w:rsidR="0091054C" w:rsidRPr="00CA12CD" w:rsidRDefault="0091054C" w:rsidP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5F0CB7" w:rsidP="00C0590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5F0CB7" w:rsidRPr="00CA12CD" w:rsidRDefault="005F0CB7" w:rsidP="00CB2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99336D" w:rsidRPr="00CA12CD" w:rsidRDefault="0099336D" w:rsidP="00CB2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D2604E" w:rsidRPr="00CA12CD" w:rsidRDefault="00D2604E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D2604E" w:rsidRPr="00CA12CD" w:rsidRDefault="00D2604E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D2604E" w:rsidRDefault="00D2604E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4F7151" w:rsidRDefault="004F7151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4F7151" w:rsidRPr="00CA12CD" w:rsidRDefault="004F7151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- начальник отдела по управлению муниципальным имуществом</w:t>
            </w:r>
          </w:p>
          <w:p w:rsidR="00622D81" w:rsidRPr="00CA12CD" w:rsidRDefault="00622D81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– директор ООО «Ваш управдом»</w:t>
            </w:r>
            <w:r w:rsidR="005F0CB7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;</w:t>
            </w:r>
          </w:p>
          <w:p w:rsidR="005F0CB7" w:rsidRPr="00CA12CD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– директор «УК </w:t>
            </w:r>
            <w:proofErr w:type="spellStart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СтройКом</w:t>
            </w:r>
            <w:proofErr w:type="spellEnd"/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»</w:t>
            </w:r>
            <w:r w:rsidR="005F0CB7"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;</w:t>
            </w:r>
          </w:p>
          <w:p w:rsidR="00CB2EB0" w:rsidRPr="00CA12CD" w:rsidRDefault="00CB2EB0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6A1E82" w:rsidRPr="00CA12CD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– </w:t>
            </w:r>
            <w:r w:rsidR="006A1E82"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</w:t>
            </w: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иректор ОП «Бородинское» </w:t>
            </w:r>
          </w:p>
          <w:p w:rsidR="005F0CB7" w:rsidRPr="00CA12CD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ООО «Строительная компания»</w:t>
            </w:r>
            <w:r w:rsidRPr="00CA12C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;</w:t>
            </w:r>
          </w:p>
          <w:p w:rsidR="005F0CB7" w:rsidRPr="00CA12CD" w:rsidRDefault="005F0CB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Default="006A1E82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CA12CD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- учредитель ООО «Ваш управдом»;</w:t>
            </w:r>
          </w:p>
          <w:p w:rsidR="007147F2" w:rsidRDefault="007147F2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7147F2" w:rsidRPr="00CA12CD" w:rsidRDefault="007147F2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- председатель комиссии по городскому хозяйству городского совета депутатов.</w:t>
            </w:r>
          </w:p>
          <w:p w:rsidR="00C05907" w:rsidRPr="00CA12CD" w:rsidRDefault="00C05907" w:rsidP="005F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C05907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  <w:p w:rsidR="00C05907" w:rsidRPr="00CA12CD" w:rsidRDefault="00C05907" w:rsidP="00C05907">
            <w:pPr>
              <w:tabs>
                <w:tab w:val="left" w:pos="4932"/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065F22" w:rsidRDefault="00065F22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065F22" w:rsidRDefault="00065F22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065F22" w:rsidRDefault="00065F22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</w:p>
    <w:p w:rsidR="008E017C" w:rsidRPr="00CA12CD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lastRenderedPageBreak/>
        <w:t>Приложение 2</w:t>
      </w:r>
    </w:p>
    <w:p w:rsidR="008E017C" w:rsidRPr="00CA12CD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к </w:t>
      </w:r>
      <w:r w:rsidR="0033096B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постановлению</w:t>
      </w: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администрации </w:t>
      </w:r>
    </w:p>
    <w:p w:rsidR="008E017C" w:rsidRPr="00CA12CD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города Бородино</w:t>
      </w:r>
    </w:p>
    <w:p w:rsidR="008E017C" w:rsidRPr="00CA12CD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от </w:t>
      </w:r>
      <w:r w:rsidR="00FE2F65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10.12.2014</w:t>
      </w:r>
      <w:r w:rsidRPr="00CA12CD"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№ </w:t>
      </w:r>
      <w:r w:rsidR="00FE2F65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1221</w:t>
      </w:r>
      <w:bookmarkStart w:id="0" w:name="_GoBack"/>
      <w:bookmarkEnd w:id="0"/>
    </w:p>
    <w:p w:rsidR="00B50E7C" w:rsidRPr="00CA12CD" w:rsidRDefault="00B50E7C" w:rsidP="0084445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E017C" w:rsidRPr="00CA12CD" w:rsidRDefault="008E017C" w:rsidP="008E017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A0D52" w:rsidRPr="00CA12CD" w:rsidRDefault="008A0D52" w:rsidP="008A0D52">
      <w:pPr>
        <w:tabs>
          <w:tab w:val="left" w:pos="920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ПОЛОЖЕНИЕ</w:t>
      </w:r>
    </w:p>
    <w:p w:rsidR="005932FA" w:rsidRPr="00CA12CD" w:rsidRDefault="008A0D52" w:rsidP="005932F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о </w:t>
      </w:r>
      <w:r w:rsidR="005932FA"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рабочей группе </w:t>
      </w: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="005932FA"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рассмотрению вопросов </w:t>
      </w:r>
    </w:p>
    <w:p w:rsidR="005932FA" w:rsidRPr="00CA12CD" w:rsidRDefault="005932FA" w:rsidP="005932FA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погашения задолженности потребителей </w:t>
      </w:r>
      <w:proofErr w:type="gramStart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за</w:t>
      </w:r>
      <w:proofErr w:type="gramEnd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потребленные </w:t>
      </w:r>
    </w:p>
    <w:p w:rsidR="008A0D52" w:rsidRPr="00CA12CD" w:rsidRDefault="005932FA" w:rsidP="005932F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энергетические ресурсы перед </w:t>
      </w:r>
      <w:proofErr w:type="spellStart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организациями</w:t>
      </w:r>
    </w:p>
    <w:p w:rsidR="005932FA" w:rsidRPr="00CA12CD" w:rsidRDefault="005932FA" w:rsidP="005932F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8A0D52" w:rsidRPr="00CA12CD" w:rsidRDefault="008A0D52" w:rsidP="008A0D52">
      <w:pPr>
        <w:numPr>
          <w:ilvl w:val="0"/>
          <w:numId w:val="40"/>
        </w:numPr>
        <w:tabs>
          <w:tab w:val="left" w:pos="92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ОБЩИЕ  ПОЛОЖЕНИЯ</w:t>
      </w:r>
    </w:p>
    <w:p w:rsidR="006C6CC6" w:rsidRPr="00CA12CD" w:rsidRDefault="008A0D52" w:rsidP="008A0D52">
      <w:pPr>
        <w:tabs>
          <w:tab w:val="left" w:pos="9200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</w:t>
      </w:r>
    </w:p>
    <w:p w:rsidR="00054365" w:rsidRPr="00CA12CD" w:rsidRDefault="00586083" w:rsidP="00586083">
      <w:pPr>
        <w:pStyle w:val="a3"/>
        <w:numPr>
          <w:ilvl w:val="1"/>
          <w:numId w:val="40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абочая группа по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рассмотрению вопросов погашения задолженности потребителей за потребленные энергетические ресурсы перед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 (далее по тексту - рабочая группа) является координирующим органом при администрации  города  Бородино и создается  </w:t>
      </w:r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целях осуществления взаимодействия органов государственной власти, местного самоуправления, </w:t>
      </w:r>
      <w:proofErr w:type="spellStart"/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ресурсоснабжающих</w:t>
      </w:r>
      <w:proofErr w:type="spellEnd"/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 управляющих организаций по вопросам предотвращения образования и сокращения задолженности потребителей за потребленные энергетические ресурсы перед</w:t>
      </w:r>
      <w:r w:rsidR="002F4961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spellStart"/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05436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="00656A6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proofErr w:type="gramEnd"/>
    </w:p>
    <w:p w:rsidR="00CB7363" w:rsidRPr="00CA12CD" w:rsidRDefault="00CB7363" w:rsidP="00CB7363">
      <w:pPr>
        <w:pStyle w:val="a3"/>
        <w:numPr>
          <w:ilvl w:val="1"/>
          <w:numId w:val="40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Настоящее Положение устанавливает основные направления деятельности рабочей группы, а также координацию взаимодействия всех ее участников.</w:t>
      </w:r>
    </w:p>
    <w:p w:rsidR="002F4961" w:rsidRPr="00CA12CD" w:rsidRDefault="00586083" w:rsidP="00F55C5F">
      <w:pPr>
        <w:pStyle w:val="a3"/>
        <w:numPr>
          <w:ilvl w:val="1"/>
          <w:numId w:val="40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своей работе </w:t>
      </w:r>
      <w:r w:rsidR="002F4961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рабочая группа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руководствуется  </w:t>
      </w:r>
      <w:r w:rsidR="002F4961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Конституцией Российской Федерации, Жилищным кодексом Российской Федерации, иными нормативно-правовыми актами Российской Федерации и Красноярского края, органов местного самоуправления и настоящим Положением.</w:t>
      </w:r>
    </w:p>
    <w:p w:rsidR="00955E25" w:rsidRPr="00CA12CD" w:rsidRDefault="00955E25" w:rsidP="00F55C5F">
      <w:pPr>
        <w:pStyle w:val="a3"/>
        <w:numPr>
          <w:ilvl w:val="1"/>
          <w:numId w:val="40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Целью организации деятельности рабочей группы является разработка основных мероприятий и направлений деятельности, направленных на предотвращение образования и сокращение задолженности потребителей за потребленные энергетические ресурсы перед 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организациями.</w:t>
      </w:r>
    </w:p>
    <w:p w:rsidR="00955E25" w:rsidRPr="00CA12CD" w:rsidRDefault="00955E25" w:rsidP="00955E25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B4B7C" w:rsidRPr="00CA12CD" w:rsidRDefault="00642B9B" w:rsidP="00642B9B">
      <w:pPr>
        <w:pStyle w:val="a3"/>
        <w:numPr>
          <w:ilvl w:val="0"/>
          <w:numId w:val="40"/>
        </w:numPr>
        <w:tabs>
          <w:tab w:val="left" w:pos="9200"/>
        </w:tabs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СОСТАВ РАБОЧЕЙ ГРУППЫ</w:t>
      </w:r>
    </w:p>
    <w:p w:rsidR="00642B9B" w:rsidRPr="00CA12CD" w:rsidRDefault="00642B9B" w:rsidP="00606256">
      <w:pPr>
        <w:pStyle w:val="a3"/>
        <w:tabs>
          <w:tab w:val="left" w:pos="9200"/>
        </w:tabs>
        <w:spacing w:after="0" w:line="240" w:lineRule="auto"/>
        <w:ind w:left="54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B4B7C" w:rsidRPr="00CA12CD" w:rsidRDefault="00D2604E" w:rsidP="00F223B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абочая группа формируется в составе председателя, заместителя председателя, секретаря и членов рабочей группы. </w:t>
      </w:r>
    </w:p>
    <w:p w:rsidR="008B4B7C" w:rsidRPr="00CA12CD" w:rsidRDefault="008B4B7C" w:rsidP="00F223B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Руководство рабочей группой осуществляет председатель, в его отсутствие – заместитель председателя рабочей группы. </w:t>
      </w:r>
    </w:p>
    <w:p w:rsidR="008B4B7C" w:rsidRPr="00CA12CD" w:rsidRDefault="008B4B7C" w:rsidP="00F223B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Секретарь рабочей группы ведет протоколы заседаний, организует подготовку материалов для рассмотрения на заседание рабочей группы, обеспечивает хранение документов, в том числе протоколов заседаний рабочей группы</w:t>
      </w:r>
      <w:r w:rsidR="00982BC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извещает членов комиссии о предстоящем заседании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8B4B7C" w:rsidRPr="00CA12CD" w:rsidRDefault="008B4B7C" w:rsidP="008B4B7C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06256" w:rsidRPr="00CA12CD" w:rsidRDefault="00606256" w:rsidP="008B4B7C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06256" w:rsidRPr="00CA12CD" w:rsidRDefault="00606256" w:rsidP="00622D81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ЗАДАЧИ И НАПРАВЛЕНИЯ ДЕЯТЕЛЬНОСТИ </w:t>
      </w:r>
    </w:p>
    <w:p w:rsidR="008B4B7C" w:rsidRPr="00CA12CD" w:rsidRDefault="00606256" w:rsidP="00606256">
      <w:pPr>
        <w:pStyle w:val="a3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РАБОЧЕЙ ГРУППЫ</w:t>
      </w:r>
    </w:p>
    <w:p w:rsidR="00606256" w:rsidRPr="00CA12CD" w:rsidRDefault="00606256" w:rsidP="00606256">
      <w:pPr>
        <w:pStyle w:val="a3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B4B7C" w:rsidRPr="00CA12CD" w:rsidRDefault="008B4B7C" w:rsidP="00F223BF">
      <w:pPr>
        <w:pStyle w:val="a3"/>
        <w:numPr>
          <w:ilvl w:val="0"/>
          <w:numId w:val="3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Задачи рабочей группы:</w:t>
      </w:r>
    </w:p>
    <w:p w:rsidR="008B4B7C" w:rsidRPr="00CA12CD" w:rsidRDefault="003E6806" w:rsidP="003E680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- организация работы </w:t>
      </w:r>
      <w:r w:rsidR="00AB15F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 погашению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задолженност</w:t>
      </w:r>
      <w:r w:rsidR="00AB15F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потребителей за потребленные энергетические ресурсы перед  </w:t>
      </w:r>
      <w:proofErr w:type="spell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="008B4B7C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;</w:t>
      </w:r>
    </w:p>
    <w:p w:rsidR="008B4B7C" w:rsidRPr="00CA12CD" w:rsidRDefault="008B4B7C" w:rsidP="003E68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- </w:t>
      </w:r>
      <w:r w:rsidR="003E680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проведение анализа причин возникновения и увеличения задолженности;</w:t>
      </w:r>
    </w:p>
    <w:p w:rsidR="008B4B7C" w:rsidRPr="00CA12CD" w:rsidRDefault="008B4B7C" w:rsidP="008B4B7C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 xml:space="preserve">- разработка комплекса мер, направленных на ликвидацию, снижение, реструктуризацию задолженности </w:t>
      </w:r>
      <w:r w:rsidR="00DF3CF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потребителей за потребленные энергетические ресурсы перед  </w:t>
      </w:r>
      <w:proofErr w:type="spellStart"/>
      <w:r w:rsidR="00DF3CF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DF3CF5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8B4B7C" w:rsidRPr="00CA12CD" w:rsidRDefault="008B4B7C" w:rsidP="00F223BF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При реализации основных задач и разработки комплекса мер, направленных на предотвращение образования и сокращение задолженности </w:t>
      </w:r>
      <w:r w:rsidR="00C76E73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потребителей за потребленные энергетические ресурсы перед  </w:t>
      </w:r>
      <w:proofErr w:type="spellStart"/>
      <w:r w:rsidR="00C76E73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C76E73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рабочая группа руководствуется следующими основными направлениями деятельности:</w:t>
      </w:r>
    </w:p>
    <w:p w:rsidR="008B4B7C" w:rsidRPr="00CA12CD" w:rsidRDefault="008B4B7C" w:rsidP="008B4B7C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proofErr w:type="gramStart"/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предупреждени</w:t>
      </w:r>
      <w:r w:rsidR="00D22170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 недопущени</w:t>
      </w:r>
      <w:r w:rsidR="00D22170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образования задолженности 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потребителей за потребленные энергетические ресурсы перед  </w:t>
      </w:r>
      <w:proofErr w:type="spellStart"/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организациями,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(организация освещения настоящей проблемы в СМИ, организация совместной работы 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Управляющих компаний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 поставщиками услуг по разработке единого направления деятельности, обеспечивающего правильность и прозрачность информации при начислении платежей 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потребителям</w:t>
      </w:r>
      <w:r w:rsidR="00CA12CD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proofErr w:type="gramEnd"/>
    </w:p>
    <w:p w:rsidR="008B4B7C" w:rsidRPr="00CA12CD" w:rsidRDefault="008B4B7C" w:rsidP="008B4B7C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 проведени</w:t>
      </w:r>
      <w:r w:rsidR="00D22170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е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комплекса мероприятий с неплательщиками, направленных на погашение задолженности в досудебном порядке</w:t>
      </w:r>
      <w:r w:rsidR="00622D81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(проведение разъяснительных работ</w:t>
      </w:r>
      <w:r w:rsidR="00622D81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</w:t>
      </w:r>
      <w:r w:rsidR="00D22170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B23E66" w:rsidRPr="00CA12CD" w:rsidRDefault="00B23E66" w:rsidP="00622D8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8B4B7C" w:rsidRPr="00CA12CD" w:rsidRDefault="00B23E66" w:rsidP="00B23E66">
      <w:pPr>
        <w:pStyle w:val="a3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ОРГАНИЗАЦИЯ РАБОТЫ РАБОЧЕЙ ГРУППЫ</w:t>
      </w:r>
    </w:p>
    <w:p w:rsidR="00B23E66" w:rsidRPr="00CA12CD" w:rsidRDefault="00B23E66" w:rsidP="00B23E66">
      <w:pPr>
        <w:pStyle w:val="a3"/>
        <w:autoSpaceDE w:val="0"/>
        <w:autoSpaceDN w:val="0"/>
        <w:adjustRightInd w:val="0"/>
        <w:ind w:left="54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</w:p>
    <w:p w:rsidR="008B4B7C" w:rsidRPr="00CA12CD" w:rsidRDefault="008B4B7C" w:rsidP="00F223BF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Заседания рабочей группы проводятся 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месяц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(каждый </w:t>
      </w:r>
      <w:r w:rsidR="00426F9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второй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вторник месяца)</w:t>
      </w: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по результатам проведенного анализа задолженности </w:t>
      </w:r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потребителей за потребленные энергетические ресурсы перед  </w:t>
      </w:r>
      <w:proofErr w:type="spellStart"/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ресурсоснабжающими</w:t>
      </w:r>
      <w:proofErr w:type="spellEnd"/>
      <w:r w:rsidR="00B23E66"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организациями.</w:t>
      </w:r>
    </w:p>
    <w:p w:rsidR="008B4B7C" w:rsidRPr="00CA12CD" w:rsidRDefault="008B4B7C" w:rsidP="00F223BF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Решения рабочей группы принимаются простым большинством голосов присутствующих на заседании членов рабочей группы путем открытого голосования. Решение считается правомочным, если на заседании присутствуют не менее половины ее членов.</w:t>
      </w:r>
    </w:p>
    <w:p w:rsidR="008B4B7C" w:rsidRPr="00CA12CD" w:rsidRDefault="008B4B7C" w:rsidP="00F223BF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рабочей группы оформляется протоколом, который подписывается председателем, а в случае его отсутствия – заместителем председателя рабочей группы.</w:t>
      </w:r>
    </w:p>
    <w:p w:rsidR="008B4B7C" w:rsidRPr="00CA12CD" w:rsidRDefault="008B4B7C" w:rsidP="00F223BF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A12C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Рабочая группа является совещательным органом, ее решения носят рекомендательный характер.</w:t>
      </w:r>
    </w:p>
    <w:p w:rsidR="00B50E7C" w:rsidRDefault="00B50E7C" w:rsidP="008A0D52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sectPr w:rsidR="00B50E7C" w:rsidSect="00B10FB5">
      <w:pgSz w:w="11906" w:h="16838"/>
      <w:pgMar w:top="709" w:right="851" w:bottom="568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E92"/>
    <w:multiLevelType w:val="hybridMultilevel"/>
    <w:tmpl w:val="0B2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E67BF"/>
    <w:multiLevelType w:val="hybridMultilevel"/>
    <w:tmpl w:val="9826985A"/>
    <w:lvl w:ilvl="0" w:tplc="8CC02EBE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9404E"/>
    <w:multiLevelType w:val="hybridMultilevel"/>
    <w:tmpl w:val="50788AA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014CD"/>
    <w:multiLevelType w:val="hybridMultilevel"/>
    <w:tmpl w:val="DBC21B2A"/>
    <w:lvl w:ilvl="0" w:tplc="9A4E0A8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B245D96"/>
    <w:multiLevelType w:val="hybridMultilevel"/>
    <w:tmpl w:val="35045DC0"/>
    <w:lvl w:ilvl="0" w:tplc="C6DC6648">
      <w:start w:val="2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67C91"/>
    <w:multiLevelType w:val="multilevel"/>
    <w:tmpl w:val="587260B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127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68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3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48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304" w:hanging="2520"/>
      </w:pPr>
      <w:rPr>
        <w:rFonts w:hint="default"/>
        <w:b/>
      </w:rPr>
    </w:lvl>
  </w:abstractNum>
  <w:abstractNum w:abstractNumId="6">
    <w:nsid w:val="1DDA6172"/>
    <w:multiLevelType w:val="hybridMultilevel"/>
    <w:tmpl w:val="20664136"/>
    <w:lvl w:ilvl="0" w:tplc="F8F0CD5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3A36E7A"/>
    <w:multiLevelType w:val="hybridMultilevel"/>
    <w:tmpl w:val="6470B934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C7284"/>
    <w:multiLevelType w:val="multilevel"/>
    <w:tmpl w:val="18BAF5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2B9833CF"/>
    <w:multiLevelType w:val="multilevel"/>
    <w:tmpl w:val="9D704D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9C286F"/>
    <w:multiLevelType w:val="hybridMultilevel"/>
    <w:tmpl w:val="DBF4AC02"/>
    <w:lvl w:ilvl="0" w:tplc="765ADB66">
      <w:start w:val="4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274C"/>
    <w:multiLevelType w:val="hybridMultilevel"/>
    <w:tmpl w:val="F5A45334"/>
    <w:lvl w:ilvl="0" w:tplc="6FCC4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C783C"/>
    <w:multiLevelType w:val="hybridMultilevel"/>
    <w:tmpl w:val="31423346"/>
    <w:lvl w:ilvl="0" w:tplc="1EB8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E5B9C"/>
    <w:multiLevelType w:val="hybridMultilevel"/>
    <w:tmpl w:val="594ACDFE"/>
    <w:lvl w:ilvl="0" w:tplc="708E6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103F4"/>
    <w:multiLevelType w:val="multilevel"/>
    <w:tmpl w:val="B984B7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50C3958"/>
    <w:multiLevelType w:val="hybridMultilevel"/>
    <w:tmpl w:val="EB7CA520"/>
    <w:lvl w:ilvl="0" w:tplc="B786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41D9D"/>
    <w:multiLevelType w:val="hybridMultilevel"/>
    <w:tmpl w:val="98BE1FE2"/>
    <w:lvl w:ilvl="0" w:tplc="B9D83B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252B9C"/>
    <w:multiLevelType w:val="hybridMultilevel"/>
    <w:tmpl w:val="BB089E7C"/>
    <w:lvl w:ilvl="0" w:tplc="80688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C70F8"/>
    <w:multiLevelType w:val="hybridMultilevel"/>
    <w:tmpl w:val="E78C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74DAD"/>
    <w:multiLevelType w:val="hybridMultilevel"/>
    <w:tmpl w:val="4DEEF9DA"/>
    <w:lvl w:ilvl="0" w:tplc="A3129A7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28079B4"/>
    <w:multiLevelType w:val="hybridMultilevel"/>
    <w:tmpl w:val="9E56B914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5563BE"/>
    <w:multiLevelType w:val="hybridMultilevel"/>
    <w:tmpl w:val="07D4D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434D9"/>
    <w:multiLevelType w:val="multilevel"/>
    <w:tmpl w:val="F5623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hint="default"/>
      </w:rPr>
    </w:lvl>
  </w:abstractNum>
  <w:abstractNum w:abstractNumId="23">
    <w:nsid w:val="4FD7408A"/>
    <w:multiLevelType w:val="hybridMultilevel"/>
    <w:tmpl w:val="463A82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A62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F342D7"/>
    <w:multiLevelType w:val="hybridMultilevel"/>
    <w:tmpl w:val="6C3A8782"/>
    <w:lvl w:ilvl="0" w:tplc="D018A974">
      <w:start w:val="1"/>
      <w:numFmt w:val="decimal"/>
      <w:lvlText w:val="%1."/>
      <w:lvlJc w:val="left"/>
      <w:pPr>
        <w:ind w:left="2320" w:hanging="160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211681"/>
    <w:multiLevelType w:val="hybridMultilevel"/>
    <w:tmpl w:val="12E8A6F0"/>
    <w:lvl w:ilvl="0" w:tplc="BD5C13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B41AE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BA43D7"/>
    <w:multiLevelType w:val="hybridMultilevel"/>
    <w:tmpl w:val="F90283EA"/>
    <w:lvl w:ilvl="0" w:tplc="8A788D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DA142B"/>
    <w:multiLevelType w:val="hybridMultilevel"/>
    <w:tmpl w:val="656C3A0A"/>
    <w:lvl w:ilvl="0" w:tplc="0B0C2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DB42FB"/>
    <w:multiLevelType w:val="hybridMultilevel"/>
    <w:tmpl w:val="24B0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B5765"/>
    <w:multiLevelType w:val="hybridMultilevel"/>
    <w:tmpl w:val="7B2CA8FE"/>
    <w:lvl w:ilvl="0" w:tplc="F19A36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182242"/>
    <w:multiLevelType w:val="hybridMultilevel"/>
    <w:tmpl w:val="D6A862AA"/>
    <w:lvl w:ilvl="0" w:tplc="04190011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3">
    <w:nsid w:val="5F336CC8"/>
    <w:multiLevelType w:val="hybridMultilevel"/>
    <w:tmpl w:val="13C0FD1C"/>
    <w:lvl w:ilvl="0" w:tplc="53B24482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B754B"/>
    <w:multiLevelType w:val="hybridMultilevel"/>
    <w:tmpl w:val="0D98F4EA"/>
    <w:lvl w:ilvl="0" w:tplc="DBE8DBA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A95393"/>
    <w:multiLevelType w:val="hybridMultilevel"/>
    <w:tmpl w:val="05969AA2"/>
    <w:lvl w:ilvl="0" w:tplc="9DA072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CF745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373666"/>
    <w:multiLevelType w:val="hybridMultilevel"/>
    <w:tmpl w:val="68E6CF1C"/>
    <w:lvl w:ilvl="0" w:tplc="EE7A8728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55453"/>
    <w:multiLevelType w:val="hybridMultilevel"/>
    <w:tmpl w:val="66C89B8C"/>
    <w:lvl w:ilvl="0" w:tplc="886E5C4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C21FEA"/>
    <w:multiLevelType w:val="hybridMultilevel"/>
    <w:tmpl w:val="2E4A2FAC"/>
    <w:lvl w:ilvl="0" w:tplc="4B7C388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BA384F"/>
    <w:multiLevelType w:val="hybridMultilevel"/>
    <w:tmpl w:val="D8C808BA"/>
    <w:lvl w:ilvl="0" w:tplc="F2346E82">
      <w:start w:val="1"/>
      <w:numFmt w:val="decimal"/>
      <w:lvlText w:val="9.%1."/>
      <w:lvlJc w:val="left"/>
      <w:pPr>
        <w:ind w:left="2160" w:hanging="360"/>
      </w:pPr>
      <w:rPr>
        <w:rFonts w:hint="default"/>
      </w:rPr>
    </w:lvl>
    <w:lvl w:ilvl="1" w:tplc="F2346E82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C13A3"/>
    <w:multiLevelType w:val="hybridMultilevel"/>
    <w:tmpl w:val="63CA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271BC"/>
    <w:multiLevelType w:val="hybridMultilevel"/>
    <w:tmpl w:val="3EE08512"/>
    <w:lvl w:ilvl="0" w:tplc="C8AE385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C897363"/>
    <w:multiLevelType w:val="hybridMultilevel"/>
    <w:tmpl w:val="768682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857C2"/>
    <w:multiLevelType w:val="hybridMultilevel"/>
    <w:tmpl w:val="C6C61EB0"/>
    <w:lvl w:ilvl="0" w:tplc="AE3804E4">
      <w:start w:val="4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3"/>
  </w:num>
  <w:num w:numId="7">
    <w:abstractNumId w:val="24"/>
  </w:num>
  <w:num w:numId="8">
    <w:abstractNumId w:val="36"/>
  </w:num>
  <w:num w:numId="9">
    <w:abstractNumId w:val="9"/>
  </w:num>
  <w:num w:numId="10">
    <w:abstractNumId w:val="39"/>
  </w:num>
  <w:num w:numId="11">
    <w:abstractNumId w:val="0"/>
  </w:num>
  <w:num w:numId="12">
    <w:abstractNumId w:val="22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  <w:num w:numId="17">
    <w:abstractNumId w:val="41"/>
  </w:num>
  <w:num w:numId="18">
    <w:abstractNumId w:val="27"/>
  </w:num>
  <w:num w:numId="19">
    <w:abstractNumId w:val="5"/>
  </w:num>
  <w:num w:numId="20">
    <w:abstractNumId w:val="16"/>
  </w:num>
  <w:num w:numId="21">
    <w:abstractNumId w:val="28"/>
  </w:num>
  <w:num w:numId="22">
    <w:abstractNumId w:val="29"/>
  </w:num>
  <w:num w:numId="23">
    <w:abstractNumId w:val="40"/>
  </w:num>
  <w:num w:numId="24">
    <w:abstractNumId w:val="37"/>
  </w:num>
  <w:num w:numId="25">
    <w:abstractNumId w:val="33"/>
  </w:num>
  <w:num w:numId="26">
    <w:abstractNumId w:val="4"/>
  </w:num>
  <w:num w:numId="27">
    <w:abstractNumId w:val="38"/>
  </w:num>
  <w:num w:numId="28">
    <w:abstractNumId w:val="7"/>
  </w:num>
  <w:num w:numId="29">
    <w:abstractNumId w:val="1"/>
  </w:num>
  <w:num w:numId="30">
    <w:abstractNumId w:val="20"/>
  </w:num>
  <w:num w:numId="31">
    <w:abstractNumId w:val="35"/>
  </w:num>
  <w:num w:numId="32">
    <w:abstractNumId w:val="44"/>
  </w:num>
  <w:num w:numId="33">
    <w:abstractNumId w:val="10"/>
  </w:num>
  <w:num w:numId="34">
    <w:abstractNumId w:val="26"/>
  </w:num>
  <w:num w:numId="35">
    <w:abstractNumId w:val="32"/>
  </w:num>
  <w:num w:numId="36">
    <w:abstractNumId w:val="30"/>
  </w:num>
  <w:num w:numId="37">
    <w:abstractNumId w:val="11"/>
  </w:num>
  <w:num w:numId="38">
    <w:abstractNumId w:val="3"/>
  </w:num>
  <w:num w:numId="39">
    <w:abstractNumId w:val="23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7"/>
  </w:num>
  <w:num w:numId="43">
    <w:abstractNumId w:val="2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B"/>
    <w:rsid w:val="00003124"/>
    <w:rsid w:val="00004E07"/>
    <w:rsid w:val="00012F1D"/>
    <w:rsid w:val="00054365"/>
    <w:rsid w:val="00065F22"/>
    <w:rsid w:val="00067203"/>
    <w:rsid w:val="00073723"/>
    <w:rsid w:val="000C1791"/>
    <w:rsid w:val="000D5CEF"/>
    <w:rsid w:val="00110F3C"/>
    <w:rsid w:val="001170F3"/>
    <w:rsid w:val="00182CAB"/>
    <w:rsid w:val="0019402D"/>
    <w:rsid w:val="001C0FE0"/>
    <w:rsid w:val="001C2C06"/>
    <w:rsid w:val="001E58BE"/>
    <w:rsid w:val="00200AB7"/>
    <w:rsid w:val="00217E4B"/>
    <w:rsid w:val="00231101"/>
    <w:rsid w:val="002561A5"/>
    <w:rsid w:val="002832AC"/>
    <w:rsid w:val="002A23D1"/>
    <w:rsid w:val="002E7150"/>
    <w:rsid w:val="002F3B64"/>
    <w:rsid w:val="002F4961"/>
    <w:rsid w:val="00317D85"/>
    <w:rsid w:val="0033096B"/>
    <w:rsid w:val="00353943"/>
    <w:rsid w:val="00384C4E"/>
    <w:rsid w:val="003E6806"/>
    <w:rsid w:val="003F4565"/>
    <w:rsid w:val="003F5D03"/>
    <w:rsid w:val="003F680E"/>
    <w:rsid w:val="00426F9E"/>
    <w:rsid w:val="00445880"/>
    <w:rsid w:val="0045099A"/>
    <w:rsid w:val="00462148"/>
    <w:rsid w:val="004653B7"/>
    <w:rsid w:val="0049441B"/>
    <w:rsid w:val="00496407"/>
    <w:rsid w:val="004B2DAC"/>
    <w:rsid w:val="004F7151"/>
    <w:rsid w:val="00523289"/>
    <w:rsid w:val="005342F7"/>
    <w:rsid w:val="00542921"/>
    <w:rsid w:val="0054706C"/>
    <w:rsid w:val="00585021"/>
    <w:rsid w:val="00586083"/>
    <w:rsid w:val="005932FA"/>
    <w:rsid w:val="005C1786"/>
    <w:rsid w:val="005E15F9"/>
    <w:rsid w:val="005F0CB7"/>
    <w:rsid w:val="005F2230"/>
    <w:rsid w:val="00606256"/>
    <w:rsid w:val="006116F4"/>
    <w:rsid w:val="00622D81"/>
    <w:rsid w:val="00623DF6"/>
    <w:rsid w:val="0062669D"/>
    <w:rsid w:val="00642B9B"/>
    <w:rsid w:val="00644288"/>
    <w:rsid w:val="00656A6C"/>
    <w:rsid w:val="00667D89"/>
    <w:rsid w:val="00673DE9"/>
    <w:rsid w:val="00675136"/>
    <w:rsid w:val="0067615E"/>
    <w:rsid w:val="006A1E82"/>
    <w:rsid w:val="006C6CC6"/>
    <w:rsid w:val="006E5B6B"/>
    <w:rsid w:val="007147F2"/>
    <w:rsid w:val="007323C9"/>
    <w:rsid w:val="00741E87"/>
    <w:rsid w:val="00775E0C"/>
    <w:rsid w:val="00777962"/>
    <w:rsid w:val="007A18BF"/>
    <w:rsid w:val="007A1C5E"/>
    <w:rsid w:val="007A3579"/>
    <w:rsid w:val="007B6EA8"/>
    <w:rsid w:val="007F200D"/>
    <w:rsid w:val="0084445C"/>
    <w:rsid w:val="008514B7"/>
    <w:rsid w:val="00860386"/>
    <w:rsid w:val="00882079"/>
    <w:rsid w:val="008A0D52"/>
    <w:rsid w:val="008B4B7C"/>
    <w:rsid w:val="008E017C"/>
    <w:rsid w:val="0090309A"/>
    <w:rsid w:val="0091054C"/>
    <w:rsid w:val="00925D91"/>
    <w:rsid w:val="00955E25"/>
    <w:rsid w:val="00982BCE"/>
    <w:rsid w:val="009831AE"/>
    <w:rsid w:val="0099336D"/>
    <w:rsid w:val="009A1F39"/>
    <w:rsid w:val="009A3690"/>
    <w:rsid w:val="00A00370"/>
    <w:rsid w:val="00A024B5"/>
    <w:rsid w:val="00A2150A"/>
    <w:rsid w:val="00A9596E"/>
    <w:rsid w:val="00AA3C87"/>
    <w:rsid w:val="00AB15FC"/>
    <w:rsid w:val="00AC07EB"/>
    <w:rsid w:val="00AC586A"/>
    <w:rsid w:val="00B00B71"/>
    <w:rsid w:val="00B10FB5"/>
    <w:rsid w:val="00B15108"/>
    <w:rsid w:val="00B23E66"/>
    <w:rsid w:val="00B33328"/>
    <w:rsid w:val="00B5048E"/>
    <w:rsid w:val="00B50E7C"/>
    <w:rsid w:val="00B5450F"/>
    <w:rsid w:val="00B94DF0"/>
    <w:rsid w:val="00BA776F"/>
    <w:rsid w:val="00BB330E"/>
    <w:rsid w:val="00BD6CCD"/>
    <w:rsid w:val="00C05907"/>
    <w:rsid w:val="00C25F4F"/>
    <w:rsid w:val="00C7599C"/>
    <w:rsid w:val="00C76E73"/>
    <w:rsid w:val="00CA12CD"/>
    <w:rsid w:val="00CB2EB0"/>
    <w:rsid w:val="00CB68D3"/>
    <w:rsid w:val="00CB7363"/>
    <w:rsid w:val="00CD4F1B"/>
    <w:rsid w:val="00CD5E92"/>
    <w:rsid w:val="00D00C44"/>
    <w:rsid w:val="00D22170"/>
    <w:rsid w:val="00D22D17"/>
    <w:rsid w:val="00D2410B"/>
    <w:rsid w:val="00D2604E"/>
    <w:rsid w:val="00D740A4"/>
    <w:rsid w:val="00DA727C"/>
    <w:rsid w:val="00DB4B1B"/>
    <w:rsid w:val="00DB559C"/>
    <w:rsid w:val="00DC629B"/>
    <w:rsid w:val="00DC79C6"/>
    <w:rsid w:val="00DF3CF5"/>
    <w:rsid w:val="00E376A7"/>
    <w:rsid w:val="00E70D23"/>
    <w:rsid w:val="00E72200"/>
    <w:rsid w:val="00EE267E"/>
    <w:rsid w:val="00F1255E"/>
    <w:rsid w:val="00F223BF"/>
    <w:rsid w:val="00F253EF"/>
    <w:rsid w:val="00F30579"/>
    <w:rsid w:val="00F54CE3"/>
    <w:rsid w:val="00F55C5F"/>
    <w:rsid w:val="00F571F5"/>
    <w:rsid w:val="00F6354B"/>
    <w:rsid w:val="00F7006C"/>
    <w:rsid w:val="00F71994"/>
    <w:rsid w:val="00F77590"/>
    <w:rsid w:val="00FA6A0A"/>
    <w:rsid w:val="00FB61EE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7C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50E7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0E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50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A72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7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50E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50E7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50E7C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4">
    <w:name w:val="Strong"/>
    <w:basedOn w:val="a0"/>
    <w:qFormat/>
    <w:rsid w:val="00B50E7C"/>
    <w:rPr>
      <w:b/>
      <w:bCs/>
    </w:rPr>
  </w:style>
  <w:style w:type="paragraph" w:customStyle="1" w:styleId="ConsTitle">
    <w:name w:val="ConsTitle"/>
    <w:uiPriority w:val="99"/>
    <w:rsid w:val="00B50E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Normal (Web)"/>
    <w:basedOn w:val="a"/>
    <w:uiPriority w:val="99"/>
    <w:rsid w:val="00B5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50E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50E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rsid w:val="00B50E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50E7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customStyle="1" w:styleId="ae">
    <w:name w:val="табл"/>
    <w:basedOn w:val="a"/>
    <w:rsid w:val="00B50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1"/>
    <w:qFormat/>
    <w:rsid w:val="00B50E7C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table" w:styleId="af">
    <w:name w:val="Table Grid"/>
    <w:basedOn w:val="a1"/>
    <w:uiPriority w:val="59"/>
    <w:rsid w:val="00C0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E7C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50E7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0E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50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A72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E7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50E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50E7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50E7C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4">
    <w:name w:val="Strong"/>
    <w:basedOn w:val="a0"/>
    <w:qFormat/>
    <w:rsid w:val="00B50E7C"/>
    <w:rPr>
      <w:b/>
      <w:bCs/>
    </w:rPr>
  </w:style>
  <w:style w:type="paragraph" w:customStyle="1" w:styleId="ConsTitle">
    <w:name w:val="ConsTitle"/>
    <w:uiPriority w:val="99"/>
    <w:rsid w:val="00B50E7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Normal (Web)"/>
    <w:basedOn w:val="a"/>
    <w:uiPriority w:val="99"/>
    <w:rsid w:val="00B5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50E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50E7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rsid w:val="00B50E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50E7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B50E7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50E7C"/>
    <w:rPr>
      <w:rFonts w:ascii="Times New Roman" w:eastAsia="Times New Roman" w:hAnsi="Times New Roman" w:cs="Calibri"/>
      <w:sz w:val="28"/>
      <w:lang w:eastAsia="en-US"/>
    </w:rPr>
  </w:style>
  <w:style w:type="paragraph" w:customStyle="1" w:styleId="ae">
    <w:name w:val="табл"/>
    <w:basedOn w:val="a"/>
    <w:rsid w:val="00B50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1"/>
    <w:qFormat/>
    <w:rsid w:val="00B50E7C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table" w:styleId="af">
    <w:name w:val="Table Grid"/>
    <w:basedOn w:val="a1"/>
    <w:uiPriority w:val="59"/>
    <w:rsid w:val="00C0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5D686CA0F8110CAE7464E1AF93577887DD763456B2FCEFCe7R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F314BC789CC4B53A394C9BD60C00AAD5D686CA0F8110CAE7464E1AF93577887DD763456B2FCEFDe7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F314BC789CC4B53A394C9BD60C00AAD5D686CA0F8110CAE7464E1AF93577887DD763456B2FCFF4e7R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2014-12-16T05:50:00Z</cp:lastPrinted>
  <dcterms:created xsi:type="dcterms:W3CDTF">2014-12-16T05:56:00Z</dcterms:created>
  <dcterms:modified xsi:type="dcterms:W3CDTF">2014-12-16T05:56:00Z</dcterms:modified>
</cp:coreProperties>
</file>