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8B" w:rsidRPr="0056459D" w:rsidRDefault="0056459D" w:rsidP="002E7C8B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Оформление</w:t>
      </w:r>
      <w:r w:rsidR="002E7C8B" w:rsidRPr="0056459D">
        <w:rPr>
          <w:b/>
          <w:sz w:val="28"/>
          <w:szCs w:val="28"/>
        </w:rPr>
        <w:t xml:space="preserve"> трудовы</w:t>
      </w:r>
      <w:r w:rsidR="001D51A3" w:rsidRPr="0056459D">
        <w:rPr>
          <w:b/>
          <w:sz w:val="28"/>
          <w:szCs w:val="28"/>
        </w:rPr>
        <w:t>х</w:t>
      </w:r>
      <w:r w:rsidR="002E7C8B" w:rsidRPr="0056459D">
        <w:rPr>
          <w:b/>
          <w:sz w:val="28"/>
          <w:szCs w:val="28"/>
        </w:rPr>
        <w:t xml:space="preserve"> отношени</w:t>
      </w:r>
      <w:r w:rsidR="001D51A3" w:rsidRPr="0056459D">
        <w:rPr>
          <w:b/>
          <w:sz w:val="28"/>
          <w:szCs w:val="28"/>
        </w:rPr>
        <w:t>й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1. С 1 января 2015 года статья 5.27 КоАП РФ конкретизирована </w:t>
      </w:r>
      <w:r w:rsidRPr="0056459D">
        <w:rPr>
          <w:sz w:val="28"/>
          <w:szCs w:val="28"/>
        </w:rPr>
        <w:br/>
        <w:t xml:space="preserve">и дополнена различными составами административных правонарушений. </w:t>
      </w:r>
      <w:r w:rsidRPr="0056459D">
        <w:rPr>
          <w:sz w:val="28"/>
          <w:szCs w:val="28"/>
        </w:rPr>
        <w:br/>
        <w:t xml:space="preserve">Так, ч. 3 ст. 5.27. КоАП РФ установлена ответственность должностных </w:t>
      </w:r>
      <w:r w:rsidRPr="0056459D">
        <w:rPr>
          <w:sz w:val="28"/>
          <w:szCs w:val="28"/>
        </w:rPr>
        <w:br/>
        <w:t xml:space="preserve">и юридических лиц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физическим лицом и работодателем в виде административного штрафа </w:t>
      </w:r>
      <w:r w:rsidRPr="0056459D">
        <w:rPr>
          <w:sz w:val="28"/>
          <w:szCs w:val="28"/>
        </w:rPr>
        <w:br/>
        <w:t>на должностных лиц – от десяти тысяч до двадцати тысяч рублей; на лиц, осуществляющих предпринимательскую деятельность без образования юридического лица – от пяти тысяч до десяти тысяч рублей; на юридических лиц – от пятидесяти тысяч до ста тысяч рублей.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Данное нарушение, как правило, имеет 2 формы: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а) отсутствие оформленных трудовых отношений при фактическом наличии таковых;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б) подмена трудовых отношений гражданско-правовыми, то есть когда трудовые отношения «замаскированы» договором подряда.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Ввиду новизны нормы при доказывании правонарушения могут возникнуть сложности, в связи с чем данную проблему необходимо решать </w:t>
      </w:r>
      <w:r w:rsidR="00850E0A">
        <w:rPr>
          <w:sz w:val="28"/>
          <w:szCs w:val="28"/>
        </w:rPr>
        <w:br/>
      </w:r>
      <w:r w:rsidRPr="0056459D">
        <w:rPr>
          <w:sz w:val="28"/>
          <w:szCs w:val="28"/>
        </w:rPr>
        <w:t xml:space="preserve">на месте, проанализировав взаимоотношения сторон, сложившиеся </w:t>
      </w:r>
      <w:r w:rsidR="00850E0A">
        <w:rPr>
          <w:sz w:val="28"/>
          <w:szCs w:val="28"/>
        </w:rPr>
        <w:br/>
      </w:r>
      <w:r w:rsidRPr="0056459D">
        <w:rPr>
          <w:sz w:val="28"/>
          <w:szCs w:val="28"/>
        </w:rPr>
        <w:t>при выполнении работ.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2. При обнаружении фактов, когда трудовые отношения документально не оформлены, но фактически сложились, необходимо руководствоваться требованиями статей 15, 63 – 71 ТК РФ.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Статьей 15 ТК РФ предусмотрено, что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Трудовой договор заключается в письменной форме, составляется </w:t>
      </w:r>
      <w:r w:rsidRPr="0056459D">
        <w:rPr>
          <w:sz w:val="28"/>
          <w:szCs w:val="28"/>
        </w:rPr>
        <w:br/>
        <w:t xml:space="preserve">в двух экземплярах, каждый из которых подписывается сторонами договора (ч. 1 ст. 67 ТК РФ). Заключение трудовых договоров в устной форме </w:t>
      </w:r>
      <w:r w:rsidRPr="0056459D">
        <w:rPr>
          <w:sz w:val="28"/>
          <w:szCs w:val="28"/>
        </w:rPr>
        <w:br/>
        <w:t>не допускается.</w:t>
      </w:r>
    </w:p>
    <w:p w:rsidR="002E7C8B" w:rsidRPr="00850E0A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850E0A">
        <w:rPr>
          <w:sz w:val="28"/>
          <w:szCs w:val="28"/>
        </w:rPr>
        <w:t>3. При отсутствии договора или отсутствия в тексте имеющегося гражданско-правового договора существенных условий, касающихся характера работы, условий ее выполнения, порядка и размеров вознаграждений, обязанностей сторон, необходимо предложить страхователю представить дополнительные документы и оформить сложившиеся отношения трудовым договором.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Согласно постановлению Правительства РФ от 05.12.1991 № 35 </w:t>
      </w:r>
      <w:r w:rsidRPr="0056459D">
        <w:rPr>
          <w:sz w:val="28"/>
          <w:szCs w:val="28"/>
        </w:rPr>
        <w:br/>
        <w:t>«О перечне сведений, которые не могут составлять коммерческую тайну» сведения о численности, составе работающих, их заработной плате, документы об уплате налогов и обязательных платежей и др. не могут составлять коммерческую тайну.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4. Для случаев, когда фактические трудовые отношения регулируются </w:t>
      </w:r>
      <w:r w:rsidRPr="00850E0A">
        <w:rPr>
          <w:spacing w:val="-2"/>
          <w:sz w:val="28"/>
          <w:szCs w:val="28"/>
        </w:rPr>
        <w:t>договором гражданско-правового характера, рекомендуется проанализировать</w:t>
      </w:r>
      <w:r w:rsidRPr="0056459D">
        <w:rPr>
          <w:sz w:val="28"/>
          <w:szCs w:val="28"/>
        </w:rPr>
        <w:t xml:space="preserve"> положения таких договоров на наличие в них признаков трудовых договоров.</w:t>
      </w:r>
    </w:p>
    <w:p w:rsidR="002E7C8B" w:rsidRPr="00850E0A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850E0A">
        <w:rPr>
          <w:sz w:val="28"/>
          <w:szCs w:val="28"/>
        </w:rPr>
        <w:lastRenderedPageBreak/>
        <w:t xml:space="preserve">5. Согласно ст. 56 ТК РФ трудовой договор – соглашение между физическим лицом и работодателем (учреждением, организацией, индивидуальным предпринимателем и т.д.), по которому работник обязуется выполнять работу по определенной специальности, квалификации </w:t>
      </w:r>
      <w:r w:rsidR="00850E0A">
        <w:rPr>
          <w:sz w:val="28"/>
          <w:szCs w:val="28"/>
        </w:rPr>
        <w:br/>
      </w:r>
      <w:r w:rsidRPr="00850E0A">
        <w:rPr>
          <w:sz w:val="28"/>
          <w:szCs w:val="28"/>
        </w:rPr>
        <w:t xml:space="preserve">или должности с фактическим подчинением работодателю и правилам внутреннего трудового распорядка, действующим у работодателя, </w:t>
      </w:r>
      <w:r w:rsidR="00850E0A">
        <w:rPr>
          <w:sz w:val="28"/>
          <w:szCs w:val="28"/>
        </w:rPr>
        <w:br/>
      </w:r>
      <w:r w:rsidRPr="00850E0A">
        <w:rPr>
          <w:sz w:val="28"/>
          <w:szCs w:val="28"/>
        </w:rPr>
        <w:t>а работодатель обязуется выплачивать ему заработную плату и обеспечивать предусмотренные трудовым законодательством условия труда.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6. Важнейшими признаками, отличающими трудовой договор </w:t>
      </w:r>
      <w:r w:rsidRPr="0056459D">
        <w:rPr>
          <w:sz w:val="28"/>
          <w:szCs w:val="28"/>
        </w:rPr>
        <w:br/>
        <w:t>от гражданско-правового договора, являются: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а) замещение физическим лицом должности, предусмотренной штатным расписанием. При этом следует учитывать, что физическое лицо может быть принято также на должность, не введенную в штатное расписание.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По гражданско-правовому договору, в отличие от трудового договора, исполняется индивидуальное - конкретное задание (поручение, заказ и др.). Предметом такого договора служит конечный результат труда (построенное </w:t>
      </w:r>
      <w:r w:rsidRPr="00850E0A">
        <w:rPr>
          <w:spacing w:val="-6"/>
          <w:sz w:val="28"/>
          <w:szCs w:val="28"/>
        </w:rPr>
        <w:t>ил</w:t>
      </w:r>
      <w:r w:rsidRPr="00850E0A">
        <w:rPr>
          <w:spacing w:val="-18"/>
          <w:sz w:val="28"/>
          <w:szCs w:val="28"/>
        </w:rPr>
        <w:t>и о</w:t>
      </w:r>
      <w:r w:rsidRPr="00850E0A">
        <w:rPr>
          <w:spacing w:val="-6"/>
          <w:sz w:val="28"/>
          <w:szCs w:val="28"/>
        </w:rPr>
        <w:t>тремонтированно</w:t>
      </w:r>
      <w:r w:rsidRPr="00850E0A">
        <w:rPr>
          <w:spacing w:val="-18"/>
          <w:sz w:val="28"/>
          <w:szCs w:val="28"/>
        </w:rPr>
        <w:t>е з</w:t>
      </w:r>
      <w:r w:rsidRPr="00850E0A">
        <w:rPr>
          <w:spacing w:val="-6"/>
          <w:sz w:val="28"/>
          <w:szCs w:val="28"/>
        </w:rPr>
        <w:t>дани</w:t>
      </w:r>
      <w:r w:rsidRPr="00850E0A">
        <w:rPr>
          <w:spacing w:val="-18"/>
          <w:sz w:val="28"/>
          <w:szCs w:val="28"/>
        </w:rPr>
        <w:t>е, д</w:t>
      </w:r>
      <w:r w:rsidRPr="00850E0A">
        <w:rPr>
          <w:spacing w:val="-6"/>
          <w:sz w:val="28"/>
          <w:szCs w:val="28"/>
        </w:rPr>
        <w:t>оставленны</w:t>
      </w:r>
      <w:r w:rsidRPr="00850E0A">
        <w:rPr>
          <w:spacing w:val="-18"/>
          <w:sz w:val="28"/>
          <w:szCs w:val="28"/>
        </w:rPr>
        <w:t>й г</w:t>
      </w:r>
      <w:r w:rsidRPr="00850E0A">
        <w:rPr>
          <w:spacing w:val="-6"/>
          <w:sz w:val="28"/>
          <w:szCs w:val="28"/>
        </w:rPr>
        <w:t>ру</w:t>
      </w:r>
      <w:r w:rsidRPr="00850E0A">
        <w:rPr>
          <w:spacing w:val="-18"/>
          <w:sz w:val="28"/>
          <w:szCs w:val="28"/>
        </w:rPr>
        <w:t>з, п</w:t>
      </w:r>
      <w:r w:rsidRPr="00850E0A">
        <w:rPr>
          <w:spacing w:val="-6"/>
          <w:sz w:val="28"/>
          <w:szCs w:val="28"/>
        </w:rPr>
        <w:t>одготовленны</w:t>
      </w:r>
      <w:r w:rsidRPr="00850E0A">
        <w:rPr>
          <w:spacing w:val="-18"/>
          <w:sz w:val="28"/>
          <w:szCs w:val="28"/>
        </w:rPr>
        <w:t>й б</w:t>
      </w:r>
      <w:r w:rsidRPr="00850E0A">
        <w:rPr>
          <w:spacing w:val="-6"/>
          <w:sz w:val="28"/>
          <w:szCs w:val="28"/>
        </w:rPr>
        <w:t>ухгалтерски</w:t>
      </w:r>
      <w:r w:rsidRPr="00850E0A">
        <w:rPr>
          <w:spacing w:val="-18"/>
          <w:sz w:val="28"/>
          <w:szCs w:val="28"/>
        </w:rPr>
        <w:t>й</w:t>
      </w:r>
      <w:r w:rsidRPr="0056459D">
        <w:rPr>
          <w:sz w:val="28"/>
          <w:szCs w:val="28"/>
        </w:rPr>
        <w:t xml:space="preserve"> отчет и др.). Так, по договору подряда, с которым в большинстве случаев приходится сталкиваться на практике, в соответствии со ст. 702 Гражданского кодекса РФ подрядчик обязуется выполнить по заданию заказчика обусловленную договором конкретную работу и сдать ее результат;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б) прием на работу по личному заявлению, издание приказа (распоряжения) работодателя, в котором указывается профессия </w:t>
      </w:r>
      <w:r w:rsidRPr="0056459D">
        <w:rPr>
          <w:sz w:val="28"/>
          <w:szCs w:val="28"/>
        </w:rPr>
        <w:br/>
        <w:t>или должность, размер заработной платы, дата начала работы и др., а также внесение записи о работе в трудовую книжку;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в) порядок и форма оплаты труда.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Согласно ТК РФ оплата труда работающих зависит от трудового вклада и качества труда. При этом, как правило, применяются тарифные ставки </w:t>
      </w:r>
      <w:r w:rsidRPr="0056459D">
        <w:rPr>
          <w:sz w:val="28"/>
          <w:szCs w:val="28"/>
        </w:rPr>
        <w:br/>
        <w:t>и оклады, а заработная плата должна выплачиваться регулярно.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По гражданско-правовому договору цена выполненной работы (услуги), </w:t>
      </w:r>
      <w:r w:rsidRPr="00850E0A">
        <w:rPr>
          <w:sz w:val="28"/>
          <w:szCs w:val="28"/>
        </w:rPr>
        <w:t>порядок ее оплаты определяются, как правило, в договоре по соглашению</w:t>
      </w:r>
      <w:r w:rsidRPr="00850E0A">
        <w:rPr>
          <w:spacing w:val="-4"/>
          <w:sz w:val="28"/>
          <w:szCs w:val="28"/>
        </w:rPr>
        <w:t xml:space="preserve"> сторон, а выдача вознаграждения производится обычно после окончания работы.</w:t>
      </w:r>
      <w:r w:rsidRPr="0056459D">
        <w:rPr>
          <w:sz w:val="28"/>
          <w:szCs w:val="28"/>
        </w:rPr>
        <w:t xml:space="preserve"> Допускаемая законодательством выплата аванса не изменяет характера такого договора, так как окончательная оплата всегда производится после сдачи результатов труда заказчику, а выданный аванс может быть возвращен;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г) установление для физических лиц четких правил внутреннего трудового распорядка и обеспечение работодателем предусмотренных законодательством условий труда.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Работающие по гражданско-правовым договорам самостоятельно определяют приемы и способы выполнения заказа. Для таких договоров важен конечный результат труда – исполнение заказа в надлежащем качестве </w:t>
      </w:r>
      <w:r w:rsidRPr="0056459D">
        <w:rPr>
          <w:sz w:val="28"/>
          <w:szCs w:val="28"/>
        </w:rPr>
        <w:br/>
        <w:t xml:space="preserve">и в согласованный срок, контроль за действиями исполнителя </w:t>
      </w:r>
      <w:r w:rsidRPr="0056459D">
        <w:rPr>
          <w:sz w:val="28"/>
          <w:szCs w:val="28"/>
        </w:rPr>
        <w:br/>
      </w:r>
      <w:r w:rsidRPr="0056459D">
        <w:rPr>
          <w:sz w:val="28"/>
          <w:szCs w:val="28"/>
        </w:rPr>
        <w:lastRenderedPageBreak/>
        <w:t>и его местонахождением не предусмотрен;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д) по договорам подряда и возмездного оказания услуг исполнитель работ несет риск случайной гибели, утраты или случайного повреждения результата выполненной работы до ее приемки заказчиком.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7. Признаки трудового договора относятся и к контракту, который равнозначен трудовому договору. На них распространяется единый правовой режим, и стороны вправе сами выбрать наименование заключаемого договора о труде. Внешнее их различие состоит в том, что, по складывающейся практике, в контрактах более подробно излагаются условия труда, взаимные права и обязанности сторон.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8. Существенное значение имеет позиция гражданина, выполняющего соответствующие работы. При наличии возможности от такого гражданина целесообразно брать письменные пояснения о характере его взаимоотношений с хозяйствующим субъектом.</w:t>
      </w:r>
    </w:p>
    <w:p w:rsidR="002E7C8B" w:rsidRPr="007E54EE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7E54EE">
        <w:rPr>
          <w:sz w:val="28"/>
          <w:szCs w:val="28"/>
        </w:rPr>
        <w:t>В пояснительной записке гражданина, целесообразно отразить: периодичность выполнения работ, срок их выполнения, порядок оплаты, подчиненность, наличие должностных инструкций, условия и порядок согласования своих действий с хозяйствующим субъектом, порядок предоставления отпуска, режим работы и т.д.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Следует письменно отразить, как сам гражданин понимает возникшие правоотношения.</w:t>
      </w:r>
    </w:p>
    <w:p w:rsidR="002E7C8B" w:rsidRPr="0056459D" w:rsidRDefault="002E7C8B" w:rsidP="002E7C8B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Также следует выяснить, имеются ли свидетели, которые могут подтвердить информацию, предоставленную гражданином, и получить </w:t>
      </w:r>
      <w:r w:rsidRPr="0056459D">
        <w:rPr>
          <w:sz w:val="28"/>
          <w:szCs w:val="28"/>
        </w:rPr>
        <w:br/>
        <w:t>с информацию в письменном виде.</w:t>
      </w:r>
    </w:p>
    <w:p w:rsidR="002E7C8B" w:rsidRPr="0056459D" w:rsidRDefault="002E7C8B" w:rsidP="00010D45">
      <w:pPr>
        <w:shd w:val="clear" w:color="auto" w:fill="FFFFFF"/>
        <w:spacing w:before="100" w:beforeAutospacing="1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Совокупность вышеуказанных доказательств позволит правильно квалифицировать сложившиеся отношения.</w:t>
      </w:r>
    </w:p>
    <w:p w:rsidR="00B52057" w:rsidRPr="0056459D" w:rsidRDefault="00B52057" w:rsidP="002E7C8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52057" w:rsidRPr="0056459D" w:rsidRDefault="00B52057" w:rsidP="00B52057">
      <w:pPr>
        <w:shd w:val="clear" w:color="auto" w:fill="FFFFFF"/>
        <w:jc w:val="center"/>
        <w:rPr>
          <w:b/>
          <w:sz w:val="28"/>
          <w:szCs w:val="28"/>
        </w:rPr>
      </w:pPr>
      <w:r w:rsidRPr="0056459D">
        <w:rPr>
          <w:b/>
          <w:sz w:val="28"/>
          <w:szCs w:val="28"/>
        </w:rPr>
        <w:t>О привлечении к ответственности</w:t>
      </w:r>
    </w:p>
    <w:p w:rsidR="00B52057" w:rsidRPr="0056459D" w:rsidRDefault="00B52057" w:rsidP="00B52057">
      <w:pPr>
        <w:shd w:val="clear" w:color="auto" w:fill="FFFFFF"/>
        <w:ind w:left="720"/>
        <w:jc w:val="both"/>
        <w:rPr>
          <w:sz w:val="28"/>
          <w:szCs w:val="28"/>
        </w:rPr>
      </w:pPr>
    </w:p>
    <w:p w:rsidR="00B52057" w:rsidRPr="0056459D" w:rsidRDefault="00B52057" w:rsidP="00B52057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Полномочиями по применению мер государственного принуждения </w:t>
      </w:r>
      <w:r w:rsidR="0056459D">
        <w:rPr>
          <w:sz w:val="28"/>
          <w:szCs w:val="28"/>
        </w:rPr>
        <w:br/>
      </w:r>
      <w:r w:rsidRPr="0056459D">
        <w:rPr>
          <w:sz w:val="28"/>
          <w:szCs w:val="28"/>
        </w:rPr>
        <w:t xml:space="preserve">к устранению нарушений трудового законодательства, по рассмотрению </w:t>
      </w:r>
      <w:r w:rsidR="0056459D">
        <w:rPr>
          <w:sz w:val="28"/>
          <w:szCs w:val="28"/>
        </w:rPr>
        <w:br/>
      </w:r>
      <w:r w:rsidRPr="0056459D">
        <w:rPr>
          <w:sz w:val="28"/>
          <w:szCs w:val="28"/>
        </w:rPr>
        <w:t>и возбуждению дел об административных правонарушениях в случае нарушения трудового законодательства наделена Государственная инспекция труда в крае.</w:t>
      </w:r>
    </w:p>
    <w:p w:rsidR="00B52057" w:rsidRPr="0056459D" w:rsidRDefault="00B52057" w:rsidP="00B52057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На основании ст. 28.4 КоАП РФ прокурор вправе возбудить дело </w:t>
      </w:r>
      <w:r w:rsidR="0056459D">
        <w:rPr>
          <w:sz w:val="28"/>
          <w:szCs w:val="28"/>
        </w:rPr>
        <w:br/>
      </w:r>
      <w:r w:rsidRPr="0056459D">
        <w:rPr>
          <w:sz w:val="28"/>
          <w:szCs w:val="28"/>
        </w:rPr>
        <w:t xml:space="preserve">любом административном правонарушении, ответственность за которое предусмотрена КоАП РФ или законом субъекта Российской Федерации, </w:t>
      </w:r>
      <w:r w:rsidR="0056459D">
        <w:rPr>
          <w:sz w:val="28"/>
          <w:szCs w:val="28"/>
        </w:rPr>
        <w:br/>
      </w:r>
      <w:r w:rsidRPr="0056459D">
        <w:rPr>
          <w:sz w:val="28"/>
          <w:szCs w:val="28"/>
        </w:rPr>
        <w:t>в том числе и за нарушение трудового законодательства.</w:t>
      </w:r>
    </w:p>
    <w:p w:rsidR="00B52057" w:rsidRPr="007E54EE" w:rsidRDefault="00B52057" w:rsidP="00B52057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7E54EE">
        <w:rPr>
          <w:spacing w:val="-2"/>
          <w:sz w:val="28"/>
          <w:szCs w:val="28"/>
        </w:rPr>
        <w:t>Работодатели, оплачивающие неофициальный труд, подлежат налоговой</w:t>
      </w:r>
      <w:r w:rsidRPr="0056459D">
        <w:rPr>
          <w:sz w:val="28"/>
          <w:szCs w:val="28"/>
        </w:rPr>
        <w:t xml:space="preserve"> </w:t>
      </w:r>
      <w:r w:rsidRPr="007E54EE">
        <w:rPr>
          <w:spacing w:val="-2"/>
          <w:sz w:val="28"/>
          <w:szCs w:val="28"/>
        </w:rPr>
        <w:t>ответственности, т.к. они занижают базу для начисления НДФЛ (часть которого</w:t>
      </w:r>
      <w:r w:rsidRPr="0056459D">
        <w:rPr>
          <w:sz w:val="28"/>
          <w:szCs w:val="28"/>
        </w:rPr>
        <w:t xml:space="preserve"> </w:t>
      </w:r>
      <w:r w:rsidRPr="007E54EE">
        <w:rPr>
          <w:spacing w:val="-2"/>
          <w:sz w:val="28"/>
          <w:szCs w:val="28"/>
        </w:rPr>
        <w:t>зачисляется в местный бюджет) и страховых взносов во внебюджетные фонды.</w:t>
      </w:r>
    </w:p>
    <w:p w:rsidR="00B52057" w:rsidRPr="0056459D" w:rsidRDefault="00B52057" w:rsidP="00B52057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 xml:space="preserve">Согласно ст. 123 НК РФ неправомерное </w:t>
      </w:r>
      <w:proofErr w:type="spellStart"/>
      <w:r w:rsidRPr="0056459D">
        <w:rPr>
          <w:sz w:val="28"/>
          <w:szCs w:val="28"/>
        </w:rPr>
        <w:t>неудержание</w:t>
      </w:r>
      <w:proofErr w:type="spellEnd"/>
      <w:r w:rsidRPr="0056459D">
        <w:rPr>
          <w:sz w:val="28"/>
          <w:szCs w:val="28"/>
        </w:rPr>
        <w:t xml:space="preserve"> </w:t>
      </w:r>
      <w:r w:rsidR="0056459D">
        <w:rPr>
          <w:sz w:val="28"/>
          <w:szCs w:val="28"/>
        </w:rPr>
        <w:br/>
      </w:r>
      <w:r w:rsidRPr="0056459D">
        <w:rPr>
          <w:sz w:val="28"/>
          <w:szCs w:val="28"/>
        </w:rPr>
        <w:t xml:space="preserve">и (или) </w:t>
      </w:r>
      <w:proofErr w:type="spellStart"/>
      <w:r w:rsidRPr="0056459D">
        <w:rPr>
          <w:sz w:val="28"/>
          <w:szCs w:val="28"/>
        </w:rPr>
        <w:t>неперечисление</w:t>
      </w:r>
      <w:proofErr w:type="spellEnd"/>
      <w:r w:rsidRPr="0056459D">
        <w:rPr>
          <w:sz w:val="28"/>
          <w:szCs w:val="28"/>
        </w:rPr>
        <w:t xml:space="preserve"> (неполное удержание и (или) перечисление) </w:t>
      </w:r>
      <w:r w:rsidR="0056459D">
        <w:rPr>
          <w:sz w:val="28"/>
          <w:szCs w:val="28"/>
        </w:rPr>
        <w:br/>
      </w:r>
      <w:r w:rsidRPr="0056459D">
        <w:rPr>
          <w:sz w:val="28"/>
          <w:szCs w:val="28"/>
        </w:rPr>
        <w:t xml:space="preserve">в установленный НК РФ срок сумм налога, подлежащего удержанию </w:t>
      </w:r>
      <w:r w:rsidR="0056459D">
        <w:rPr>
          <w:sz w:val="28"/>
          <w:szCs w:val="28"/>
        </w:rPr>
        <w:br/>
      </w:r>
      <w:r w:rsidRPr="0056459D">
        <w:rPr>
          <w:sz w:val="28"/>
          <w:szCs w:val="28"/>
        </w:rPr>
        <w:lastRenderedPageBreak/>
        <w:t>и перечислению налоговым агентом, влечет взыскание штрафа.</w:t>
      </w:r>
    </w:p>
    <w:p w:rsidR="00B52057" w:rsidRPr="0056459D" w:rsidRDefault="00B52057" w:rsidP="00B52057">
      <w:pPr>
        <w:shd w:val="clear" w:color="auto" w:fill="FFFFFF"/>
        <w:ind w:firstLine="720"/>
        <w:jc w:val="both"/>
        <w:rPr>
          <w:sz w:val="28"/>
          <w:szCs w:val="28"/>
        </w:rPr>
      </w:pPr>
      <w:r w:rsidRPr="0056459D">
        <w:rPr>
          <w:sz w:val="28"/>
          <w:szCs w:val="28"/>
        </w:rPr>
        <w:t>Полномочиями по привлечении к ответственности за совершение налогового правонарушения наделена Федеральная налоговая служба в лице территориальных инспекций.</w:t>
      </w:r>
    </w:p>
    <w:sectPr w:rsidR="00B52057" w:rsidRPr="0056459D" w:rsidSect="00850E0A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F5" w:rsidRDefault="00A600F5" w:rsidP="0056459D">
      <w:r>
        <w:separator/>
      </w:r>
    </w:p>
  </w:endnote>
  <w:endnote w:type="continuationSeparator" w:id="0">
    <w:p w:rsidR="00A600F5" w:rsidRDefault="00A600F5" w:rsidP="0056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F5" w:rsidRDefault="00A600F5" w:rsidP="0056459D">
      <w:r>
        <w:separator/>
      </w:r>
    </w:p>
  </w:footnote>
  <w:footnote w:type="continuationSeparator" w:id="0">
    <w:p w:rsidR="00A600F5" w:rsidRDefault="00A600F5" w:rsidP="00564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2977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6459D" w:rsidRPr="0056459D" w:rsidRDefault="0056459D">
        <w:pPr>
          <w:pStyle w:val="a5"/>
          <w:jc w:val="center"/>
          <w:rPr>
            <w:sz w:val="24"/>
            <w:szCs w:val="24"/>
          </w:rPr>
        </w:pPr>
        <w:r w:rsidRPr="0056459D">
          <w:rPr>
            <w:sz w:val="24"/>
            <w:szCs w:val="24"/>
          </w:rPr>
          <w:fldChar w:fldCharType="begin"/>
        </w:r>
        <w:r w:rsidRPr="0056459D">
          <w:rPr>
            <w:sz w:val="24"/>
            <w:szCs w:val="24"/>
          </w:rPr>
          <w:instrText>PAGE   \* MERGEFORMAT</w:instrText>
        </w:r>
        <w:r w:rsidRPr="0056459D">
          <w:rPr>
            <w:sz w:val="24"/>
            <w:szCs w:val="24"/>
          </w:rPr>
          <w:fldChar w:fldCharType="separate"/>
        </w:r>
        <w:r w:rsidR="00F94558">
          <w:rPr>
            <w:noProof/>
            <w:sz w:val="24"/>
            <w:szCs w:val="24"/>
          </w:rPr>
          <w:t>4</w:t>
        </w:r>
        <w:r w:rsidRPr="0056459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8B"/>
    <w:rsid w:val="00010D45"/>
    <w:rsid w:val="000F7A26"/>
    <w:rsid w:val="00102732"/>
    <w:rsid w:val="001D51A3"/>
    <w:rsid w:val="002E7C8B"/>
    <w:rsid w:val="0056459D"/>
    <w:rsid w:val="007E54EE"/>
    <w:rsid w:val="00850E0A"/>
    <w:rsid w:val="008E7823"/>
    <w:rsid w:val="009C4A1A"/>
    <w:rsid w:val="00A600F5"/>
    <w:rsid w:val="00B52057"/>
    <w:rsid w:val="00DC692F"/>
    <w:rsid w:val="00F67F7B"/>
    <w:rsid w:val="00F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57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645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59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645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59D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57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645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59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645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59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3B14-41A7-4455-BD2A-D43182A7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Вадимовна</dc:creator>
  <cp:lastModifiedBy>Бахридинова Анна Викторовна</cp:lastModifiedBy>
  <cp:revision>2</cp:revision>
  <cp:lastPrinted>2017-09-15T09:56:00Z</cp:lastPrinted>
  <dcterms:created xsi:type="dcterms:W3CDTF">2018-03-27T04:03:00Z</dcterms:created>
  <dcterms:modified xsi:type="dcterms:W3CDTF">2018-03-27T04:03:00Z</dcterms:modified>
</cp:coreProperties>
</file>