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78604" w14:textId="7B4C9776" w:rsidR="00977E69" w:rsidRDefault="007951AE" w:rsidP="00A13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3A14">
        <w:rPr>
          <w:rFonts w:ascii="Times New Roman" w:hAnsi="Times New Roman" w:cs="Times New Roman"/>
          <w:b/>
          <w:sz w:val="28"/>
          <w:szCs w:val="28"/>
        </w:rPr>
        <w:t>Хранение бытовых вещей на лестничной площадке в многоквартирном доме</w:t>
      </w:r>
      <w:r w:rsidR="00A13A14">
        <w:rPr>
          <w:rFonts w:ascii="Times New Roman" w:hAnsi="Times New Roman" w:cs="Times New Roman"/>
          <w:b/>
          <w:sz w:val="28"/>
          <w:szCs w:val="28"/>
        </w:rPr>
        <w:t xml:space="preserve"> запрещено</w:t>
      </w:r>
    </w:p>
    <w:p w14:paraId="445B8AF8" w14:textId="77777777" w:rsidR="00A13A14" w:rsidRPr="00A13A14" w:rsidRDefault="00A13A14" w:rsidP="00A13A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DD96F1" w14:textId="36CC6B66" w:rsidR="007951AE" w:rsidRDefault="007951AE" w:rsidP="00A1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A13A14">
        <w:rPr>
          <w:rFonts w:ascii="Times New Roman" w:hAnsi="Times New Roman" w:cs="Times New Roman"/>
          <w:sz w:val="28"/>
          <w:szCs w:val="28"/>
        </w:rPr>
        <w:t>атьей</w:t>
      </w:r>
      <w:r>
        <w:rPr>
          <w:rFonts w:ascii="Times New Roman" w:hAnsi="Times New Roman" w:cs="Times New Roman"/>
          <w:sz w:val="28"/>
          <w:szCs w:val="28"/>
        </w:rPr>
        <w:t xml:space="preserve">  290  Гражданского кодекса Российской Федерации, статьей 36 Жилищного кодекса Российской Федерации собственникам квартир в многоквартирном доме принадлежат на праве общей долевой собственности общие помещения дома, несущие конструкции,  механическое, электрическое, санитарно-техническое и иное оборудование за пределами или внутри квартиры, обслуживающее более одной квартиры.</w:t>
      </w:r>
    </w:p>
    <w:p w14:paraId="4D8BECAB" w14:textId="297C299C" w:rsidR="007951AE" w:rsidRDefault="007951AE" w:rsidP="00A1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10 Правил содержания общего  имущества в многоквартирном доме, утвержденных  постановлением Правительства Р</w:t>
      </w:r>
      <w:r w:rsidR="00A13A14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A13A14">
        <w:rPr>
          <w:rFonts w:ascii="Times New Roman" w:hAnsi="Times New Roman" w:cs="Times New Roman"/>
          <w:sz w:val="28"/>
          <w:szCs w:val="28"/>
        </w:rPr>
        <w:t>едерации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 13.08.2006 №491, общее имущество должно содержаться в соответствии с требованиями законодательства Российской Фед</w:t>
      </w:r>
      <w:r w:rsidR="00A13A1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13A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(в том числе о санитарно-эпидемиологическом благополучии населения, техническом регулировании, защите прав потребителей) в состоянии, обеспечивающем, в том числе соблюдение характеристик надежности и безопасности многоквартирного дома, прав и законных интересов собственников помещений, а также иных лиц.</w:t>
      </w:r>
    </w:p>
    <w:p w14:paraId="01FB35D4" w14:textId="76D83DA2" w:rsidR="007951AE" w:rsidRDefault="007951AE" w:rsidP="00A1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пожарной безопасности запрещают хранить под лестничными маршами и на лестничных площадках вещи, мебель, оборудование, горючие материалы, а также любые предметы,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препятствующие  безопасной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эвакуации в случае пожара.</w:t>
      </w:r>
    </w:p>
    <w:p w14:paraId="60C16C15" w14:textId="19473320" w:rsidR="007951AE" w:rsidRDefault="007951AE" w:rsidP="00A13A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требований пожарной безопасности для граждан установлена административная ответственность</w:t>
      </w:r>
      <w:r w:rsidR="00A13A14">
        <w:rPr>
          <w:rFonts w:ascii="Times New Roman" w:hAnsi="Times New Roman" w:cs="Times New Roman"/>
          <w:sz w:val="28"/>
          <w:szCs w:val="28"/>
        </w:rPr>
        <w:t xml:space="preserve"> в виде предупреждения или наложения административного штрафа в размере от 2000 до 3000 руб. (ч. 1 ст. 20.4 Кодекса Российской Федерации об административных правонарушениях)</w:t>
      </w:r>
    </w:p>
    <w:p w14:paraId="1F611591" w14:textId="6A852A46" w:rsidR="00A13A14" w:rsidRDefault="00A13A14" w:rsidP="00A13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74C7DB" w14:textId="77777777" w:rsidR="00A13A14" w:rsidRDefault="00A13A14" w:rsidP="00A13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D31991" w14:textId="178D2FF0" w:rsidR="00A13A14" w:rsidRDefault="00A13A14" w:rsidP="00A13A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Помощник  прокурора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Бородино</w:t>
      </w:r>
    </w:p>
    <w:p w14:paraId="0B60B1AF" w14:textId="77777777" w:rsidR="00A13A14" w:rsidRDefault="00A13A14" w:rsidP="00A13A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1B3AE07" w14:textId="3846B37E" w:rsidR="00A13A14" w:rsidRPr="007951AE" w:rsidRDefault="00A13A14" w:rsidP="00A13A1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Д.Л. Грачева</w:t>
      </w:r>
    </w:p>
    <w:sectPr w:rsidR="00A13A14" w:rsidRPr="0079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EF"/>
    <w:rsid w:val="000C4BEF"/>
    <w:rsid w:val="007951AE"/>
    <w:rsid w:val="00977E69"/>
    <w:rsid w:val="00A1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7F09"/>
  <w15:chartTrackingRefBased/>
  <w15:docId w15:val="{0022EA01-7755-450A-8916-04D37F83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Дина Леонидовна</dc:creator>
  <cp:keywords/>
  <dc:description/>
  <cp:lastModifiedBy>Грачева Дина Леонидовна</cp:lastModifiedBy>
  <cp:revision>2</cp:revision>
  <dcterms:created xsi:type="dcterms:W3CDTF">2022-02-18T09:10:00Z</dcterms:created>
  <dcterms:modified xsi:type="dcterms:W3CDTF">2022-02-18T09:10:00Z</dcterms:modified>
</cp:coreProperties>
</file>