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B8AF8" w14:textId="79E88FB3" w:rsidR="00A13A14" w:rsidRPr="00A13A14" w:rsidRDefault="00E640B5" w:rsidP="00A13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Упрощена процедура</w:t>
      </w:r>
      <w:r w:rsidR="0048789F">
        <w:rPr>
          <w:rFonts w:ascii="Times New Roman" w:hAnsi="Times New Roman" w:cs="Times New Roman"/>
          <w:b/>
          <w:sz w:val="28"/>
          <w:szCs w:val="28"/>
        </w:rPr>
        <w:t xml:space="preserve"> подготовки схемы расположения земельных участков</w:t>
      </w:r>
    </w:p>
    <w:p w14:paraId="35E923DA" w14:textId="77777777" w:rsidR="00707C78" w:rsidRDefault="00707C78" w:rsidP="00A1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D5663" w14:textId="17F1061F" w:rsidR="0048789F" w:rsidRDefault="0048789F" w:rsidP="00A1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01.01.2025  вступили в силу изменения, внесенные Федеральным законом от 08.08.2024 №317-ФЗ в статьи 11.10 и 39.15 Земельного кодекса РФ, а также в статью 18.1 Федерального закона «О геодезии, картографии и пространственных данных и о внесении изменений в отдельные законодательстве акты Российской Федерации», которыми установлены возможность подготовки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(сервис «Земля Просто»), обеспечивающий функционирование национальной системы пространственных данных, или иных  технологических и программных средств.</w:t>
      </w:r>
    </w:p>
    <w:p w14:paraId="148499FD" w14:textId="57748275" w:rsidR="0048789F" w:rsidRDefault="0048789F" w:rsidP="00A1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</w:t>
      </w:r>
      <w:r w:rsidR="00D70DC9">
        <w:rPr>
          <w:rFonts w:ascii="Times New Roman" w:hAnsi="Times New Roman" w:cs="Times New Roman"/>
          <w:sz w:val="28"/>
          <w:szCs w:val="28"/>
        </w:rPr>
        <w:t xml:space="preserve"> изменения повлекли упрощение подготовки схемы земельного участка, повысили скорость и уменьшили затраты на получение услуги, что позволит избежать ошибок при выборе участка, в связи с получением гражданами полного набора пространственных данных (особенности земли, территории, градостроительное зонирование, зоны с особыми условиями использования).</w:t>
      </w:r>
    </w:p>
    <w:p w14:paraId="1E74C7DB" w14:textId="77777777" w:rsidR="00A13A14" w:rsidRDefault="00A13A14" w:rsidP="00A13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3D31991" w14:textId="178D2FF0" w:rsidR="00A13A14" w:rsidRDefault="00A13A14" w:rsidP="00A13A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Помощник  прокурора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Бородино</w:t>
      </w:r>
    </w:p>
    <w:p w14:paraId="0B60B1AF" w14:textId="77777777" w:rsidR="00A13A14" w:rsidRDefault="00A13A14" w:rsidP="00A13A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B3AE07" w14:textId="3846B37E" w:rsidR="00A13A14" w:rsidRPr="007951AE" w:rsidRDefault="00A13A14" w:rsidP="00A13A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Д.Л. Грачева</w:t>
      </w:r>
    </w:p>
    <w:sectPr w:rsidR="00A13A14" w:rsidRPr="0079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EF"/>
    <w:rsid w:val="000C4BEF"/>
    <w:rsid w:val="00265B72"/>
    <w:rsid w:val="0048789F"/>
    <w:rsid w:val="005503A5"/>
    <w:rsid w:val="005B60BE"/>
    <w:rsid w:val="00707C78"/>
    <w:rsid w:val="007951AE"/>
    <w:rsid w:val="00977E69"/>
    <w:rsid w:val="00A13A14"/>
    <w:rsid w:val="00D70DC9"/>
    <w:rsid w:val="00E6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7F09"/>
  <w15:chartTrackingRefBased/>
  <w15:docId w15:val="{0022EA01-7755-450A-8916-04D37F83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Дина Леонидовна</dc:creator>
  <cp:keywords/>
  <dc:description/>
  <cp:lastModifiedBy>Грачева Дина Леонидовна</cp:lastModifiedBy>
  <cp:revision>2</cp:revision>
  <dcterms:created xsi:type="dcterms:W3CDTF">2025-02-14T09:46:00Z</dcterms:created>
  <dcterms:modified xsi:type="dcterms:W3CDTF">2025-02-14T09:46:00Z</dcterms:modified>
</cp:coreProperties>
</file>