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8E4" w:rsidRDefault="00E838E4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ПРАВО НА МАТЕРИНСКИЙ КАПИТАЛ </w:t>
      </w:r>
    </w:p>
    <w:p w:rsidR="00E838E4" w:rsidRDefault="00E838E4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8A649C" w:rsidRDefault="008A649C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 xml:space="preserve">С </w:t>
      </w:r>
      <w:r w:rsidR="00E838E4">
        <w:rPr>
          <w:color w:val="333333"/>
          <w:sz w:val="28"/>
          <w:szCs w:val="28"/>
        </w:rPr>
        <w:t xml:space="preserve">1 января </w:t>
      </w:r>
      <w:r>
        <w:rPr>
          <w:color w:val="333333"/>
          <w:sz w:val="28"/>
          <w:szCs w:val="28"/>
        </w:rPr>
        <w:t xml:space="preserve">2024 </w:t>
      </w:r>
      <w:r w:rsidR="00E838E4">
        <w:rPr>
          <w:color w:val="333333"/>
          <w:sz w:val="28"/>
          <w:szCs w:val="28"/>
        </w:rPr>
        <w:t xml:space="preserve">года </w:t>
      </w:r>
      <w:r>
        <w:rPr>
          <w:color w:val="333333"/>
          <w:sz w:val="28"/>
          <w:szCs w:val="28"/>
        </w:rPr>
        <w:t>получить материнский капитал могут только лица, имеющие гражданство РФ на момент рождения ребенка, и при условии, что ребенок является гражданином РФ по рождению. При возникновении права на материнский капитал не учитываются дети, не приобретавшие гражданства Российской Федерации по рождению.</w:t>
      </w:r>
    </w:p>
    <w:p w:rsidR="008A649C" w:rsidRDefault="008A649C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Ранее право на материнский капитал было связано с самим фактом рождения или усыновления ребенка, имеющего гражданство РФ, и не зависело от гражданства родителя.</w:t>
      </w:r>
    </w:p>
    <w:p w:rsidR="008A649C" w:rsidRDefault="008A649C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Указанные изменения внесены в Федеральный закон «О дополнительных мерах государственной поддержки семей, имеющих детей» в целях пресечения случаев получения материнского капитала лицами, которые приобрели гражданство РФ уже после рождения ребенка.</w:t>
      </w:r>
    </w:p>
    <w:p w:rsidR="008A649C" w:rsidRDefault="008A649C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Исключение предусмотрено для жителей новых регионов Донецкой и Луганской народных республик, а также Запорожской и Херсонской областей – им материнский капитал будут предоставлять независимо от основания и сроков приобретения гражданства РФ.</w:t>
      </w:r>
    </w:p>
    <w:p w:rsidR="00E838E4" w:rsidRDefault="00E838E4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838E4" w:rsidRDefault="00E838E4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Помощник прокурора г</w:t>
      </w:r>
      <w:r w:rsidR="002E0ECE">
        <w:rPr>
          <w:color w:val="333333"/>
          <w:sz w:val="28"/>
          <w:szCs w:val="28"/>
        </w:rPr>
        <w:t xml:space="preserve">. </w:t>
      </w:r>
      <w:bookmarkStart w:id="0" w:name="_GoBack"/>
      <w:bookmarkEnd w:id="0"/>
      <w:r w:rsidR="002E0ECE">
        <w:rPr>
          <w:color w:val="333333"/>
          <w:sz w:val="28"/>
          <w:szCs w:val="28"/>
        </w:rPr>
        <w:t>Бородино</w:t>
      </w:r>
      <w:r>
        <w:rPr>
          <w:color w:val="333333"/>
          <w:sz w:val="28"/>
          <w:szCs w:val="28"/>
        </w:rPr>
        <w:t xml:space="preserve">                                                      Д.</w:t>
      </w:r>
      <w:r w:rsidR="002E0ECE">
        <w:rPr>
          <w:color w:val="333333"/>
          <w:sz w:val="28"/>
          <w:szCs w:val="28"/>
        </w:rPr>
        <w:t>Л.</w:t>
      </w:r>
      <w:r>
        <w:rPr>
          <w:color w:val="333333"/>
          <w:sz w:val="28"/>
          <w:szCs w:val="28"/>
        </w:rPr>
        <w:t xml:space="preserve"> Грачева</w:t>
      </w:r>
    </w:p>
    <w:p w:rsidR="00E838E4" w:rsidRDefault="00E838E4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838E4" w:rsidRDefault="00E838E4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838E4" w:rsidRDefault="00E838E4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838E4" w:rsidRDefault="00E838E4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838E4" w:rsidRDefault="00E838E4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838E4" w:rsidRDefault="00E838E4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838E4" w:rsidRDefault="00E838E4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838E4" w:rsidRDefault="00E838E4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838E4" w:rsidRDefault="00E838E4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838E4" w:rsidRDefault="00E838E4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838E4" w:rsidRDefault="00E838E4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838E4" w:rsidRDefault="00E838E4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838E4" w:rsidRDefault="00E838E4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838E4" w:rsidRDefault="00E838E4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838E4" w:rsidRDefault="00E838E4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838E4" w:rsidRDefault="00E838E4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838E4" w:rsidRDefault="00E838E4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838E4" w:rsidRDefault="00E838E4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838E4" w:rsidRDefault="00E838E4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838E4" w:rsidRDefault="00E838E4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838E4" w:rsidRDefault="00E838E4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838E4" w:rsidRDefault="00E838E4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838E4" w:rsidRDefault="00E838E4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838E4" w:rsidRDefault="00E838E4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838E4" w:rsidRDefault="00E838E4" w:rsidP="00E838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sectPr w:rsidR="00E838E4" w:rsidSect="001D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9C"/>
    <w:rsid w:val="000533F0"/>
    <w:rsid w:val="001D6E49"/>
    <w:rsid w:val="002E0ECE"/>
    <w:rsid w:val="003C5A8D"/>
    <w:rsid w:val="005A0F5A"/>
    <w:rsid w:val="0082534A"/>
    <w:rsid w:val="008431CB"/>
    <w:rsid w:val="008A649C"/>
    <w:rsid w:val="009E3A08"/>
    <w:rsid w:val="00A11334"/>
    <w:rsid w:val="00A24600"/>
    <w:rsid w:val="00B768FD"/>
    <w:rsid w:val="00E838E4"/>
    <w:rsid w:val="00F7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09CB"/>
  <w15:docId w15:val="{53572EF8-476B-4E91-93AC-19C3037E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Грачева Дина Леонидовна</cp:lastModifiedBy>
  <cp:revision>4</cp:revision>
  <dcterms:created xsi:type="dcterms:W3CDTF">2024-06-10T06:04:00Z</dcterms:created>
  <dcterms:modified xsi:type="dcterms:W3CDTF">2024-06-10T06:15:00Z</dcterms:modified>
</cp:coreProperties>
</file>