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НАЛОГОВЫЙ ВЫЧЕТ В ТЕКУЩЕМ ГОДУ</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В соответствии с частью 1 статьи 219 Налогового кодекса Российской Федерации при определении налоговой базы для уплаты налога на доходы физических лиц налогоплательщик имеет право на получение социальных налоговых вычетов, в том числе в размере:</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 суммы, уплаченной за свое обучение, а также обучение своих детей;</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 суммы, уплаченной за медицинские услуги, оказанные налогоплательщику, его супругу (супруге), родителям, детям;</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 суммы, уплаченной за физкультурно-оздоровительные услуги, оказанные налогоплательщику и его детям.</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При этом, для получения социальных налоговых вычетов по НДФЛ на обучение, лечение и спорт, не обязательно ждать следующего года и подавать декларацию. Если налогоплательщик уже выбрал максимальную сумму расходов для вычета, то он может обратиться в инспекцию по своему месту жительства с заявлением о подтверждении права на вычет для получения его у работодателя. Наиболее удобный способ - направление такого заявления через Личный кабинет налогоплательщика. Соответствующее уведомление о подтверждении права на получение налогового вычета налоговые органы сами направят работодателю.</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В 2024 году у налогоплательщиков появилось право на получение социального вычета на расходы на обучение супруга (супруги) по очной форме обучения в образовательных организациях.</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Кроме того, в этом году увеличены лимиты по расходам, которые подпадают под налоговый вычет. Так, максимально можно вернуть 13% от 150 тысяч рублей, если налогоплательщик оплатил свое обучение, медицинские услуги, лекарства, фитнес, услуги по оплате прохождения независимой оценки своей квалификации, а также договоры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либо по уплате дополнительных страховых взносов на накопительную пенсию. Налоговый вычет на обучение ребенка (подопечного) также вырос до 110 тысяч рублей.</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 xml:space="preserve">Если налогоплательщик не обращается с заявлением о подтверждении права на вычет для получения его у работодателя в том же календарном году, в </w:t>
      </w:r>
      <w:r w:rsidRPr="00B87094">
        <w:rPr>
          <w:color w:val="333333"/>
          <w:sz w:val="28"/>
          <w:szCs w:val="28"/>
        </w:rPr>
        <w:lastRenderedPageBreak/>
        <w:t>котором возникли расходы, он вправе в течение трех следующих лет получить налоговый вычет, представив декларацию 3-НДФЛ за год, в котором были понесены соответствующие расходы. Вправе реализовать в 2025 году за 2024 год.</w:t>
      </w:r>
    </w:p>
    <w:p w:rsidR="00B87094" w:rsidRPr="00B87094" w:rsidRDefault="00B87094" w:rsidP="00B87094">
      <w:pPr>
        <w:pStyle w:val="a3"/>
        <w:shd w:val="clear" w:color="auto" w:fill="FFFFFF"/>
        <w:spacing w:after="0"/>
        <w:jc w:val="both"/>
        <w:rPr>
          <w:color w:val="333333"/>
          <w:sz w:val="28"/>
          <w:szCs w:val="28"/>
        </w:rPr>
      </w:pPr>
      <w:r w:rsidRPr="00B87094">
        <w:rPr>
          <w:color w:val="333333"/>
          <w:sz w:val="28"/>
          <w:szCs w:val="28"/>
        </w:rPr>
        <w:t xml:space="preserve">Помощник прокурора </w:t>
      </w:r>
      <w:r w:rsidR="001670DD">
        <w:rPr>
          <w:color w:val="333333"/>
          <w:sz w:val="28"/>
          <w:szCs w:val="28"/>
        </w:rPr>
        <w:t>г. Бородино</w:t>
      </w:r>
      <w:r w:rsidRPr="00B87094">
        <w:rPr>
          <w:color w:val="333333"/>
          <w:sz w:val="28"/>
          <w:szCs w:val="28"/>
        </w:rPr>
        <w:t xml:space="preserve">                                                      Д.</w:t>
      </w:r>
      <w:r w:rsidR="001670DD">
        <w:rPr>
          <w:color w:val="333333"/>
          <w:sz w:val="28"/>
          <w:szCs w:val="28"/>
        </w:rPr>
        <w:t xml:space="preserve">Л. </w:t>
      </w:r>
      <w:bookmarkStart w:id="0" w:name="_GoBack"/>
      <w:bookmarkEnd w:id="0"/>
      <w:r w:rsidRPr="00B87094">
        <w:rPr>
          <w:color w:val="333333"/>
          <w:sz w:val="28"/>
          <w:szCs w:val="28"/>
        </w:rPr>
        <w:t>Грачева</w:t>
      </w: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B87094" w:rsidRPr="00B87094" w:rsidRDefault="00B87094" w:rsidP="00B87094">
      <w:pPr>
        <w:pStyle w:val="a3"/>
        <w:shd w:val="clear" w:color="auto" w:fill="FFFFFF"/>
        <w:spacing w:after="0"/>
        <w:jc w:val="both"/>
        <w:rPr>
          <w:color w:val="333333"/>
          <w:sz w:val="28"/>
          <w:szCs w:val="28"/>
        </w:rPr>
      </w:pPr>
    </w:p>
    <w:p w:rsidR="00982BFA" w:rsidRPr="00982BFA" w:rsidRDefault="00982BFA" w:rsidP="00982BFA">
      <w:pPr>
        <w:pStyle w:val="a3"/>
        <w:shd w:val="clear" w:color="auto" w:fill="FFFFFF"/>
        <w:spacing w:after="0"/>
        <w:jc w:val="both"/>
        <w:rPr>
          <w:color w:val="333333"/>
          <w:sz w:val="28"/>
          <w:szCs w:val="28"/>
        </w:rPr>
      </w:pPr>
    </w:p>
    <w:sectPr w:rsidR="00982BFA" w:rsidRPr="00982BFA" w:rsidSect="001D6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9C"/>
    <w:rsid w:val="000533F0"/>
    <w:rsid w:val="001670DD"/>
    <w:rsid w:val="001D6E49"/>
    <w:rsid w:val="003C5A8D"/>
    <w:rsid w:val="005A0F5A"/>
    <w:rsid w:val="00674A12"/>
    <w:rsid w:val="0082534A"/>
    <w:rsid w:val="008431CB"/>
    <w:rsid w:val="008A649C"/>
    <w:rsid w:val="00982BFA"/>
    <w:rsid w:val="009E3A08"/>
    <w:rsid w:val="00A11334"/>
    <w:rsid w:val="00A24600"/>
    <w:rsid w:val="00B768FD"/>
    <w:rsid w:val="00B87094"/>
    <w:rsid w:val="00E838E4"/>
    <w:rsid w:val="00F7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9FE8"/>
  <w15:docId w15:val="{53572EF8-476B-4E91-93AC-19C3037E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4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3103">
      <w:bodyDiv w:val="1"/>
      <w:marLeft w:val="0"/>
      <w:marRight w:val="0"/>
      <w:marTop w:val="0"/>
      <w:marBottom w:val="0"/>
      <w:divBdr>
        <w:top w:val="none" w:sz="0" w:space="0" w:color="auto"/>
        <w:left w:val="none" w:sz="0" w:space="0" w:color="auto"/>
        <w:bottom w:val="none" w:sz="0" w:space="0" w:color="auto"/>
        <w:right w:val="none" w:sz="0" w:space="0" w:color="auto"/>
      </w:divBdr>
    </w:div>
    <w:div w:id="456608555">
      <w:bodyDiv w:val="1"/>
      <w:marLeft w:val="0"/>
      <w:marRight w:val="0"/>
      <w:marTop w:val="0"/>
      <w:marBottom w:val="0"/>
      <w:divBdr>
        <w:top w:val="none" w:sz="0" w:space="0" w:color="auto"/>
        <w:left w:val="none" w:sz="0" w:space="0" w:color="auto"/>
        <w:bottom w:val="none" w:sz="0" w:space="0" w:color="auto"/>
        <w:right w:val="none" w:sz="0" w:space="0" w:color="auto"/>
      </w:divBdr>
    </w:div>
    <w:div w:id="1596471743">
      <w:bodyDiv w:val="1"/>
      <w:marLeft w:val="0"/>
      <w:marRight w:val="0"/>
      <w:marTop w:val="0"/>
      <w:marBottom w:val="0"/>
      <w:divBdr>
        <w:top w:val="none" w:sz="0" w:space="0" w:color="auto"/>
        <w:left w:val="none" w:sz="0" w:space="0" w:color="auto"/>
        <w:bottom w:val="none" w:sz="0" w:space="0" w:color="auto"/>
        <w:right w:val="none" w:sz="0" w:space="0" w:color="auto"/>
      </w:divBdr>
    </w:div>
    <w:div w:id="1954702783">
      <w:bodyDiv w:val="1"/>
      <w:marLeft w:val="0"/>
      <w:marRight w:val="0"/>
      <w:marTop w:val="0"/>
      <w:marBottom w:val="0"/>
      <w:divBdr>
        <w:top w:val="none" w:sz="0" w:space="0" w:color="auto"/>
        <w:left w:val="none" w:sz="0" w:space="0" w:color="auto"/>
        <w:bottom w:val="none" w:sz="0" w:space="0" w:color="auto"/>
        <w:right w:val="none" w:sz="0" w:space="0" w:color="auto"/>
      </w:divBdr>
    </w:div>
    <w:div w:id="2064792298">
      <w:bodyDiv w:val="1"/>
      <w:marLeft w:val="0"/>
      <w:marRight w:val="0"/>
      <w:marTop w:val="0"/>
      <w:marBottom w:val="0"/>
      <w:divBdr>
        <w:top w:val="none" w:sz="0" w:space="0" w:color="auto"/>
        <w:left w:val="none" w:sz="0" w:space="0" w:color="auto"/>
        <w:bottom w:val="none" w:sz="0" w:space="0" w:color="auto"/>
        <w:right w:val="none" w:sz="0" w:space="0" w:color="auto"/>
      </w:divBdr>
    </w:div>
    <w:div w:id="21258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Грачева Дина Леонидовна</cp:lastModifiedBy>
  <cp:revision>4</cp:revision>
  <dcterms:created xsi:type="dcterms:W3CDTF">2024-06-10T06:08:00Z</dcterms:created>
  <dcterms:modified xsi:type="dcterms:W3CDTF">2024-06-10T06:14:00Z</dcterms:modified>
</cp:coreProperties>
</file>