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604" w:rsidRDefault="00A96604" w:rsidP="00A96604">
      <w:pPr>
        <w:keepNext/>
        <w:tabs>
          <w:tab w:val="left" w:pos="672"/>
        </w:tabs>
        <w:autoSpaceDE w:val="0"/>
        <w:autoSpaceDN w:val="0"/>
        <w:spacing w:after="0" w:line="240" w:lineRule="auto"/>
        <w:jc w:val="right"/>
        <w:outlineLvl w:val="0"/>
        <w:rPr>
          <w:rFonts w:ascii="Times New Roman" w:eastAsia="Arial Unicode MS" w:hAnsi="Times New Roman"/>
          <w:b/>
          <w:bCs/>
          <w:sz w:val="20"/>
          <w:szCs w:val="20"/>
          <w:lang w:eastAsia="ru-RU"/>
        </w:rPr>
      </w:pPr>
    </w:p>
    <w:p w:rsidR="00054154" w:rsidRPr="003A3167" w:rsidRDefault="00054154" w:rsidP="00054154">
      <w:pPr>
        <w:keepNext/>
        <w:tabs>
          <w:tab w:val="left" w:pos="672"/>
        </w:tabs>
        <w:autoSpaceDE w:val="0"/>
        <w:autoSpaceDN w:val="0"/>
        <w:spacing w:after="0" w:line="240" w:lineRule="auto"/>
        <w:jc w:val="center"/>
        <w:outlineLvl w:val="0"/>
        <w:rPr>
          <w:rFonts w:ascii="Arial" w:eastAsia="Arial Unicode MS" w:hAnsi="Arial" w:cs="Arial"/>
          <w:b/>
          <w:bCs/>
          <w:sz w:val="24"/>
          <w:szCs w:val="24"/>
          <w:lang w:eastAsia="ru-RU"/>
        </w:rPr>
      </w:pPr>
      <w:r w:rsidRPr="003A3167">
        <w:rPr>
          <w:rFonts w:ascii="Arial" w:eastAsia="Arial Unicode MS" w:hAnsi="Arial" w:cs="Arial"/>
          <w:b/>
          <w:bCs/>
          <w:sz w:val="24"/>
          <w:szCs w:val="24"/>
          <w:lang w:eastAsia="ru-RU"/>
        </w:rPr>
        <w:t xml:space="preserve">ПРОДАЖА </w:t>
      </w:r>
      <w:r>
        <w:rPr>
          <w:rFonts w:ascii="Arial" w:eastAsia="Arial Unicode MS" w:hAnsi="Arial" w:cs="Arial"/>
          <w:b/>
          <w:bCs/>
          <w:sz w:val="24"/>
          <w:szCs w:val="24"/>
          <w:lang w:eastAsia="ru-RU"/>
        </w:rPr>
        <w:t>МУНИЦИПАЛЬНОГО ИМУЩЕСТВА (ТРАНСПОРТНЫХ СРЕДСТВ)</w:t>
      </w:r>
    </w:p>
    <w:p w:rsidR="00054154" w:rsidRPr="003A3167" w:rsidRDefault="00054154" w:rsidP="00054154">
      <w:pPr>
        <w:keepNext/>
        <w:tabs>
          <w:tab w:val="left" w:pos="672"/>
        </w:tabs>
        <w:autoSpaceDE w:val="0"/>
        <w:autoSpaceDN w:val="0"/>
        <w:spacing w:after="0" w:line="240" w:lineRule="auto"/>
        <w:jc w:val="center"/>
        <w:outlineLvl w:val="0"/>
        <w:rPr>
          <w:rFonts w:ascii="Arial" w:eastAsia="Arial Unicode MS" w:hAnsi="Arial" w:cs="Arial"/>
          <w:b/>
          <w:bCs/>
          <w:sz w:val="24"/>
          <w:szCs w:val="24"/>
          <w:lang w:eastAsia="ru-RU"/>
        </w:rPr>
      </w:pPr>
      <w:r w:rsidRPr="003A3167">
        <w:rPr>
          <w:rFonts w:ascii="Arial" w:eastAsia="Arial Unicode MS" w:hAnsi="Arial" w:cs="Arial"/>
          <w:b/>
          <w:bCs/>
          <w:sz w:val="24"/>
          <w:szCs w:val="24"/>
          <w:lang w:eastAsia="ru-RU"/>
        </w:rPr>
        <w:t>ПУТЕМ ПУБЛИЧНОГО ПРЕДЛОЖЕНИЯ ЦЕНЫ</w:t>
      </w:r>
    </w:p>
    <w:p w:rsidR="00054154" w:rsidRPr="003A3167" w:rsidRDefault="00054154" w:rsidP="00054154">
      <w:pPr>
        <w:spacing w:after="0" w:line="240" w:lineRule="auto"/>
        <w:jc w:val="both"/>
        <w:rPr>
          <w:rFonts w:ascii="Arial" w:eastAsiaTheme="minorHAnsi" w:hAnsi="Arial" w:cs="Arial"/>
          <w:sz w:val="24"/>
          <w:szCs w:val="24"/>
        </w:rPr>
      </w:pPr>
      <w:r w:rsidRPr="003A3167">
        <w:rPr>
          <w:rFonts w:ascii="Arial" w:eastAsia="Arial Unicode MS" w:hAnsi="Arial" w:cs="Arial"/>
          <w:sz w:val="24"/>
          <w:szCs w:val="24"/>
          <w:lang w:eastAsia="ru-RU"/>
        </w:rPr>
        <w:t xml:space="preserve">    Отдел по управлению муниципальным имуществом города Бородино Красноярского края, именуемый в дальнейшем Продавец, сообщает о проведении продажи муниципального имущества города Бородино посредством публичного предложения </w:t>
      </w:r>
      <w:r w:rsidRPr="003A3167">
        <w:rPr>
          <w:rFonts w:ascii="Arial" w:eastAsiaTheme="minorHAnsi" w:hAnsi="Arial" w:cs="Arial"/>
          <w:sz w:val="24"/>
          <w:szCs w:val="24"/>
        </w:rPr>
        <w:t>с использованием открытой формы подачи предложений о приобретении имущества в течение одной процедуры проведения такой продажи.</w:t>
      </w:r>
    </w:p>
    <w:p w:rsidR="00054154" w:rsidRPr="003A3167" w:rsidRDefault="00054154" w:rsidP="00054154">
      <w:pPr>
        <w:spacing w:after="0" w:line="240" w:lineRule="auto"/>
        <w:jc w:val="center"/>
        <w:rPr>
          <w:rFonts w:ascii="Arial" w:eastAsiaTheme="minorHAnsi" w:hAnsi="Arial" w:cs="Arial"/>
          <w:b/>
          <w:sz w:val="24"/>
          <w:szCs w:val="24"/>
        </w:rPr>
      </w:pPr>
      <w:r w:rsidRPr="003A3167">
        <w:rPr>
          <w:rFonts w:ascii="Arial" w:eastAsiaTheme="minorHAnsi" w:hAnsi="Arial" w:cs="Arial"/>
          <w:b/>
          <w:sz w:val="24"/>
          <w:szCs w:val="24"/>
        </w:rPr>
        <w:t>1. Общие положения</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 Дата начала приема </w:t>
      </w:r>
      <w:r>
        <w:rPr>
          <w:rFonts w:ascii="Arial" w:eastAsia="Arial Unicode MS" w:hAnsi="Arial" w:cs="Arial"/>
          <w:sz w:val="24"/>
          <w:szCs w:val="24"/>
          <w:lang w:eastAsia="ru-RU"/>
        </w:rPr>
        <w:t>заявок – 04</w:t>
      </w:r>
      <w:r w:rsidRPr="003A3167">
        <w:rPr>
          <w:rFonts w:ascii="Arial" w:eastAsia="Arial Unicode MS" w:hAnsi="Arial" w:cs="Arial"/>
          <w:sz w:val="24"/>
          <w:szCs w:val="24"/>
          <w:lang w:eastAsia="ru-RU"/>
        </w:rPr>
        <w:t>.0</w:t>
      </w:r>
      <w:r>
        <w:rPr>
          <w:rFonts w:ascii="Arial" w:eastAsia="Arial Unicode MS" w:hAnsi="Arial" w:cs="Arial"/>
          <w:sz w:val="24"/>
          <w:szCs w:val="24"/>
          <w:lang w:eastAsia="ru-RU"/>
        </w:rPr>
        <w:t>5</w:t>
      </w:r>
      <w:r w:rsidRPr="003A3167">
        <w:rPr>
          <w:rFonts w:ascii="Arial" w:eastAsia="Arial Unicode MS" w:hAnsi="Arial" w:cs="Arial"/>
          <w:sz w:val="24"/>
          <w:szCs w:val="24"/>
          <w:lang w:eastAsia="ru-RU"/>
        </w:rPr>
        <w:t>.20</w:t>
      </w:r>
      <w:r>
        <w:rPr>
          <w:rFonts w:ascii="Arial" w:eastAsia="Arial Unicode MS" w:hAnsi="Arial" w:cs="Arial"/>
          <w:sz w:val="24"/>
          <w:szCs w:val="24"/>
          <w:lang w:eastAsia="ru-RU"/>
        </w:rPr>
        <w:t>21</w:t>
      </w:r>
      <w:r w:rsidRPr="003A3167">
        <w:rPr>
          <w:rFonts w:ascii="Arial" w:eastAsia="Arial Unicode MS" w:hAnsi="Arial" w:cs="Arial"/>
          <w:sz w:val="24"/>
          <w:szCs w:val="24"/>
          <w:lang w:eastAsia="ru-RU"/>
        </w:rPr>
        <w:t xml:space="preserve">.                         </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 Д</w:t>
      </w:r>
      <w:r>
        <w:rPr>
          <w:rFonts w:ascii="Arial" w:eastAsia="Arial Unicode MS" w:hAnsi="Arial" w:cs="Arial"/>
          <w:sz w:val="24"/>
          <w:szCs w:val="24"/>
          <w:lang w:eastAsia="ru-RU"/>
        </w:rPr>
        <w:t>ата окончания приема заявок – 31</w:t>
      </w:r>
      <w:r w:rsidRPr="003A3167">
        <w:rPr>
          <w:rFonts w:ascii="Arial" w:eastAsia="Arial Unicode MS" w:hAnsi="Arial" w:cs="Arial"/>
          <w:sz w:val="24"/>
          <w:szCs w:val="24"/>
          <w:lang w:eastAsia="ru-RU"/>
        </w:rPr>
        <w:t>.05</w:t>
      </w:r>
      <w:r>
        <w:rPr>
          <w:rFonts w:ascii="Arial" w:eastAsia="Arial Unicode MS" w:hAnsi="Arial" w:cs="Arial"/>
          <w:sz w:val="24"/>
          <w:szCs w:val="24"/>
          <w:lang w:eastAsia="ru-RU"/>
        </w:rPr>
        <w:t>.2021</w:t>
      </w:r>
      <w:r w:rsidRPr="003A3167">
        <w:rPr>
          <w:rFonts w:ascii="Arial" w:eastAsia="Arial Unicode MS" w:hAnsi="Arial" w:cs="Arial"/>
          <w:sz w:val="24"/>
          <w:szCs w:val="24"/>
          <w:lang w:eastAsia="ru-RU"/>
        </w:rPr>
        <w:t xml:space="preserve"> (включительно).</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 Место и время приема заявок – г. Бородино, ул. Горького, 5, кабинет 16, 24, рабочие дни: понедельник – пятница. Контактный телефон – 8 (39168) 45504, 45914. </w:t>
      </w:r>
      <w:proofErr w:type="spellStart"/>
      <w:r w:rsidRPr="003A3167">
        <w:rPr>
          <w:rFonts w:ascii="Arial" w:eastAsia="Arial Unicode MS" w:hAnsi="Arial" w:cs="Arial"/>
          <w:sz w:val="24"/>
          <w:szCs w:val="24"/>
          <w:lang w:val="en-US" w:eastAsia="ru-RU"/>
        </w:rPr>
        <w:t>borodino</w:t>
      </w:r>
      <w:proofErr w:type="spellEnd"/>
      <w:r w:rsidRPr="003A3167">
        <w:rPr>
          <w:rFonts w:ascii="Arial" w:eastAsia="Arial Unicode MS" w:hAnsi="Arial" w:cs="Arial"/>
          <w:sz w:val="24"/>
          <w:szCs w:val="24"/>
          <w:lang w:eastAsia="ru-RU"/>
        </w:rPr>
        <w:t>.</w:t>
      </w:r>
      <w:proofErr w:type="spellStart"/>
      <w:r w:rsidRPr="003A3167">
        <w:rPr>
          <w:rFonts w:ascii="Arial" w:eastAsia="Arial Unicode MS" w:hAnsi="Arial" w:cs="Arial"/>
          <w:sz w:val="24"/>
          <w:szCs w:val="24"/>
          <w:lang w:val="en-US" w:eastAsia="ru-RU"/>
        </w:rPr>
        <w:t>oumi</w:t>
      </w:r>
      <w:proofErr w:type="spellEnd"/>
      <w:r w:rsidRPr="003A3167">
        <w:rPr>
          <w:rFonts w:ascii="Arial" w:eastAsia="Arial Unicode MS" w:hAnsi="Arial" w:cs="Arial"/>
          <w:sz w:val="24"/>
          <w:szCs w:val="24"/>
          <w:lang w:eastAsia="ru-RU"/>
        </w:rPr>
        <w:t>.@</w:t>
      </w:r>
      <w:proofErr w:type="spellStart"/>
      <w:r w:rsidRPr="003A3167">
        <w:rPr>
          <w:rFonts w:ascii="Arial" w:eastAsia="Arial Unicode MS" w:hAnsi="Arial" w:cs="Arial"/>
          <w:sz w:val="24"/>
          <w:szCs w:val="24"/>
          <w:lang w:val="en-US" w:eastAsia="ru-RU"/>
        </w:rPr>
        <w:t>yandex</w:t>
      </w:r>
      <w:proofErr w:type="spellEnd"/>
      <w:r w:rsidRPr="003A3167">
        <w:rPr>
          <w:rFonts w:ascii="Arial" w:eastAsia="Arial Unicode MS" w:hAnsi="Arial" w:cs="Arial"/>
          <w:sz w:val="24"/>
          <w:szCs w:val="24"/>
          <w:lang w:eastAsia="ru-RU"/>
        </w:rPr>
        <w:t>.</w:t>
      </w:r>
      <w:proofErr w:type="spellStart"/>
      <w:r w:rsidRPr="003A3167">
        <w:rPr>
          <w:rFonts w:ascii="Arial" w:eastAsia="Arial Unicode MS" w:hAnsi="Arial" w:cs="Arial"/>
          <w:sz w:val="24"/>
          <w:szCs w:val="24"/>
          <w:lang w:eastAsia="ru-RU"/>
        </w:rPr>
        <w:t>ru</w:t>
      </w:r>
      <w:proofErr w:type="spellEnd"/>
      <w:r w:rsidRPr="003A3167">
        <w:rPr>
          <w:rFonts w:ascii="Arial" w:eastAsia="Arial Unicode MS" w:hAnsi="Arial" w:cs="Arial"/>
          <w:sz w:val="24"/>
          <w:szCs w:val="24"/>
          <w:lang w:eastAsia="ru-RU"/>
        </w:rPr>
        <w:t>.</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Дата и место определения участников продажи посредством публичного предложения – </w:t>
      </w:r>
      <w:r>
        <w:rPr>
          <w:rFonts w:ascii="Arial" w:eastAsia="Arial Unicode MS" w:hAnsi="Arial" w:cs="Arial"/>
          <w:sz w:val="24"/>
          <w:szCs w:val="24"/>
          <w:lang w:eastAsia="ru-RU"/>
        </w:rPr>
        <w:t>01</w:t>
      </w:r>
      <w:r w:rsidRPr="003A3167">
        <w:rPr>
          <w:rFonts w:ascii="Arial" w:eastAsia="Arial Unicode MS" w:hAnsi="Arial" w:cs="Arial"/>
          <w:sz w:val="24"/>
          <w:szCs w:val="24"/>
          <w:lang w:eastAsia="ru-RU"/>
        </w:rPr>
        <w:t>.0</w:t>
      </w:r>
      <w:r>
        <w:rPr>
          <w:rFonts w:ascii="Arial" w:eastAsia="Arial Unicode MS" w:hAnsi="Arial" w:cs="Arial"/>
          <w:sz w:val="24"/>
          <w:szCs w:val="24"/>
          <w:lang w:eastAsia="ru-RU"/>
        </w:rPr>
        <w:t>6</w:t>
      </w:r>
      <w:r w:rsidRPr="003A3167">
        <w:rPr>
          <w:rFonts w:ascii="Arial" w:eastAsia="Arial Unicode MS" w:hAnsi="Arial" w:cs="Arial"/>
          <w:sz w:val="24"/>
          <w:szCs w:val="24"/>
          <w:lang w:eastAsia="ru-RU"/>
        </w:rPr>
        <w:t>.20</w:t>
      </w:r>
      <w:r>
        <w:rPr>
          <w:rFonts w:ascii="Arial" w:eastAsia="Arial Unicode MS" w:hAnsi="Arial" w:cs="Arial"/>
          <w:sz w:val="24"/>
          <w:szCs w:val="24"/>
          <w:lang w:eastAsia="ru-RU"/>
        </w:rPr>
        <w:t>21</w:t>
      </w:r>
      <w:r w:rsidRPr="003A3167">
        <w:rPr>
          <w:rFonts w:ascii="Arial" w:eastAsia="Arial Unicode MS" w:hAnsi="Arial" w:cs="Arial"/>
          <w:sz w:val="24"/>
          <w:szCs w:val="24"/>
          <w:lang w:eastAsia="ru-RU"/>
        </w:rPr>
        <w:t>, г. Бородино, ул. Горького, 5,  в 15.00 по местному времени.</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Дата, место и время проведения продажи посредством публичного предложения – </w:t>
      </w:r>
      <w:r>
        <w:rPr>
          <w:rFonts w:ascii="Arial" w:eastAsia="Arial Unicode MS" w:hAnsi="Arial" w:cs="Arial"/>
          <w:sz w:val="24"/>
          <w:szCs w:val="24"/>
          <w:lang w:eastAsia="ru-RU"/>
        </w:rPr>
        <w:t>02</w:t>
      </w:r>
      <w:r w:rsidRPr="003A3167">
        <w:rPr>
          <w:rFonts w:ascii="Arial" w:eastAsia="Arial Unicode MS" w:hAnsi="Arial" w:cs="Arial"/>
          <w:sz w:val="24"/>
          <w:szCs w:val="24"/>
          <w:lang w:eastAsia="ru-RU"/>
        </w:rPr>
        <w:t>.0</w:t>
      </w:r>
      <w:r>
        <w:rPr>
          <w:rFonts w:ascii="Arial" w:eastAsia="Arial Unicode MS" w:hAnsi="Arial" w:cs="Arial"/>
          <w:sz w:val="24"/>
          <w:szCs w:val="24"/>
          <w:lang w:eastAsia="ru-RU"/>
        </w:rPr>
        <w:t>6.2021</w:t>
      </w:r>
      <w:r w:rsidRPr="003A3167">
        <w:rPr>
          <w:rFonts w:ascii="Arial" w:eastAsia="Arial Unicode MS" w:hAnsi="Arial" w:cs="Arial"/>
          <w:sz w:val="24"/>
          <w:szCs w:val="24"/>
          <w:lang w:eastAsia="ru-RU"/>
        </w:rPr>
        <w:t xml:space="preserve"> по адресу: г. Бородино, ул. Горького, 5, актовый зал в 14.00 по местному времени.</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Подведение итогов проводится в день проведения продажи имущества.</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Для участия в продаже имущества претендент вносит задаток в размере 20 процентов первоначальной цены продажи имущества в соответствии с договором о задатке на счет:</w:t>
      </w:r>
    </w:p>
    <w:p w:rsidR="00054154" w:rsidRPr="003A3167" w:rsidRDefault="00054154" w:rsidP="00054154">
      <w:pPr>
        <w:spacing w:after="0" w:line="180" w:lineRule="atLeast"/>
        <w:ind w:firstLine="454"/>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Получатель: </w:t>
      </w:r>
      <w:r w:rsidRPr="00DC2549">
        <w:rPr>
          <w:rFonts w:ascii="Arial" w:eastAsia="Times New Roman" w:hAnsi="Arial" w:cs="Arial"/>
          <w:sz w:val="24"/>
          <w:szCs w:val="24"/>
          <w:lang w:eastAsia="ru-RU"/>
        </w:rPr>
        <w:t>ИНН 2</w:t>
      </w:r>
      <w:r>
        <w:rPr>
          <w:rFonts w:ascii="Arial" w:eastAsia="Times New Roman" w:hAnsi="Arial" w:cs="Arial"/>
          <w:sz w:val="24"/>
          <w:szCs w:val="24"/>
          <w:lang w:eastAsia="ru-RU"/>
        </w:rPr>
        <w:t>445000873</w:t>
      </w:r>
      <w:r w:rsidRPr="00DC2549">
        <w:rPr>
          <w:rFonts w:ascii="Arial" w:eastAsia="Times New Roman" w:hAnsi="Arial" w:cs="Arial"/>
          <w:sz w:val="24"/>
          <w:szCs w:val="24"/>
          <w:lang w:eastAsia="ru-RU"/>
        </w:rPr>
        <w:t xml:space="preserve">, КПП </w:t>
      </w:r>
      <w:r>
        <w:rPr>
          <w:rFonts w:ascii="Arial" w:eastAsia="Times New Roman" w:hAnsi="Arial" w:cs="Arial"/>
          <w:sz w:val="24"/>
          <w:szCs w:val="24"/>
          <w:lang w:eastAsia="ru-RU"/>
        </w:rPr>
        <w:t>244501001</w:t>
      </w:r>
      <w:r w:rsidRPr="00DC2549">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ФИНАНСОВОЕ УПРАВЛЕНИЕ АДМИНИСТРАЦИИ ГОРОДА БОРОДИНО (ОУМИ г. Бородино л/с 05193014600), </w:t>
      </w:r>
      <w:proofErr w:type="gramStart"/>
      <w:r>
        <w:rPr>
          <w:rFonts w:ascii="Arial" w:eastAsia="Times New Roman" w:hAnsi="Arial" w:cs="Arial"/>
          <w:sz w:val="24"/>
          <w:szCs w:val="24"/>
          <w:lang w:eastAsia="ru-RU"/>
        </w:rPr>
        <w:t>р</w:t>
      </w:r>
      <w:proofErr w:type="gramEnd"/>
      <w:r>
        <w:rPr>
          <w:rFonts w:ascii="Arial" w:eastAsia="Times New Roman" w:hAnsi="Arial" w:cs="Arial"/>
          <w:sz w:val="24"/>
          <w:szCs w:val="24"/>
          <w:lang w:eastAsia="ru-RU"/>
        </w:rPr>
        <w:t>/</w:t>
      </w:r>
      <w:proofErr w:type="spellStart"/>
      <w:r>
        <w:rPr>
          <w:rFonts w:ascii="Arial" w:eastAsia="Times New Roman" w:hAnsi="Arial" w:cs="Arial"/>
          <w:sz w:val="24"/>
          <w:szCs w:val="24"/>
          <w:lang w:eastAsia="ru-RU"/>
        </w:rPr>
        <w:t>сч</w:t>
      </w:r>
      <w:proofErr w:type="spellEnd"/>
      <w:r>
        <w:rPr>
          <w:rFonts w:ascii="Arial" w:eastAsia="Times New Roman" w:hAnsi="Arial" w:cs="Arial"/>
          <w:sz w:val="24"/>
          <w:szCs w:val="24"/>
          <w:lang w:eastAsia="ru-RU"/>
        </w:rPr>
        <w:t>: 03232643047070001900 ОТДЕЛЕНИЕ КРАСНОЯРСК г. Красноярск//УФК по Красноярскому краю г. Красноярск, к/</w:t>
      </w:r>
      <w:proofErr w:type="spellStart"/>
      <w:r>
        <w:rPr>
          <w:rFonts w:ascii="Arial" w:eastAsia="Times New Roman" w:hAnsi="Arial" w:cs="Arial"/>
          <w:sz w:val="24"/>
          <w:szCs w:val="24"/>
          <w:lang w:eastAsia="ru-RU"/>
        </w:rPr>
        <w:t>сч</w:t>
      </w:r>
      <w:proofErr w:type="spellEnd"/>
      <w:r>
        <w:rPr>
          <w:rFonts w:ascii="Arial" w:eastAsia="Times New Roman" w:hAnsi="Arial" w:cs="Arial"/>
          <w:sz w:val="24"/>
          <w:szCs w:val="24"/>
          <w:lang w:eastAsia="ru-RU"/>
        </w:rPr>
        <w:t>: 40102810245370000011, БИК 010407105, ОКТМО 04707000</w:t>
      </w:r>
      <w:r w:rsidRPr="00DC2549">
        <w:rPr>
          <w:rFonts w:ascii="Arial" w:eastAsia="Times New Roman" w:hAnsi="Arial" w:cs="Arial"/>
          <w:sz w:val="24"/>
          <w:szCs w:val="24"/>
          <w:lang w:eastAsia="ru-RU"/>
        </w:rPr>
        <w:t>.</w:t>
      </w:r>
      <w:r w:rsidRPr="003A3167">
        <w:rPr>
          <w:rFonts w:ascii="Arial" w:eastAsia="Arial Unicode MS" w:hAnsi="Arial" w:cs="Arial"/>
          <w:sz w:val="24"/>
          <w:szCs w:val="24"/>
          <w:lang w:eastAsia="ru-RU"/>
        </w:rPr>
        <w:t xml:space="preserve"> </w:t>
      </w:r>
    </w:p>
    <w:p w:rsidR="00054154" w:rsidRPr="003A3167" w:rsidRDefault="00054154" w:rsidP="00054154">
      <w:pPr>
        <w:tabs>
          <w:tab w:val="left" w:pos="6949"/>
        </w:tabs>
        <w:spacing w:after="0" w:line="240" w:lineRule="auto"/>
        <w:jc w:val="both"/>
        <w:rPr>
          <w:rFonts w:ascii="Arial" w:eastAsia="Arial Unicode MS" w:hAnsi="Arial" w:cs="Arial"/>
          <w:bCs/>
          <w:sz w:val="24"/>
          <w:szCs w:val="24"/>
          <w:lang w:eastAsia="ru-RU"/>
        </w:rPr>
      </w:pPr>
      <w:r w:rsidRPr="003A3167">
        <w:rPr>
          <w:rFonts w:ascii="Arial" w:eastAsia="Arial Unicode MS" w:hAnsi="Arial" w:cs="Arial"/>
          <w:bCs/>
          <w:sz w:val="24"/>
          <w:szCs w:val="24"/>
          <w:lang w:eastAsia="ru-RU"/>
        </w:rPr>
        <w:t>Назначение платежа: задаток для участия в продаже муниципального имущества по лоту № __.</w:t>
      </w:r>
      <w:r w:rsidRPr="003A3167">
        <w:rPr>
          <w:rFonts w:ascii="Arial" w:eastAsia="Arial Unicode MS" w:hAnsi="Arial" w:cs="Arial"/>
          <w:bCs/>
          <w:sz w:val="24"/>
          <w:szCs w:val="24"/>
          <w:lang w:eastAsia="ru-RU"/>
        </w:rPr>
        <w:tab/>
      </w:r>
    </w:p>
    <w:p w:rsidR="00054154" w:rsidRPr="003A3167" w:rsidRDefault="00054154" w:rsidP="00054154">
      <w:pPr>
        <w:autoSpaceDE w:val="0"/>
        <w:autoSpaceDN w:val="0"/>
        <w:adjustRightInd w:val="0"/>
        <w:spacing w:after="0" w:line="240" w:lineRule="auto"/>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Предложения о цене имущества </w:t>
      </w:r>
      <w:proofErr w:type="gramStart"/>
      <w:r w:rsidRPr="003A3167">
        <w:rPr>
          <w:rFonts w:ascii="Arial" w:eastAsia="Times New Roman" w:hAnsi="Arial" w:cs="Arial"/>
          <w:sz w:val="24"/>
          <w:szCs w:val="24"/>
          <w:lang w:eastAsia="ru-RU"/>
        </w:rPr>
        <w:t>заявляются</w:t>
      </w:r>
      <w:proofErr w:type="gramEnd"/>
      <w:r w:rsidRPr="003A3167">
        <w:rPr>
          <w:rFonts w:ascii="Arial" w:eastAsia="Times New Roman" w:hAnsi="Arial" w:cs="Arial"/>
          <w:sz w:val="24"/>
          <w:szCs w:val="24"/>
          <w:lang w:eastAsia="ru-RU"/>
        </w:rPr>
        <w:t xml:space="preserve"> участниками открыто в ходе проведения торгов. Право приобретения имущества принадлежит участнику продажи посредством публичного предложения, </w:t>
      </w:r>
      <w:proofErr w:type="gramStart"/>
      <w:r w:rsidRPr="003A3167">
        <w:rPr>
          <w:rFonts w:ascii="Arial" w:eastAsia="Times New Roman" w:hAnsi="Arial" w:cs="Arial"/>
          <w:sz w:val="24"/>
          <w:szCs w:val="24"/>
          <w:lang w:eastAsia="ru-RU"/>
        </w:rPr>
        <w:t>который</w:t>
      </w:r>
      <w:proofErr w:type="gramEnd"/>
      <w:r w:rsidRPr="003A3167">
        <w:rPr>
          <w:rFonts w:ascii="Arial" w:eastAsia="Times New Roman" w:hAnsi="Arial" w:cs="Arial"/>
          <w:sz w:val="24"/>
          <w:szCs w:val="24"/>
          <w:lang w:eastAsia="ru-RU"/>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054154" w:rsidRPr="003A3167" w:rsidRDefault="00054154" w:rsidP="00054154">
      <w:pPr>
        <w:autoSpaceDE w:val="0"/>
        <w:autoSpaceDN w:val="0"/>
        <w:adjustRightInd w:val="0"/>
        <w:spacing w:after="0" w:line="240" w:lineRule="auto"/>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Договор купли-продажи заключается с победителем </w:t>
      </w:r>
      <w:r w:rsidRPr="003A3167">
        <w:rPr>
          <w:rFonts w:ascii="Arial" w:hAnsi="Arial" w:cs="Arial"/>
          <w:sz w:val="24"/>
          <w:szCs w:val="24"/>
        </w:rPr>
        <w:t xml:space="preserve">не позднее чем через  5 (пять) рабочих дней </w:t>
      </w:r>
      <w:proofErr w:type="gramStart"/>
      <w:r w:rsidRPr="003A3167">
        <w:rPr>
          <w:rFonts w:ascii="Arial" w:hAnsi="Arial" w:cs="Arial"/>
          <w:sz w:val="24"/>
          <w:szCs w:val="24"/>
        </w:rPr>
        <w:t>с даты проведения</w:t>
      </w:r>
      <w:proofErr w:type="gramEnd"/>
      <w:r w:rsidRPr="003A3167">
        <w:rPr>
          <w:rFonts w:ascii="Arial" w:hAnsi="Arial" w:cs="Arial"/>
          <w:sz w:val="24"/>
          <w:szCs w:val="24"/>
        </w:rPr>
        <w:t xml:space="preserve"> продажи посредством публичного предложения.</w:t>
      </w:r>
      <w:r w:rsidRPr="003A3167">
        <w:rPr>
          <w:rFonts w:ascii="Arial" w:eastAsia="Times New Roman" w:hAnsi="Arial" w:cs="Arial"/>
          <w:sz w:val="24"/>
          <w:szCs w:val="24"/>
          <w:lang w:eastAsia="ru-RU"/>
        </w:rPr>
        <w:t xml:space="preserve"> </w:t>
      </w:r>
    </w:p>
    <w:p w:rsidR="00054154" w:rsidRPr="003A3167" w:rsidRDefault="00054154" w:rsidP="00054154">
      <w:pPr>
        <w:spacing w:after="0" w:line="240" w:lineRule="auto"/>
        <w:jc w:val="both"/>
        <w:rPr>
          <w:rFonts w:ascii="Arial" w:eastAsia="Arial Unicode MS" w:hAnsi="Arial" w:cs="Arial"/>
          <w:sz w:val="24"/>
          <w:szCs w:val="24"/>
          <w:lang w:eastAsia="ru-RU"/>
        </w:rPr>
      </w:pPr>
      <w:r w:rsidRPr="003A3167">
        <w:rPr>
          <w:rFonts w:ascii="Arial" w:eastAsia="Arial Unicode MS" w:hAnsi="Arial" w:cs="Arial"/>
          <w:sz w:val="24"/>
          <w:szCs w:val="24"/>
          <w:lang w:eastAsia="ru-RU"/>
        </w:rPr>
        <w:t xml:space="preserve">С иной информацией о продаже имущества, не указанной в данном информационном сообщении, покупатель может ознакомиться путем направления соответствующего обращения в адрес Продавца или на электронную почту </w:t>
      </w:r>
      <w:hyperlink r:id="rId5" w:history="1">
        <w:r w:rsidRPr="003A3167">
          <w:rPr>
            <w:rStyle w:val="a4"/>
            <w:rFonts w:ascii="Arial" w:eastAsia="Arial Unicode MS" w:hAnsi="Arial" w:cs="Arial"/>
            <w:sz w:val="24"/>
            <w:szCs w:val="24"/>
            <w:lang w:val="en-US" w:eastAsia="ru-RU"/>
          </w:rPr>
          <w:t>borodino</w:t>
        </w:r>
        <w:r w:rsidRPr="003A3167">
          <w:rPr>
            <w:rStyle w:val="a4"/>
            <w:rFonts w:ascii="Arial" w:eastAsia="Arial Unicode MS" w:hAnsi="Arial" w:cs="Arial"/>
            <w:sz w:val="24"/>
            <w:szCs w:val="24"/>
            <w:lang w:eastAsia="ru-RU"/>
          </w:rPr>
          <w:t>.</w:t>
        </w:r>
        <w:r w:rsidRPr="003A3167">
          <w:rPr>
            <w:rStyle w:val="a4"/>
            <w:rFonts w:ascii="Arial" w:eastAsia="Arial Unicode MS" w:hAnsi="Arial" w:cs="Arial"/>
            <w:sz w:val="24"/>
            <w:szCs w:val="24"/>
            <w:lang w:val="en-US" w:eastAsia="ru-RU"/>
          </w:rPr>
          <w:t>oumi</w:t>
        </w:r>
        <w:r w:rsidRPr="003A3167">
          <w:rPr>
            <w:rStyle w:val="a4"/>
            <w:rFonts w:ascii="Arial" w:eastAsia="Arial Unicode MS" w:hAnsi="Arial" w:cs="Arial"/>
            <w:sz w:val="24"/>
            <w:szCs w:val="24"/>
            <w:lang w:eastAsia="ru-RU"/>
          </w:rPr>
          <w:t>.@</w:t>
        </w:r>
        <w:r w:rsidRPr="003A3167">
          <w:rPr>
            <w:rStyle w:val="a4"/>
            <w:rFonts w:ascii="Arial" w:eastAsia="Arial Unicode MS" w:hAnsi="Arial" w:cs="Arial"/>
            <w:sz w:val="24"/>
            <w:szCs w:val="24"/>
            <w:lang w:val="en-US" w:eastAsia="ru-RU"/>
          </w:rPr>
          <w:t>yandex</w:t>
        </w:r>
        <w:r w:rsidRPr="003A3167">
          <w:rPr>
            <w:rStyle w:val="a4"/>
            <w:rFonts w:ascii="Arial" w:eastAsia="Arial Unicode MS" w:hAnsi="Arial" w:cs="Arial"/>
            <w:sz w:val="24"/>
            <w:szCs w:val="24"/>
            <w:lang w:eastAsia="ru-RU"/>
          </w:rPr>
          <w:t>.ru</w:t>
        </w:r>
      </w:hyperlink>
      <w:r w:rsidRPr="003A3167">
        <w:rPr>
          <w:rFonts w:ascii="Arial" w:eastAsia="Arial Unicode MS" w:hAnsi="Arial" w:cs="Arial"/>
          <w:sz w:val="24"/>
          <w:szCs w:val="24"/>
          <w:lang w:eastAsia="ru-RU"/>
        </w:rPr>
        <w:t>.,  либо в сети «Интернет» на сайте: www.torgi.gov.ru.</w:t>
      </w:r>
    </w:p>
    <w:p w:rsidR="00054154" w:rsidRPr="003A3167" w:rsidRDefault="00054154" w:rsidP="00054154">
      <w:pPr>
        <w:pStyle w:val="2"/>
        <w:spacing w:line="180" w:lineRule="atLeast"/>
        <w:ind w:firstLine="454"/>
        <w:jc w:val="center"/>
        <w:rPr>
          <w:rFonts w:ascii="Arial" w:hAnsi="Arial" w:cs="Arial"/>
          <w:sz w:val="24"/>
          <w:szCs w:val="24"/>
        </w:rPr>
      </w:pPr>
      <w:r w:rsidRPr="003A3167">
        <w:rPr>
          <w:rFonts w:ascii="Arial" w:hAnsi="Arial" w:cs="Arial"/>
          <w:sz w:val="24"/>
          <w:szCs w:val="24"/>
        </w:rPr>
        <w:t>2.Порядок подачи заявок</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sz w:val="24"/>
          <w:szCs w:val="24"/>
        </w:rPr>
        <w:t>Одно лицо имеет право подать только одну заявку (форма заявки прикреплена отдельным документом на сайте).</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sz w:val="24"/>
          <w:szCs w:val="24"/>
        </w:rPr>
        <w:t xml:space="preserve">Для участия в </w:t>
      </w:r>
      <w:r w:rsidRPr="003A3167">
        <w:rPr>
          <w:rFonts w:ascii="Arial" w:hAnsi="Arial" w:cs="Arial"/>
          <w:b w:val="0"/>
          <w:color w:val="000000"/>
          <w:sz w:val="24"/>
          <w:szCs w:val="24"/>
        </w:rPr>
        <w:t>продаже посредством публичного предложения</w:t>
      </w:r>
      <w:r w:rsidRPr="003A3167">
        <w:rPr>
          <w:rFonts w:ascii="Arial" w:hAnsi="Arial" w:cs="Arial"/>
          <w:b w:val="0"/>
          <w:sz w:val="24"/>
          <w:szCs w:val="24"/>
        </w:rPr>
        <w:t xml:space="preserve"> претендент представляет Продавцу (лично или через своего полномочного представителя) в установленный данным информационным сообщением срок заявку по форме и иные документы в соответствии с формой заявки и перечнем документов, которые опубликованы в данном информационном сообщении.</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sz w:val="24"/>
          <w:szCs w:val="24"/>
        </w:rPr>
        <w:t xml:space="preserve">Заявки, поступившие по истечении установленного срока их приема, указанного в информационном сообщении о проведении </w:t>
      </w:r>
      <w:r w:rsidRPr="003A3167">
        <w:rPr>
          <w:rFonts w:ascii="Arial" w:hAnsi="Arial" w:cs="Arial"/>
          <w:b w:val="0"/>
          <w:color w:val="000000"/>
          <w:sz w:val="24"/>
          <w:szCs w:val="24"/>
        </w:rPr>
        <w:t>продажи посредством публичного предложения,</w:t>
      </w:r>
      <w:r w:rsidRPr="003A3167">
        <w:rPr>
          <w:rFonts w:ascii="Arial" w:hAnsi="Arial" w:cs="Arial"/>
          <w:b w:val="0"/>
          <w:sz w:val="24"/>
          <w:szCs w:val="24"/>
        </w:rPr>
        <w:t xml:space="preserve"> вместе с описью, на которой делается отметка об отказе в принятии </w:t>
      </w:r>
      <w:r w:rsidRPr="003A3167">
        <w:rPr>
          <w:rFonts w:ascii="Arial" w:hAnsi="Arial" w:cs="Arial"/>
          <w:b w:val="0"/>
          <w:sz w:val="24"/>
          <w:szCs w:val="24"/>
        </w:rPr>
        <w:lastRenderedPageBreak/>
        <w:t>документов, возвращаются претендентам или их уполномоченным представителям под расписку.</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sz w:val="24"/>
          <w:szCs w:val="24"/>
        </w:rPr>
        <w:t>Заявка считается принятой Продавцом, если ей присвоен регистрационный номер, о чем на заявке делается соответствующая отметка.</w:t>
      </w:r>
    </w:p>
    <w:p w:rsidR="00054154" w:rsidRPr="003A3167" w:rsidRDefault="00054154" w:rsidP="00054154">
      <w:pPr>
        <w:pStyle w:val="2"/>
        <w:spacing w:line="180" w:lineRule="atLeast"/>
        <w:ind w:firstLine="454"/>
        <w:jc w:val="center"/>
        <w:rPr>
          <w:rFonts w:ascii="Arial" w:hAnsi="Arial" w:cs="Arial"/>
          <w:sz w:val="24"/>
          <w:szCs w:val="24"/>
        </w:rPr>
      </w:pPr>
      <w:r w:rsidRPr="003A3167">
        <w:rPr>
          <w:rFonts w:ascii="Arial" w:hAnsi="Arial" w:cs="Arial"/>
          <w:sz w:val="24"/>
          <w:szCs w:val="24"/>
        </w:rPr>
        <w:t>3. Ограничения участия отдельных категорий физических и юридических лиц в приватизации имущества</w:t>
      </w:r>
    </w:p>
    <w:p w:rsidR="00054154" w:rsidRPr="003A3167" w:rsidRDefault="00054154" w:rsidP="00054154">
      <w:pPr>
        <w:pStyle w:val="2"/>
        <w:spacing w:line="180" w:lineRule="atLeast"/>
        <w:ind w:firstLine="454"/>
        <w:rPr>
          <w:rFonts w:ascii="Arial" w:hAnsi="Arial" w:cs="Arial"/>
          <w:b w:val="0"/>
          <w:sz w:val="24"/>
          <w:szCs w:val="24"/>
        </w:rPr>
      </w:pPr>
      <w:proofErr w:type="gramStart"/>
      <w:r w:rsidRPr="003A3167">
        <w:rPr>
          <w:rFonts w:ascii="Arial" w:hAnsi="Arial" w:cs="Arial"/>
          <w:b w:val="0"/>
          <w:sz w:val="24"/>
          <w:szCs w:val="24"/>
        </w:rPr>
        <w:t>Покупателями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w:t>
      </w:r>
      <w:proofErr w:type="gramEnd"/>
    </w:p>
    <w:p w:rsidR="00054154" w:rsidRPr="003A3167" w:rsidRDefault="00054154" w:rsidP="00054154">
      <w:pPr>
        <w:pStyle w:val="2"/>
        <w:tabs>
          <w:tab w:val="left" w:pos="1740"/>
        </w:tabs>
        <w:spacing w:line="180" w:lineRule="atLeast"/>
        <w:ind w:firstLine="454"/>
        <w:jc w:val="center"/>
        <w:rPr>
          <w:rFonts w:ascii="Arial" w:hAnsi="Arial" w:cs="Arial"/>
          <w:sz w:val="24"/>
          <w:szCs w:val="24"/>
        </w:rPr>
      </w:pPr>
      <w:r w:rsidRPr="003A3167">
        <w:rPr>
          <w:rFonts w:ascii="Arial" w:hAnsi="Arial" w:cs="Arial"/>
          <w:sz w:val="24"/>
          <w:szCs w:val="24"/>
        </w:rPr>
        <w:t>4. Порядок внесения задатка и его возврата</w:t>
      </w:r>
    </w:p>
    <w:p w:rsidR="00054154" w:rsidRPr="003A3167" w:rsidRDefault="00054154" w:rsidP="00054154">
      <w:pPr>
        <w:pStyle w:val="2"/>
        <w:spacing w:line="180" w:lineRule="atLeast"/>
        <w:ind w:firstLine="454"/>
        <w:rPr>
          <w:rFonts w:ascii="Arial" w:hAnsi="Arial" w:cs="Arial"/>
          <w:b w:val="0"/>
          <w:bCs/>
          <w:sz w:val="24"/>
          <w:szCs w:val="24"/>
        </w:rPr>
      </w:pPr>
      <w:r w:rsidRPr="003A3167">
        <w:rPr>
          <w:rFonts w:ascii="Arial" w:hAnsi="Arial" w:cs="Arial"/>
          <w:b w:val="0"/>
          <w:sz w:val="24"/>
          <w:szCs w:val="24"/>
        </w:rPr>
        <w:t xml:space="preserve">Задаток вносится единым платежом </w:t>
      </w:r>
      <w:r w:rsidRPr="003A3167">
        <w:rPr>
          <w:rFonts w:ascii="Arial" w:hAnsi="Arial" w:cs="Arial"/>
          <w:b w:val="0"/>
          <w:bCs/>
          <w:sz w:val="24"/>
          <w:szCs w:val="24"/>
        </w:rPr>
        <w:t>в срок до</w:t>
      </w:r>
      <w:r>
        <w:rPr>
          <w:rFonts w:ascii="Arial" w:hAnsi="Arial" w:cs="Arial"/>
          <w:b w:val="0"/>
          <w:bCs/>
          <w:sz w:val="24"/>
          <w:szCs w:val="24"/>
        </w:rPr>
        <w:t xml:space="preserve"> 31</w:t>
      </w:r>
      <w:r w:rsidRPr="003A3167">
        <w:rPr>
          <w:rFonts w:ascii="Arial" w:hAnsi="Arial" w:cs="Arial"/>
          <w:b w:val="0"/>
          <w:bCs/>
          <w:sz w:val="24"/>
          <w:szCs w:val="24"/>
        </w:rPr>
        <w:t>.05.20</w:t>
      </w:r>
      <w:r>
        <w:rPr>
          <w:rFonts w:ascii="Arial" w:hAnsi="Arial" w:cs="Arial"/>
          <w:b w:val="0"/>
          <w:bCs/>
          <w:sz w:val="24"/>
          <w:szCs w:val="24"/>
        </w:rPr>
        <w:t>21</w:t>
      </w:r>
      <w:r w:rsidRPr="003A3167">
        <w:rPr>
          <w:rFonts w:ascii="Arial" w:hAnsi="Arial" w:cs="Arial"/>
          <w:b w:val="0"/>
          <w:bCs/>
          <w:sz w:val="24"/>
          <w:szCs w:val="24"/>
        </w:rPr>
        <w:t xml:space="preserve"> (включительно). </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Документом, подтверждающим поступление задатка на счет Продавца, является выписка со счета Продавца. </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Лицам, перечислившим задаток для участия в </w:t>
      </w:r>
      <w:r w:rsidRPr="003A3167">
        <w:rPr>
          <w:rFonts w:ascii="Arial" w:eastAsia="Times New Roman" w:hAnsi="Arial" w:cs="Arial"/>
          <w:color w:val="000000"/>
          <w:sz w:val="24"/>
          <w:szCs w:val="24"/>
          <w:lang w:eastAsia="ru-RU"/>
        </w:rPr>
        <w:t>продаже</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 денежные средства возвращаются в следующем порядке:</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а) участникам </w:t>
      </w:r>
      <w:r w:rsidRPr="003A3167">
        <w:rPr>
          <w:rFonts w:ascii="Arial" w:eastAsia="Times New Roman" w:hAnsi="Arial" w:cs="Arial"/>
          <w:color w:val="000000"/>
          <w:sz w:val="24"/>
          <w:szCs w:val="24"/>
          <w:lang w:eastAsia="ru-RU"/>
        </w:rPr>
        <w:t>продажи</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 xml:space="preserve">, за исключением победителя, – в течение 5 календарных дней со дня подведения итогов </w:t>
      </w:r>
      <w:r w:rsidRPr="003A3167">
        <w:rPr>
          <w:rFonts w:ascii="Arial" w:eastAsia="Times New Roman" w:hAnsi="Arial" w:cs="Arial"/>
          <w:color w:val="000000"/>
          <w:sz w:val="24"/>
          <w:szCs w:val="24"/>
          <w:lang w:eastAsia="ru-RU"/>
        </w:rPr>
        <w:t>продажи</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б) претендентам, не допущенным к участию в </w:t>
      </w:r>
      <w:r w:rsidRPr="003A3167">
        <w:rPr>
          <w:rFonts w:ascii="Arial" w:eastAsia="Times New Roman" w:hAnsi="Arial" w:cs="Arial"/>
          <w:color w:val="000000"/>
          <w:sz w:val="24"/>
          <w:szCs w:val="24"/>
          <w:lang w:eastAsia="ru-RU"/>
        </w:rPr>
        <w:t>продаже</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 xml:space="preserve">, – в течение 5 календарных дней со дня подписания протокола о признании претендентов участниками </w:t>
      </w:r>
      <w:r w:rsidRPr="003A3167">
        <w:rPr>
          <w:rFonts w:ascii="Arial" w:eastAsia="Times New Roman" w:hAnsi="Arial" w:cs="Arial"/>
          <w:color w:val="000000"/>
          <w:sz w:val="24"/>
          <w:szCs w:val="24"/>
          <w:lang w:eastAsia="ru-RU"/>
        </w:rPr>
        <w:t>продажи</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Задаток победителя </w:t>
      </w:r>
      <w:r w:rsidRPr="003A3167">
        <w:rPr>
          <w:rFonts w:ascii="Arial" w:eastAsia="Times New Roman" w:hAnsi="Arial" w:cs="Arial"/>
          <w:color w:val="000000"/>
          <w:sz w:val="24"/>
          <w:szCs w:val="24"/>
          <w:lang w:eastAsia="ru-RU"/>
        </w:rPr>
        <w:t>продажи</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 xml:space="preserve"> подлежит перечислению </w:t>
      </w:r>
      <w:proofErr w:type="gramStart"/>
      <w:r w:rsidRPr="003A3167">
        <w:rPr>
          <w:rFonts w:ascii="Arial" w:eastAsia="Times New Roman" w:hAnsi="Arial" w:cs="Arial"/>
          <w:sz w:val="24"/>
          <w:szCs w:val="24"/>
          <w:lang w:eastAsia="ru-RU"/>
        </w:rPr>
        <w:t>в установленном порядке в местный  бюджет в счет оплаты за имущество в течение</w:t>
      </w:r>
      <w:proofErr w:type="gramEnd"/>
      <w:r w:rsidRPr="003A3167">
        <w:rPr>
          <w:rFonts w:ascii="Arial" w:eastAsia="Times New Roman" w:hAnsi="Arial" w:cs="Arial"/>
          <w:sz w:val="24"/>
          <w:szCs w:val="24"/>
          <w:lang w:eastAsia="ru-RU"/>
        </w:rPr>
        <w:t xml:space="preserve"> 5 календарных дней со дня, установленного для заключения договора купли-продажи имущества.</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Данное сообщение является публичной офертой для заключения договора о задатке в соответствии со </w:t>
      </w:r>
      <w:hyperlink r:id="rId6" w:history="1">
        <w:r w:rsidRPr="003A3167">
          <w:rPr>
            <w:rFonts w:ascii="Arial" w:eastAsia="Times New Roman" w:hAnsi="Arial" w:cs="Arial"/>
            <w:sz w:val="24"/>
            <w:szCs w:val="24"/>
            <w:lang w:eastAsia="ru-RU"/>
          </w:rPr>
          <w:t>статьей 437</w:t>
        </w:r>
      </w:hyperlink>
      <w:r w:rsidRPr="003A3167">
        <w:rPr>
          <w:rFonts w:ascii="Arial" w:eastAsia="Times New Roman" w:hAnsi="Arial" w:cs="Arial"/>
          <w:sz w:val="24"/>
          <w:szCs w:val="24"/>
          <w:lang w:eastAsia="ru-RU"/>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054154" w:rsidRPr="003A3167" w:rsidRDefault="00054154" w:rsidP="00054154">
      <w:pPr>
        <w:spacing w:after="0" w:line="180" w:lineRule="atLeast"/>
        <w:jc w:val="center"/>
        <w:rPr>
          <w:rFonts w:ascii="Arial" w:eastAsia="Times New Roman" w:hAnsi="Arial" w:cs="Arial"/>
          <w:b/>
          <w:sz w:val="24"/>
          <w:szCs w:val="24"/>
          <w:lang w:eastAsia="ru-RU"/>
        </w:rPr>
      </w:pPr>
      <w:r w:rsidRPr="003A3167">
        <w:rPr>
          <w:rFonts w:ascii="Arial" w:eastAsia="Times New Roman" w:hAnsi="Arial" w:cs="Arial"/>
          <w:b/>
          <w:sz w:val="24"/>
          <w:szCs w:val="24"/>
          <w:lang w:eastAsia="ru-RU"/>
        </w:rPr>
        <w:t>5. Перечень предоставляемых претендентом документов и требования к их оформлению</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1. Одновременно с заявкой претенденты представляют следующие документы:</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юридические лица:</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заверенные копии учредительных документов;</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физические лица предъявляют документ, удостоверяющий личность, или представляют копии всех его листов.</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w:t>
      </w:r>
      <w:r w:rsidRPr="003A3167">
        <w:rPr>
          <w:rFonts w:ascii="Arial" w:eastAsia="Times New Roman" w:hAnsi="Arial" w:cs="Arial"/>
          <w:bCs/>
          <w:sz w:val="24"/>
          <w:szCs w:val="24"/>
          <w:lang w:eastAsia="ru-RU"/>
        </w:rPr>
        <w:lastRenderedPageBreak/>
        <w:t>руководителем юридического лица, заявка должна содержать также документ, подтверждающий полномочия этого лица.</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A3167">
        <w:rPr>
          <w:rFonts w:ascii="Arial" w:eastAsia="Times New Roman" w:hAnsi="Arial" w:cs="Arial"/>
          <w:bCs/>
          <w:sz w:val="24"/>
          <w:szCs w:val="24"/>
          <w:lang w:eastAsia="ru-RU"/>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054154" w:rsidRPr="003A3167" w:rsidRDefault="00054154" w:rsidP="00054154">
      <w:pPr>
        <w:spacing w:after="0" w:line="180" w:lineRule="atLeast"/>
        <w:ind w:firstLine="454"/>
        <w:jc w:val="center"/>
        <w:rPr>
          <w:rFonts w:ascii="Arial" w:eastAsia="Times New Roman" w:hAnsi="Arial" w:cs="Arial"/>
          <w:b/>
          <w:sz w:val="24"/>
          <w:szCs w:val="24"/>
          <w:lang w:eastAsia="ru-RU"/>
        </w:rPr>
      </w:pPr>
      <w:r w:rsidRPr="003A3167">
        <w:rPr>
          <w:rFonts w:ascii="Arial" w:eastAsia="Times New Roman" w:hAnsi="Arial" w:cs="Arial"/>
          <w:b/>
          <w:sz w:val="24"/>
          <w:szCs w:val="24"/>
          <w:lang w:eastAsia="ru-RU"/>
        </w:rPr>
        <w:t>6. Порядок определения победителей</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Право приобретения имущества принадлежит участнику продажи посредством публичного предложения, </w:t>
      </w:r>
      <w:proofErr w:type="gramStart"/>
      <w:r w:rsidRPr="003A3167">
        <w:rPr>
          <w:rFonts w:ascii="Arial" w:eastAsia="Times New Roman" w:hAnsi="Arial" w:cs="Arial"/>
          <w:sz w:val="24"/>
          <w:szCs w:val="24"/>
          <w:lang w:eastAsia="ru-RU"/>
        </w:rPr>
        <w:t>который</w:t>
      </w:r>
      <w:proofErr w:type="gramEnd"/>
      <w:r w:rsidRPr="003A3167">
        <w:rPr>
          <w:rFonts w:ascii="Arial" w:eastAsia="Times New Roman" w:hAnsi="Arial" w:cs="Arial"/>
          <w:sz w:val="24"/>
          <w:szCs w:val="24"/>
          <w:lang w:eastAsia="ru-RU"/>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3A3167">
        <w:rPr>
          <w:rFonts w:ascii="Arial" w:eastAsia="Times New Roman" w:hAnsi="Arial" w:cs="Arial"/>
          <w:sz w:val="24"/>
          <w:szCs w:val="24"/>
          <w:lang w:eastAsia="ru-RU"/>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w:t>
      </w:r>
      <w:proofErr w:type="gramEnd"/>
      <w:r w:rsidRPr="003A3167">
        <w:rPr>
          <w:rFonts w:ascii="Arial" w:eastAsia="Times New Roman" w:hAnsi="Arial" w:cs="Arial"/>
          <w:sz w:val="24"/>
          <w:szCs w:val="24"/>
          <w:lang w:eastAsia="ru-RU"/>
        </w:rPr>
        <w:t xml:space="preserve"> Начальной ценой имущества на таком аукционе является цена первоначального предложения или цена предложения, сложившаяся на данном «шаге понижения».</w:t>
      </w:r>
    </w:p>
    <w:p w:rsidR="00054154" w:rsidRPr="003A3167" w:rsidRDefault="00054154" w:rsidP="00054154">
      <w:pPr>
        <w:autoSpaceDE w:val="0"/>
        <w:autoSpaceDN w:val="0"/>
        <w:adjustRightInd w:val="0"/>
        <w:spacing w:after="0" w:line="240" w:lineRule="auto"/>
        <w:ind w:firstLine="540"/>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w:t>
      </w:r>
    </w:p>
    <w:p w:rsidR="00054154" w:rsidRPr="003A3167" w:rsidRDefault="00054154" w:rsidP="00054154">
      <w:pPr>
        <w:spacing w:after="0" w:line="240" w:lineRule="auto"/>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Порядок проведения продажи посредством публичного предложения установлен постановлением Правительства Российской Федерации от 22.07.2002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 </w:t>
      </w:r>
    </w:p>
    <w:p w:rsidR="00054154" w:rsidRPr="003A3167" w:rsidRDefault="00054154" w:rsidP="00054154">
      <w:pPr>
        <w:spacing w:after="0" w:line="240" w:lineRule="auto"/>
        <w:ind w:firstLine="454"/>
        <w:jc w:val="center"/>
        <w:rPr>
          <w:rFonts w:ascii="Arial" w:eastAsia="Times New Roman" w:hAnsi="Arial" w:cs="Arial"/>
          <w:b/>
          <w:sz w:val="24"/>
          <w:szCs w:val="24"/>
          <w:lang w:eastAsia="ru-RU"/>
        </w:rPr>
      </w:pPr>
      <w:r w:rsidRPr="003A3167">
        <w:rPr>
          <w:rFonts w:ascii="Arial" w:eastAsia="Times New Roman" w:hAnsi="Arial" w:cs="Arial"/>
          <w:b/>
          <w:sz w:val="24"/>
          <w:szCs w:val="24"/>
          <w:lang w:eastAsia="ru-RU"/>
        </w:rPr>
        <w:t>7. Срок заключения договора купли-продажи и порядок оплаты покупателем имущества</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По результатам </w:t>
      </w:r>
      <w:r w:rsidRPr="003A3167">
        <w:rPr>
          <w:rFonts w:ascii="Arial" w:eastAsia="Times New Roman" w:hAnsi="Arial" w:cs="Arial"/>
          <w:color w:val="000000"/>
          <w:sz w:val="24"/>
          <w:szCs w:val="24"/>
          <w:lang w:eastAsia="ru-RU"/>
        </w:rPr>
        <w:t>продажи</w:t>
      </w:r>
      <w:r w:rsidRPr="003A3167">
        <w:rPr>
          <w:rFonts w:ascii="Arial" w:eastAsia="Times New Roman" w:hAnsi="Arial" w:cs="Arial"/>
          <w:sz w:val="24"/>
          <w:szCs w:val="24"/>
          <w:lang w:eastAsia="ru-RU"/>
        </w:rPr>
        <w:t xml:space="preserve"> </w:t>
      </w:r>
      <w:r w:rsidRPr="003A3167">
        <w:rPr>
          <w:rFonts w:ascii="Arial" w:eastAsia="Times New Roman" w:hAnsi="Arial" w:cs="Arial"/>
          <w:color w:val="000000"/>
          <w:sz w:val="24"/>
          <w:szCs w:val="24"/>
          <w:lang w:eastAsia="ru-RU"/>
        </w:rPr>
        <w:t>посредством публичного предложения</w:t>
      </w:r>
      <w:r w:rsidRPr="003A3167">
        <w:rPr>
          <w:rFonts w:ascii="Arial" w:eastAsia="Times New Roman" w:hAnsi="Arial" w:cs="Arial"/>
          <w:sz w:val="24"/>
          <w:szCs w:val="24"/>
          <w:lang w:eastAsia="ru-RU"/>
        </w:rPr>
        <w:t xml:space="preserve"> продавец и победитель продажи имущества (покупатель) не позднее чем через 5 (пять) рабочих дней со дня подведения итогов </w:t>
      </w:r>
      <w:r w:rsidRPr="003A3167">
        <w:rPr>
          <w:rFonts w:ascii="Arial" w:eastAsia="Times New Roman" w:hAnsi="Arial" w:cs="Arial"/>
          <w:color w:val="000000"/>
          <w:sz w:val="24"/>
          <w:szCs w:val="24"/>
          <w:lang w:eastAsia="ru-RU"/>
        </w:rPr>
        <w:t>продажи посредством публичного предложения</w:t>
      </w:r>
      <w:r w:rsidRPr="003A3167">
        <w:rPr>
          <w:rFonts w:ascii="Arial" w:eastAsia="Times New Roman" w:hAnsi="Arial" w:cs="Arial"/>
          <w:sz w:val="24"/>
          <w:szCs w:val="24"/>
          <w:lang w:eastAsia="ru-RU"/>
        </w:rPr>
        <w:t xml:space="preserve"> заключают в соответствии с законодательством Российской Федерации договор купли-продажи имущества.</w:t>
      </w:r>
    </w:p>
    <w:p w:rsidR="00054154" w:rsidRPr="003A3167" w:rsidRDefault="00054154" w:rsidP="00054154">
      <w:pPr>
        <w:spacing w:after="0" w:line="180" w:lineRule="atLeast"/>
        <w:ind w:firstLine="454"/>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Внесенный победителем продажи имущества задаток засчитывается в счет оплаты имущества.</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sz w:val="24"/>
          <w:szCs w:val="24"/>
        </w:rPr>
        <w:t xml:space="preserve">Цена, которую покупатель обязан уплатить продавцу за имущество, определяется по итогам </w:t>
      </w:r>
      <w:r w:rsidRPr="003A3167">
        <w:rPr>
          <w:rFonts w:ascii="Arial" w:hAnsi="Arial" w:cs="Arial"/>
          <w:b w:val="0"/>
          <w:color w:val="000000"/>
          <w:sz w:val="24"/>
          <w:szCs w:val="24"/>
        </w:rPr>
        <w:t>продажи</w:t>
      </w:r>
      <w:r w:rsidRPr="003A3167">
        <w:rPr>
          <w:rFonts w:ascii="Arial" w:hAnsi="Arial" w:cs="Arial"/>
          <w:b w:val="0"/>
          <w:sz w:val="24"/>
          <w:szCs w:val="24"/>
        </w:rPr>
        <w:t xml:space="preserve"> </w:t>
      </w:r>
      <w:r w:rsidRPr="003A3167">
        <w:rPr>
          <w:rFonts w:ascii="Arial" w:hAnsi="Arial" w:cs="Arial"/>
          <w:b w:val="0"/>
          <w:color w:val="000000"/>
          <w:sz w:val="24"/>
          <w:szCs w:val="24"/>
        </w:rPr>
        <w:t>посредством публичного предложения</w:t>
      </w:r>
      <w:r w:rsidRPr="003A3167">
        <w:rPr>
          <w:rFonts w:ascii="Arial" w:hAnsi="Arial" w:cs="Arial"/>
          <w:b w:val="0"/>
          <w:sz w:val="24"/>
          <w:szCs w:val="24"/>
        </w:rPr>
        <w:t>.</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bCs/>
          <w:sz w:val="24"/>
          <w:szCs w:val="24"/>
        </w:rPr>
        <w:t xml:space="preserve">Оплата покупателем имущества производится единовременно </w:t>
      </w:r>
      <w:r w:rsidRPr="003A3167">
        <w:rPr>
          <w:rFonts w:ascii="Arial" w:hAnsi="Arial" w:cs="Arial"/>
          <w:b w:val="0"/>
          <w:sz w:val="24"/>
          <w:szCs w:val="24"/>
        </w:rPr>
        <w:t xml:space="preserve">в течение 20 календарных дней со дня заключения договора купли-продажи имущества.  </w:t>
      </w:r>
    </w:p>
    <w:p w:rsidR="00054154" w:rsidRPr="003A3167" w:rsidRDefault="00054154" w:rsidP="00054154">
      <w:pPr>
        <w:pStyle w:val="2"/>
        <w:spacing w:line="180" w:lineRule="atLeast"/>
        <w:ind w:firstLine="454"/>
        <w:rPr>
          <w:rFonts w:ascii="Arial" w:hAnsi="Arial" w:cs="Arial"/>
          <w:b w:val="0"/>
          <w:sz w:val="24"/>
          <w:szCs w:val="24"/>
        </w:rPr>
      </w:pPr>
      <w:r w:rsidRPr="003A3167">
        <w:rPr>
          <w:rFonts w:ascii="Arial" w:hAnsi="Arial" w:cs="Arial"/>
          <w:b w:val="0"/>
          <w:sz w:val="24"/>
          <w:szCs w:val="24"/>
        </w:rPr>
        <w:t xml:space="preserve">При уклонении или отказе победителя </w:t>
      </w:r>
      <w:r w:rsidRPr="003A3167">
        <w:rPr>
          <w:rFonts w:ascii="Arial" w:hAnsi="Arial" w:cs="Arial"/>
          <w:b w:val="0"/>
          <w:color w:val="000000"/>
          <w:sz w:val="24"/>
          <w:szCs w:val="24"/>
        </w:rPr>
        <w:t>продажи</w:t>
      </w:r>
      <w:r w:rsidRPr="003A3167">
        <w:rPr>
          <w:rFonts w:ascii="Arial" w:hAnsi="Arial" w:cs="Arial"/>
          <w:b w:val="0"/>
          <w:sz w:val="24"/>
          <w:szCs w:val="24"/>
        </w:rPr>
        <w:t xml:space="preserve"> </w:t>
      </w:r>
      <w:r w:rsidRPr="003A3167">
        <w:rPr>
          <w:rFonts w:ascii="Arial" w:hAnsi="Arial" w:cs="Arial"/>
          <w:b w:val="0"/>
          <w:color w:val="000000"/>
          <w:sz w:val="24"/>
          <w:szCs w:val="24"/>
        </w:rPr>
        <w:t>посредством публичного предложения</w:t>
      </w:r>
      <w:r w:rsidRPr="003A3167">
        <w:rPr>
          <w:rFonts w:ascii="Arial" w:hAnsi="Arial" w:cs="Arial"/>
          <w:b w:val="0"/>
          <w:sz w:val="24"/>
          <w:szCs w:val="24"/>
        </w:rPr>
        <w:t xml:space="preserve">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054154" w:rsidRPr="003A3167" w:rsidRDefault="00054154" w:rsidP="00054154">
      <w:pPr>
        <w:autoSpaceDE w:val="0"/>
        <w:autoSpaceDN w:val="0"/>
        <w:adjustRightInd w:val="0"/>
        <w:spacing w:after="0" w:line="240" w:lineRule="auto"/>
        <w:jc w:val="both"/>
        <w:rPr>
          <w:rFonts w:ascii="Arial" w:eastAsia="Times New Roman" w:hAnsi="Arial" w:cs="Arial"/>
          <w:b/>
          <w:sz w:val="24"/>
          <w:szCs w:val="24"/>
          <w:lang w:eastAsia="ru-RU"/>
        </w:rPr>
      </w:pPr>
      <w:r w:rsidRPr="003A3167">
        <w:rPr>
          <w:rFonts w:ascii="Arial" w:eastAsia="Times New Roman" w:hAnsi="Arial" w:cs="Arial"/>
          <w:b/>
          <w:sz w:val="24"/>
          <w:szCs w:val="24"/>
          <w:lang w:eastAsia="ru-RU"/>
        </w:rPr>
        <w:t>Перечень Имущества, планируемого к приватизации:</w:t>
      </w:r>
    </w:p>
    <w:p w:rsidR="00054154" w:rsidRDefault="00054154" w:rsidP="00054154">
      <w:pPr>
        <w:tabs>
          <w:tab w:val="left" w:pos="709"/>
          <w:tab w:val="left" w:pos="851"/>
          <w:tab w:val="left" w:pos="1418"/>
          <w:tab w:val="left" w:pos="1843"/>
        </w:tabs>
        <w:spacing w:after="0" w:line="240" w:lineRule="auto"/>
        <w:ind w:right="-142"/>
        <w:jc w:val="both"/>
        <w:rPr>
          <w:rFonts w:ascii="Arial" w:hAnsi="Arial" w:cs="Arial"/>
          <w:sz w:val="24"/>
          <w:szCs w:val="24"/>
        </w:rPr>
      </w:pPr>
      <w:r w:rsidRPr="008206ED">
        <w:rPr>
          <w:rFonts w:ascii="Arial" w:hAnsi="Arial" w:cs="Arial"/>
          <w:b/>
          <w:sz w:val="24"/>
          <w:szCs w:val="24"/>
        </w:rPr>
        <w:t>Лот № 1:</w:t>
      </w:r>
      <w:r w:rsidRPr="008206ED">
        <w:rPr>
          <w:rFonts w:ascii="Arial" w:hAnsi="Arial" w:cs="Arial"/>
          <w:sz w:val="24"/>
          <w:szCs w:val="24"/>
        </w:rPr>
        <w:t xml:space="preserve">  </w:t>
      </w:r>
      <w:r w:rsidRPr="003A3167">
        <w:rPr>
          <w:rFonts w:ascii="Arial" w:hAnsi="Arial" w:cs="Arial"/>
          <w:sz w:val="24"/>
          <w:szCs w:val="24"/>
        </w:rPr>
        <w:t xml:space="preserve">Наименование (тип ТС): автобус,  марка, модель ТС: ПАЗ320500,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О381ТЕ24, идентификационный номер (VIN): ХТМ32050096000969,  категория ТС: </w:t>
      </w:r>
      <w:r w:rsidRPr="003A3167">
        <w:rPr>
          <w:rFonts w:ascii="Arial" w:hAnsi="Arial" w:cs="Arial"/>
          <w:sz w:val="24"/>
          <w:szCs w:val="24"/>
          <w:lang w:val="en-US"/>
        </w:rPr>
        <w:t>D</w:t>
      </w:r>
      <w:r w:rsidRPr="003A3167">
        <w:rPr>
          <w:rFonts w:ascii="Arial" w:hAnsi="Arial" w:cs="Arial"/>
          <w:sz w:val="24"/>
          <w:szCs w:val="24"/>
        </w:rPr>
        <w:t xml:space="preserve">, год изготовления ТС: 1996, модель, № двигателя 5234-004978, шасси (рама) № номер отсутствует,  кузов № 96000969, цвет кузова (кабины, прицепа): голубой, мощность </w:t>
      </w:r>
      <w:r w:rsidRPr="003A3167">
        <w:rPr>
          <w:rFonts w:ascii="Arial" w:hAnsi="Arial" w:cs="Arial"/>
          <w:sz w:val="24"/>
          <w:szCs w:val="24"/>
        </w:rPr>
        <w:lastRenderedPageBreak/>
        <w:t xml:space="preserve">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130  (95.62), рабочий объем двигателя, </w:t>
      </w:r>
      <w:proofErr w:type="spellStart"/>
      <w:r w:rsidRPr="003A3167">
        <w:rPr>
          <w:rFonts w:ascii="Arial" w:hAnsi="Arial" w:cs="Arial"/>
          <w:sz w:val="24"/>
          <w:szCs w:val="24"/>
        </w:rPr>
        <w:t>куб.см</w:t>
      </w:r>
      <w:proofErr w:type="spellEnd"/>
      <w:r w:rsidRPr="003A3167">
        <w:rPr>
          <w:rFonts w:ascii="Arial" w:hAnsi="Arial" w:cs="Arial"/>
          <w:sz w:val="24"/>
          <w:szCs w:val="24"/>
        </w:rPr>
        <w:t>: 4670, тип двигателя : бензиновый, разрешенная максимальная масса, кг.: 7705, масса без нагрузки, кг.: 4270,  Организация -изгото</w:t>
      </w:r>
      <w:r>
        <w:rPr>
          <w:rFonts w:ascii="Arial" w:hAnsi="Arial" w:cs="Arial"/>
          <w:sz w:val="24"/>
          <w:szCs w:val="24"/>
        </w:rPr>
        <w:t xml:space="preserve">витель ТС: АО Павловский автобус,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13600,00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2720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1360</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5440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p>
    <w:p w:rsidR="00054154" w:rsidRDefault="00054154" w:rsidP="00054154">
      <w:pPr>
        <w:tabs>
          <w:tab w:val="left" w:pos="709"/>
          <w:tab w:val="left" w:pos="851"/>
          <w:tab w:val="left" w:pos="1418"/>
          <w:tab w:val="left" w:pos="1843"/>
        </w:tabs>
        <w:spacing w:after="0" w:line="240" w:lineRule="auto"/>
        <w:ind w:firstLine="567"/>
        <w:jc w:val="both"/>
        <w:rPr>
          <w:rFonts w:ascii="Arial" w:eastAsia="Arial Unicode MS" w:hAnsi="Arial" w:cs="Arial"/>
          <w:sz w:val="24"/>
          <w:szCs w:val="24"/>
          <w:lang w:eastAsia="ru-RU"/>
        </w:rPr>
      </w:pPr>
      <w:r w:rsidRPr="00716819">
        <w:rPr>
          <w:rFonts w:ascii="Arial" w:hAnsi="Arial" w:cs="Arial"/>
          <w:b/>
          <w:sz w:val="24"/>
          <w:szCs w:val="24"/>
        </w:rPr>
        <w:t>Лот № 2</w:t>
      </w:r>
      <w:r w:rsidRPr="00E04A6F">
        <w:rPr>
          <w:rFonts w:ascii="Arial" w:hAnsi="Arial" w:cs="Arial"/>
          <w:sz w:val="24"/>
          <w:szCs w:val="24"/>
        </w:rPr>
        <w:t xml:space="preserve">:  </w:t>
      </w:r>
      <w:r w:rsidRPr="003A3167">
        <w:rPr>
          <w:rFonts w:ascii="Arial" w:hAnsi="Arial" w:cs="Arial"/>
          <w:sz w:val="24"/>
          <w:szCs w:val="24"/>
        </w:rPr>
        <w:t xml:space="preserve">Наименование (тип ТС): грузовой (прочие),  марка, модель ТС: ГАЗ33021,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О385ТЕ24, идентификационный номер (VIN): ХТН330210</w:t>
      </w:r>
      <w:r w:rsidRPr="003A3167">
        <w:rPr>
          <w:rFonts w:ascii="Arial" w:hAnsi="Arial" w:cs="Arial"/>
          <w:sz w:val="24"/>
          <w:szCs w:val="24"/>
          <w:lang w:val="en-US"/>
        </w:rPr>
        <w:t>S</w:t>
      </w:r>
      <w:r w:rsidRPr="003A3167">
        <w:rPr>
          <w:rFonts w:ascii="Arial" w:hAnsi="Arial" w:cs="Arial"/>
          <w:sz w:val="24"/>
          <w:szCs w:val="24"/>
        </w:rPr>
        <w:t xml:space="preserve">1515770,  категория ТС: С, год изготовления ТС: 1995, модель, № двигателя 353306, шасси (рама) № 1515770,  цвет кузова (кабины, прицепа): серый,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100  (73.55), разрешенная максимальная масса, кг.: сведения отсутствуют, масса без нагрузки, кг.: сведения отсутствуют,  Организация </w:t>
      </w:r>
      <w:proofErr w:type="gramStart"/>
      <w:r w:rsidRPr="003A3167">
        <w:rPr>
          <w:rFonts w:ascii="Arial" w:hAnsi="Arial" w:cs="Arial"/>
          <w:sz w:val="24"/>
          <w:szCs w:val="24"/>
        </w:rPr>
        <w:t>-и</w:t>
      </w:r>
      <w:proofErr w:type="gramEnd"/>
      <w:r w:rsidRPr="003A3167">
        <w:rPr>
          <w:rFonts w:ascii="Arial" w:hAnsi="Arial" w:cs="Arial"/>
          <w:sz w:val="24"/>
          <w:szCs w:val="24"/>
        </w:rPr>
        <w:t xml:space="preserve">зготовитель ТС: </w:t>
      </w:r>
      <w:proofErr w:type="gramStart"/>
      <w:r w:rsidRPr="003A3167">
        <w:rPr>
          <w:rFonts w:ascii="Arial" w:hAnsi="Arial" w:cs="Arial"/>
          <w:sz w:val="24"/>
          <w:szCs w:val="24"/>
        </w:rPr>
        <w:t>Горьковский автозавод</w:t>
      </w:r>
      <w:r>
        <w:rPr>
          <w:rFonts w:ascii="Arial" w:hAnsi="Arial" w:cs="Arial"/>
          <w:sz w:val="24"/>
          <w:szCs w:val="24"/>
        </w:rPr>
        <w:t>,</w:t>
      </w:r>
      <w:r w:rsidRPr="000765F3">
        <w:rPr>
          <w:rFonts w:ascii="Arial" w:eastAsia="Arial Unicode MS" w:hAnsi="Arial" w:cs="Arial"/>
          <w:sz w:val="24"/>
          <w:szCs w:val="24"/>
          <w:lang w:eastAsia="ru-RU"/>
        </w:rPr>
        <w:t xml:space="preserve">.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20750,00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4150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2075</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8300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Pr>
          <w:rFonts w:ascii="Arial" w:eastAsia="Arial Unicode MS" w:hAnsi="Arial" w:cs="Arial"/>
          <w:sz w:val="24"/>
          <w:szCs w:val="24"/>
          <w:lang w:eastAsia="ru-RU"/>
        </w:rPr>
        <w:t>;</w:t>
      </w:r>
      <w:proofErr w:type="gramEnd"/>
    </w:p>
    <w:p w:rsidR="00054154" w:rsidRPr="00E04A6F" w:rsidRDefault="00054154" w:rsidP="00054154">
      <w:pPr>
        <w:tabs>
          <w:tab w:val="left" w:pos="709"/>
          <w:tab w:val="left" w:pos="851"/>
          <w:tab w:val="left" w:pos="1418"/>
          <w:tab w:val="left" w:pos="1843"/>
        </w:tabs>
        <w:spacing w:after="0" w:line="240" w:lineRule="auto"/>
        <w:ind w:firstLine="567"/>
        <w:jc w:val="both"/>
        <w:rPr>
          <w:rFonts w:ascii="Arial" w:eastAsia="Times New Roman" w:hAnsi="Arial" w:cs="Arial"/>
          <w:sz w:val="24"/>
          <w:szCs w:val="24"/>
          <w:lang w:eastAsia="ru-RU"/>
        </w:rPr>
      </w:pPr>
      <w:r w:rsidRPr="00716819">
        <w:rPr>
          <w:rFonts w:ascii="Arial" w:hAnsi="Arial" w:cs="Arial"/>
          <w:b/>
          <w:sz w:val="24"/>
          <w:szCs w:val="24"/>
        </w:rPr>
        <w:t xml:space="preserve">Лот № </w:t>
      </w:r>
      <w:r>
        <w:rPr>
          <w:rFonts w:ascii="Arial" w:hAnsi="Arial" w:cs="Arial"/>
          <w:b/>
          <w:sz w:val="24"/>
          <w:szCs w:val="24"/>
        </w:rPr>
        <w:t>3</w:t>
      </w:r>
      <w:r w:rsidRPr="00E04A6F">
        <w:rPr>
          <w:rFonts w:ascii="Arial" w:hAnsi="Arial" w:cs="Arial"/>
          <w:sz w:val="24"/>
          <w:szCs w:val="24"/>
        </w:rPr>
        <w:t xml:space="preserve">:  </w:t>
      </w:r>
      <w:r w:rsidRPr="003A3167">
        <w:rPr>
          <w:rFonts w:ascii="Arial" w:hAnsi="Arial" w:cs="Arial"/>
          <w:sz w:val="24"/>
          <w:szCs w:val="24"/>
        </w:rPr>
        <w:t xml:space="preserve">Наименование (тип ТС): грузовой (бортовой),  марка, модель ТС: КАМАЗ532000,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О392ТЕ24, идентификационный номер (VIN): ХТС532000Т1093844,  категория ТС: С, год изготовления ТС: 1996, модель, № двигателя 74010-068571, шасси (рама) № Т1093844,  кузов № 1709673, цвет кузова (кабины, прицепа): красный,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196  (154.46), рабочий объем двигателя, </w:t>
      </w:r>
      <w:proofErr w:type="spellStart"/>
      <w:r w:rsidRPr="003A3167">
        <w:rPr>
          <w:rFonts w:ascii="Arial" w:hAnsi="Arial" w:cs="Arial"/>
          <w:sz w:val="24"/>
          <w:szCs w:val="24"/>
        </w:rPr>
        <w:t>куб</w:t>
      </w:r>
      <w:proofErr w:type="gramStart"/>
      <w:r w:rsidRPr="003A3167">
        <w:rPr>
          <w:rFonts w:ascii="Arial" w:hAnsi="Arial" w:cs="Arial"/>
          <w:sz w:val="24"/>
          <w:szCs w:val="24"/>
        </w:rPr>
        <w:t>.с</w:t>
      </w:r>
      <w:proofErr w:type="gramEnd"/>
      <w:r w:rsidRPr="003A3167">
        <w:rPr>
          <w:rFonts w:ascii="Arial" w:hAnsi="Arial" w:cs="Arial"/>
          <w:sz w:val="24"/>
          <w:szCs w:val="24"/>
        </w:rPr>
        <w:t>м</w:t>
      </w:r>
      <w:proofErr w:type="spellEnd"/>
      <w:r w:rsidRPr="003A3167">
        <w:rPr>
          <w:rFonts w:ascii="Arial" w:hAnsi="Arial" w:cs="Arial"/>
          <w:sz w:val="24"/>
          <w:szCs w:val="24"/>
        </w:rPr>
        <w:t>: 10850, тип двигателя : дизельный, разрешенная максимальная масса, кг.: 15305, масса без нагрузки, кг.: 7080,  Организ</w:t>
      </w:r>
      <w:r>
        <w:rPr>
          <w:rFonts w:ascii="Arial" w:hAnsi="Arial" w:cs="Arial"/>
          <w:sz w:val="24"/>
          <w:szCs w:val="24"/>
        </w:rPr>
        <w:t xml:space="preserve">ация -изготовитель ТС: </w:t>
      </w:r>
      <w:proofErr w:type="gramStart"/>
      <w:r>
        <w:rPr>
          <w:rFonts w:ascii="Arial" w:hAnsi="Arial" w:cs="Arial"/>
          <w:sz w:val="24"/>
          <w:szCs w:val="24"/>
        </w:rPr>
        <w:t xml:space="preserve">АО </w:t>
      </w:r>
      <w:proofErr w:type="spellStart"/>
      <w:r>
        <w:rPr>
          <w:rFonts w:ascii="Arial" w:hAnsi="Arial" w:cs="Arial"/>
          <w:sz w:val="24"/>
          <w:szCs w:val="24"/>
        </w:rPr>
        <w:t>Камаз</w:t>
      </w:r>
      <w:proofErr w:type="spellEnd"/>
      <w:r>
        <w:rPr>
          <w:rFonts w:ascii="Arial" w:hAnsi="Arial" w:cs="Arial"/>
          <w:sz w:val="24"/>
          <w:szCs w:val="24"/>
        </w:rPr>
        <w:t xml:space="preserve">,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22150,00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4430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2215</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8860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Pr>
          <w:rFonts w:ascii="Arial" w:eastAsia="Arial Unicode MS" w:hAnsi="Arial" w:cs="Arial"/>
          <w:sz w:val="24"/>
          <w:szCs w:val="24"/>
          <w:lang w:eastAsia="ru-RU"/>
        </w:rPr>
        <w:t>;</w:t>
      </w:r>
      <w:proofErr w:type="gramEnd"/>
    </w:p>
    <w:p w:rsidR="00054154" w:rsidRDefault="00054154" w:rsidP="00054154">
      <w:pPr>
        <w:tabs>
          <w:tab w:val="left" w:pos="709"/>
          <w:tab w:val="left" w:pos="851"/>
          <w:tab w:val="left" w:pos="1418"/>
          <w:tab w:val="left" w:pos="1843"/>
        </w:tabs>
        <w:spacing w:after="0" w:line="240" w:lineRule="auto"/>
        <w:ind w:firstLine="567"/>
        <w:jc w:val="both"/>
        <w:rPr>
          <w:rFonts w:ascii="Arial" w:eastAsia="Arial Unicode MS" w:hAnsi="Arial" w:cs="Arial"/>
          <w:sz w:val="24"/>
          <w:szCs w:val="24"/>
          <w:lang w:eastAsia="ru-RU"/>
        </w:rPr>
      </w:pPr>
      <w:r w:rsidRPr="00716819">
        <w:rPr>
          <w:rFonts w:ascii="Arial" w:hAnsi="Arial" w:cs="Arial"/>
          <w:b/>
          <w:sz w:val="24"/>
          <w:szCs w:val="24"/>
        </w:rPr>
        <w:t xml:space="preserve">Лот № </w:t>
      </w:r>
      <w:r>
        <w:rPr>
          <w:rFonts w:ascii="Arial" w:hAnsi="Arial" w:cs="Arial"/>
          <w:b/>
          <w:sz w:val="24"/>
          <w:szCs w:val="24"/>
        </w:rPr>
        <w:t>4</w:t>
      </w:r>
      <w:r w:rsidRPr="00E04A6F">
        <w:rPr>
          <w:rFonts w:ascii="Arial" w:hAnsi="Arial" w:cs="Arial"/>
          <w:sz w:val="24"/>
          <w:szCs w:val="24"/>
        </w:rPr>
        <w:t xml:space="preserve">:  </w:t>
      </w:r>
      <w:r w:rsidRPr="003A3167">
        <w:rPr>
          <w:rFonts w:ascii="Arial" w:hAnsi="Arial" w:cs="Arial"/>
          <w:sz w:val="24"/>
          <w:szCs w:val="24"/>
        </w:rPr>
        <w:t xml:space="preserve">Наименование (тип ТС): грузовой (специальный),  марка, модель ТС: УРАЛ 555710,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О387ТЕ24, идентификационный номер (VIN):Х</w:t>
      </w:r>
      <w:r w:rsidRPr="003A3167">
        <w:rPr>
          <w:rFonts w:ascii="Arial" w:hAnsi="Arial" w:cs="Arial"/>
          <w:sz w:val="24"/>
          <w:szCs w:val="24"/>
          <w:lang w:val="en-US"/>
        </w:rPr>
        <w:t>IP</w:t>
      </w:r>
      <w:r w:rsidRPr="003A3167">
        <w:rPr>
          <w:rFonts w:ascii="Arial" w:hAnsi="Arial" w:cs="Arial"/>
          <w:sz w:val="24"/>
          <w:szCs w:val="24"/>
        </w:rPr>
        <w:t>555700</w:t>
      </w:r>
      <w:r w:rsidRPr="003A3167">
        <w:rPr>
          <w:rFonts w:ascii="Arial" w:hAnsi="Arial" w:cs="Arial"/>
          <w:sz w:val="24"/>
          <w:szCs w:val="24"/>
          <w:lang w:val="en-US"/>
        </w:rPr>
        <w:t>V</w:t>
      </w:r>
      <w:r w:rsidRPr="003A3167">
        <w:rPr>
          <w:rFonts w:ascii="Arial" w:hAnsi="Arial" w:cs="Arial"/>
          <w:sz w:val="24"/>
          <w:szCs w:val="24"/>
        </w:rPr>
        <w:t xml:space="preserve">0056696,  категория ТС: С, год изготовления ТС: 1997, модель, № двигателя 236М2-05511, шасси (рама) № Т0056696,  кузов № номер отсутствует, цвет кузова (кабины, прицепа): желтый,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180  (132.39), рабочий объем двигателя, </w:t>
      </w:r>
      <w:proofErr w:type="spellStart"/>
      <w:r w:rsidRPr="003A3167">
        <w:rPr>
          <w:rFonts w:ascii="Arial" w:hAnsi="Arial" w:cs="Arial"/>
          <w:sz w:val="24"/>
          <w:szCs w:val="24"/>
        </w:rPr>
        <w:t>куб</w:t>
      </w:r>
      <w:proofErr w:type="gramStart"/>
      <w:r w:rsidRPr="003A3167">
        <w:rPr>
          <w:rFonts w:ascii="Arial" w:hAnsi="Arial" w:cs="Arial"/>
          <w:sz w:val="24"/>
          <w:szCs w:val="24"/>
        </w:rPr>
        <w:t>.с</w:t>
      </w:r>
      <w:proofErr w:type="gramEnd"/>
      <w:r w:rsidRPr="003A3167">
        <w:rPr>
          <w:rFonts w:ascii="Arial" w:hAnsi="Arial" w:cs="Arial"/>
          <w:sz w:val="24"/>
          <w:szCs w:val="24"/>
        </w:rPr>
        <w:t>м</w:t>
      </w:r>
      <w:proofErr w:type="spellEnd"/>
      <w:r w:rsidRPr="003A3167">
        <w:rPr>
          <w:rFonts w:ascii="Arial" w:hAnsi="Arial" w:cs="Arial"/>
          <w:sz w:val="24"/>
          <w:szCs w:val="24"/>
        </w:rPr>
        <w:t>: 7120, тип двигателя : дизельный, разрешенная максимальная масса, кг.: 16250, масса без нагрузки, кг.: 9650,  Организация -изгото</w:t>
      </w:r>
      <w:r>
        <w:rPr>
          <w:rFonts w:ascii="Arial" w:hAnsi="Arial" w:cs="Arial"/>
          <w:sz w:val="24"/>
          <w:szCs w:val="24"/>
        </w:rPr>
        <w:t xml:space="preserve">витель ТС: </w:t>
      </w:r>
      <w:proofErr w:type="gramStart"/>
      <w:r>
        <w:rPr>
          <w:rFonts w:ascii="Arial" w:hAnsi="Arial" w:cs="Arial"/>
          <w:sz w:val="24"/>
          <w:szCs w:val="24"/>
        </w:rPr>
        <w:t>ЗАО «ОЗОНИНГ-ЛУКОЙЛ»,</w:t>
      </w:r>
      <w:r w:rsidRPr="000765F3">
        <w:rPr>
          <w:rFonts w:ascii="Arial" w:eastAsia="Arial Unicode MS" w:hAnsi="Arial" w:cs="Arial"/>
          <w:sz w:val="24"/>
          <w:szCs w:val="24"/>
          <w:lang w:eastAsia="ru-RU"/>
        </w:rPr>
        <w:t xml:space="preserve">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71400,00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14280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7140</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28560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Pr>
          <w:rFonts w:ascii="Arial" w:eastAsia="Arial Unicode MS" w:hAnsi="Arial" w:cs="Arial"/>
          <w:sz w:val="24"/>
          <w:szCs w:val="24"/>
          <w:lang w:eastAsia="ru-RU"/>
        </w:rPr>
        <w:t>;</w:t>
      </w:r>
      <w:proofErr w:type="gramEnd"/>
    </w:p>
    <w:p w:rsidR="00054154" w:rsidRDefault="00054154" w:rsidP="00054154">
      <w:pPr>
        <w:tabs>
          <w:tab w:val="left" w:pos="709"/>
          <w:tab w:val="left" w:pos="851"/>
          <w:tab w:val="left" w:pos="1418"/>
          <w:tab w:val="left" w:pos="1843"/>
        </w:tabs>
        <w:spacing w:after="0" w:line="240" w:lineRule="auto"/>
        <w:ind w:firstLine="567"/>
        <w:jc w:val="both"/>
        <w:rPr>
          <w:rFonts w:ascii="Arial" w:eastAsia="Arial Unicode MS" w:hAnsi="Arial" w:cs="Arial"/>
          <w:sz w:val="24"/>
          <w:szCs w:val="24"/>
          <w:lang w:eastAsia="ru-RU"/>
        </w:rPr>
      </w:pPr>
      <w:r w:rsidRPr="00395C67">
        <w:rPr>
          <w:rFonts w:ascii="Arial" w:hAnsi="Arial" w:cs="Arial"/>
          <w:b/>
          <w:sz w:val="24"/>
          <w:szCs w:val="24"/>
        </w:rPr>
        <w:t xml:space="preserve">Лот № </w:t>
      </w:r>
      <w:r>
        <w:rPr>
          <w:rFonts w:ascii="Arial" w:hAnsi="Arial" w:cs="Arial"/>
          <w:b/>
          <w:sz w:val="24"/>
          <w:szCs w:val="24"/>
        </w:rPr>
        <w:t>5</w:t>
      </w:r>
      <w:r w:rsidRPr="00E04A6F">
        <w:rPr>
          <w:rFonts w:ascii="Arial" w:hAnsi="Arial" w:cs="Arial"/>
          <w:sz w:val="24"/>
          <w:szCs w:val="24"/>
        </w:rPr>
        <w:t xml:space="preserve">:  </w:t>
      </w:r>
      <w:r w:rsidRPr="003A3167">
        <w:rPr>
          <w:rFonts w:ascii="Arial" w:hAnsi="Arial" w:cs="Arial"/>
          <w:sz w:val="24"/>
          <w:szCs w:val="24"/>
        </w:rPr>
        <w:t xml:space="preserve">Наименование (тип ТС): легковой,  марка, модель ТС: ГАЗ-3110,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М427УР24, идентификационный номер (VIN): </w:t>
      </w:r>
      <w:r w:rsidRPr="003A3167">
        <w:rPr>
          <w:rFonts w:ascii="Arial" w:hAnsi="Arial" w:cs="Arial"/>
          <w:sz w:val="24"/>
          <w:szCs w:val="24"/>
          <w:lang w:val="en-US"/>
        </w:rPr>
        <w:t>X</w:t>
      </w:r>
      <w:r w:rsidRPr="003A3167">
        <w:rPr>
          <w:rFonts w:ascii="Arial" w:hAnsi="Arial" w:cs="Arial"/>
          <w:sz w:val="24"/>
          <w:szCs w:val="24"/>
        </w:rPr>
        <w:t>ТН311000</w:t>
      </w:r>
      <w:r w:rsidRPr="003A3167">
        <w:rPr>
          <w:rFonts w:ascii="Arial" w:hAnsi="Arial" w:cs="Arial"/>
          <w:sz w:val="24"/>
          <w:szCs w:val="24"/>
          <w:lang w:val="en-US"/>
        </w:rPr>
        <w:t>Y</w:t>
      </w:r>
      <w:r w:rsidRPr="003A3167">
        <w:rPr>
          <w:rFonts w:ascii="Arial" w:hAnsi="Arial" w:cs="Arial"/>
          <w:sz w:val="24"/>
          <w:szCs w:val="24"/>
        </w:rPr>
        <w:t>0969213,  категория ТС: В, год изготовления ТС: 2000, модель, № двигателя *40620</w:t>
      </w:r>
      <w:r w:rsidRPr="003A3167">
        <w:rPr>
          <w:rFonts w:ascii="Arial" w:hAnsi="Arial" w:cs="Arial"/>
          <w:sz w:val="24"/>
          <w:szCs w:val="24"/>
          <w:lang w:val="en-US"/>
        </w:rPr>
        <w:t>D</w:t>
      </w:r>
      <w:r w:rsidRPr="003A3167">
        <w:rPr>
          <w:rFonts w:ascii="Arial" w:hAnsi="Arial" w:cs="Arial"/>
          <w:sz w:val="24"/>
          <w:szCs w:val="24"/>
        </w:rPr>
        <w:t>*</w:t>
      </w:r>
      <w:r w:rsidRPr="003A3167">
        <w:rPr>
          <w:rFonts w:ascii="Arial" w:hAnsi="Arial" w:cs="Arial"/>
          <w:sz w:val="24"/>
          <w:szCs w:val="24"/>
          <w:lang w:val="en-US"/>
        </w:rPr>
        <w:t>Y</w:t>
      </w:r>
      <w:r w:rsidRPr="003A3167">
        <w:rPr>
          <w:rFonts w:ascii="Arial" w:hAnsi="Arial" w:cs="Arial"/>
          <w:sz w:val="24"/>
          <w:szCs w:val="24"/>
        </w:rPr>
        <w:t>3064606*, кузов (прицеп)№ 311000</w:t>
      </w:r>
      <w:r w:rsidRPr="003A3167">
        <w:rPr>
          <w:rFonts w:ascii="Arial" w:hAnsi="Arial" w:cs="Arial"/>
          <w:sz w:val="24"/>
          <w:szCs w:val="24"/>
          <w:lang w:val="en-US"/>
        </w:rPr>
        <w:t>Y</w:t>
      </w:r>
      <w:r w:rsidRPr="003A3167">
        <w:rPr>
          <w:rFonts w:ascii="Arial" w:hAnsi="Arial" w:cs="Arial"/>
          <w:sz w:val="24"/>
          <w:szCs w:val="24"/>
        </w:rPr>
        <w:t>0378921,   цвет кузова (кабины):н-</w:t>
      </w:r>
      <w:proofErr w:type="spellStart"/>
      <w:r w:rsidRPr="003A3167">
        <w:rPr>
          <w:rFonts w:ascii="Arial" w:hAnsi="Arial" w:cs="Arial"/>
          <w:sz w:val="24"/>
          <w:szCs w:val="24"/>
        </w:rPr>
        <w:t>сн</w:t>
      </w:r>
      <w:proofErr w:type="spellEnd"/>
      <w:r w:rsidRPr="003A3167">
        <w:rPr>
          <w:rFonts w:ascii="Arial" w:hAnsi="Arial" w:cs="Arial"/>
          <w:sz w:val="24"/>
          <w:szCs w:val="24"/>
        </w:rPr>
        <w:t xml:space="preserve">-бел ,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145 (106,6), рабочий объем двигателя, </w:t>
      </w:r>
      <w:proofErr w:type="spellStart"/>
      <w:r w:rsidRPr="003A3167">
        <w:rPr>
          <w:rFonts w:ascii="Arial" w:hAnsi="Arial" w:cs="Arial"/>
          <w:sz w:val="24"/>
          <w:szCs w:val="24"/>
        </w:rPr>
        <w:t>куб.см</w:t>
      </w:r>
      <w:proofErr w:type="spellEnd"/>
      <w:r w:rsidRPr="003A3167">
        <w:rPr>
          <w:rFonts w:ascii="Arial" w:hAnsi="Arial" w:cs="Arial"/>
          <w:sz w:val="24"/>
          <w:szCs w:val="24"/>
        </w:rPr>
        <w:t xml:space="preserve">: 2300, тип двигателя : бензиновый, разрешенная максимальная масса, кг.: 1790, масса без нагрузки, кг.: 1400,  Организация -изготовитель ТС: ОАО ГАЗ Горьковский </w:t>
      </w:r>
      <w:r>
        <w:rPr>
          <w:rFonts w:ascii="Arial" w:hAnsi="Arial" w:cs="Arial"/>
          <w:sz w:val="24"/>
          <w:szCs w:val="24"/>
        </w:rPr>
        <w:t xml:space="preserve">автомобильный завод Россия,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3150,00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630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315</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1260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Pr>
          <w:rFonts w:ascii="Arial" w:eastAsia="Arial Unicode MS" w:hAnsi="Arial" w:cs="Arial"/>
          <w:sz w:val="24"/>
          <w:szCs w:val="24"/>
          <w:lang w:eastAsia="ru-RU"/>
        </w:rPr>
        <w:t>;</w:t>
      </w:r>
    </w:p>
    <w:p w:rsidR="00054154" w:rsidRDefault="00054154" w:rsidP="00054154">
      <w:pPr>
        <w:tabs>
          <w:tab w:val="left" w:pos="709"/>
          <w:tab w:val="left" w:pos="851"/>
          <w:tab w:val="left" w:pos="1418"/>
          <w:tab w:val="left" w:pos="1843"/>
        </w:tabs>
        <w:spacing w:after="0" w:line="240" w:lineRule="auto"/>
        <w:ind w:firstLine="567"/>
        <w:jc w:val="both"/>
        <w:rPr>
          <w:rFonts w:ascii="Arial" w:eastAsia="Arial Unicode MS" w:hAnsi="Arial" w:cs="Arial"/>
          <w:sz w:val="24"/>
          <w:szCs w:val="24"/>
          <w:lang w:eastAsia="ru-RU"/>
        </w:rPr>
      </w:pPr>
      <w:r w:rsidRPr="00395C67">
        <w:rPr>
          <w:rFonts w:ascii="Arial" w:hAnsi="Arial" w:cs="Arial"/>
          <w:b/>
          <w:sz w:val="24"/>
          <w:szCs w:val="24"/>
        </w:rPr>
        <w:t xml:space="preserve">Лот № </w:t>
      </w:r>
      <w:r>
        <w:rPr>
          <w:rFonts w:ascii="Arial" w:hAnsi="Arial" w:cs="Arial"/>
          <w:b/>
          <w:sz w:val="24"/>
          <w:szCs w:val="24"/>
        </w:rPr>
        <w:t>6</w:t>
      </w:r>
      <w:r w:rsidRPr="00E04A6F">
        <w:rPr>
          <w:rFonts w:ascii="Arial" w:hAnsi="Arial" w:cs="Arial"/>
          <w:sz w:val="24"/>
          <w:szCs w:val="24"/>
        </w:rPr>
        <w:t xml:space="preserve">:  </w:t>
      </w:r>
      <w:r w:rsidRPr="003A3167">
        <w:rPr>
          <w:rFonts w:ascii="Arial" w:hAnsi="Arial" w:cs="Arial"/>
          <w:sz w:val="24"/>
          <w:szCs w:val="24"/>
        </w:rPr>
        <w:t>Наименование (тип ТС): грузовой (</w:t>
      </w:r>
      <w:proofErr w:type="spellStart"/>
      <w:r w:rsidRPr="003A3167">
        <w:rPr>
          <w:rFonts w:ascii="Arial" w:hAnsi="Arial" w:cs="Arial"/>
          <w:sz w:val="24"/>
          <w:szCs w:val="24"/>
        </w:rPr>
        <w:t>илососная</w:t>
      </w:r>
      <w:proofErr w:type="spellEnd"/>
      <w:r w:rsidRPr="003A3167">
        <w:rPr>
          <w:rFonts w:ascii="Arial" w:hAnsi="Arial" w:cs="Arial"/>
          <w:sz w:val="24"/>
          <w:szCs w:val="24"/>
        </w:rPr>
        <w:t xml:space="preserve">),  марка, модель ТС: ЗИЛ 431412,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Н822УВ24, идентификационный номер (VIN): отсутствует,  категория ТС: С, год изготовления ТС: 1994, модель, № двигателя 508400-155000, шасси (рама) № 3381757,  кузов № не установлено, цвет кузова (кабины, прицепа): серый,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150  (110.33), рабочий объем двигателя, </w:t>
      </w:r>
      <w:proofErr w:type="spellStart"/>
      <w:r w:rsidRPr="003A3167">
        <w:rPr>
          <w:rFonts w:ascii="Arial" w:hAnsi="Arial" w:cs="Arial"/>
          <w:sz w:val="24"/>
          <w:szCs w:val="24"/>
        </w:rPr>
        <w:t>куб</w:t>
      </w:r>
      <w:proofErr w:type="gramStart"/>
      <w:r w:rsidRPr="003A3167">
        <w:rPr>
          <w:rFonts w:ascii="Arial" w:hAnsi="Arial" w:cs="Arial"/>
          <w:sz w:val="24"/>
          <w:szCs w:val="24"/>
        </w:rPr>
        <w:t>.с</w:t>
      </w:r>
      <w:proofErr w:type="gramEnd"/>
      <w:r w:rsidRPr="003A3167">
        <w:rPr>
          <w:rFonts w:ascii="Arial" w:hAnsi="Arial" w:cs="Arial"/>
          <w:sz w:val="24"/>
          <w:szCs w:val="24"/>
        </w:rPr>
        <w:t>м</w:t>
      </w:r>
      <w:proofErr w:type="spellEnd"/>
      <w:r w:rsidRPr="003A3167">
        <w:rPr>
          <w:rFonts w:ascii="Arial" w:hAnsi="Arial" w:cs="Arial"/>
          <w:sz w:val="24"/>
          <w:szCs w:val="24"/>
        </w:rPr>
        <w:t xml:space="preserve">: 5969, тип </w:t>
      </w:r>
      <w:r w:rsidRPr="003A3167">
        <w:rPr>
          <w:rFonts w:ascii="Arial" w:hAnsi="Arial" w:cs="Arial"/>
          <w:sz w:val="24"/>
          <w:szCs w:val="24"/>
        </w:rPr>
        <w:lastRenderedPageBreak/>
        <w:t xml:space="preserve">двигателя : бензиновый, разрешенная максимальная масса, кг.: 11000, масса без нагрузки, кг.: 6000,  Организация -изготовитель ТС: </w:t>
      </w:r>
      <w:proofErr w:type="gramStart"/>
      <w:r w:rsidRPr="003A3167">
        <w:rPr>
          <w:rFonts w:ascii="Arial" w:hAnsi="Arial" w:cs="Arial"/>
          <w:sz w:val="24"/>
          <w:szCs w:val="24"/>
        </w:rPr>
        <w:t>АМО ЗИЛ</w:t>
      </w:r>
      <w:r>
        <w:rPr>
          <w:rFonts w:ascii="Arial" w:hAnsi="Arial" w:cs="Arial"/>
          <w:sz w:val="24"/>
          <w:szCs w:val="24"/>
        </w:rPr>
        <w:t xml:space="preserve">,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22750,00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4550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2275</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9100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Pr>
          <w:rFonts w:ascii="Arial" w:eastAsia="Arial Unicode MS" w:hAnsi="Arial" w:cs="Arial"/>
          <w:sz w:val="24"/>
          <w:szCs w:val="24"/>
          <w:lang w:eastAsia="ru-RU"/>
        </w:rPr>
        <w:t>;</w:t>
      </w:r>
      <w:proofErr w:type="gramEnd"/>
    </w:p>
    <w:p w:rsidR="00054154" w:rsidRDefault="00054154" w:rsidP="00054154">
      <w:pPr>
        <w:tabs>
          <w:tab w:val="left" w:pos="709"/>
          <w:tab w:val="left" w:pos="851"/>
          <w:tab w:val="left" w:pos="1418"/>
          <w:tab w:val="left" w:pos="1843"/>
        </w:tabs>
        <w:spacing w:after="0" w:line="240" w:lineRule="auto"/>
        <w:ind w:firstLine="567"/>
        <w:jc w:val="both"/>
        <w:rPr>
          <w:rFonts w:ascii="Arial" w:eastAsia="Arial Unicode MS" w:hAnsi="Arial" w:cs="Arial"/>
          <w:sz w:val="24"/>
          <w:szCs w:val="24"/>
          <w:lang w:eastAsia="ru-RU"/>
        </w:rPr>
      </w:pPr>
      <w:r w:rsidRPr="00395C67">
        <w:rPr>
          <w:rFonts w:ascii="Arial" w:hAnsi="Arial" w:cs="Arial"/>
          <w:b/>
          <w:sz w:val="24"/>
          <w:szCs w:val="24"/>
        </w:rPr>
        <w:t xml:space="preserve">Лот № </w:t>
      </w:r>
      <w:r>
        <w:rPr>
          <w:rFonts w:ascii="Arial" w:hAnsi="Arial" w:cs="Arial"/>
          <w:b/>
          <w:sz w:val="24"/>
          <w:szCs w:val="24"/>
        </w:rPr>
        <w:t>7</w:t>
      </w:r>
      <w:r w:rsidRPr="00E04A6F">
        <w:rPr>
          <w:rFonts w:ascii="Arial" w:hAnsi="Arial" w:cs="Arial"/>
          <w:sz w:val="24"/>
          <w:szCs w:val="24"/>
        </w:rPr>
        <w:t xml:space="preserve">:  </w:t>
      </w:r>
      <w:r w:rsidRPr="003A3167">
        <w:rPr>
          <w:rFonts w:ascii="Arial" w:hAnsi="Arial" w:cs="Arial"/>
          <w:sz w:val="24"/>
          <w:szCs w:val="24"/>
        </w:rPr>
        <w:t xml:space="preserve">Наименование (тип ТС): автобус,  марка, модель ТС: ПАЗ 320500, </w:t>
      </w:r>
      <w:proofErr w:type="spellStart"/>
      <w:r w:rsidRPr="003A3167">
        <w:rPr>
          <w:rFonts w:ascii="Arial" w:hAnsi="Arial" w:cs="Arial"/>
          <w:sz w:val="24"/>
          <w:szCs w:val="24"/>
        </w:rPr>
        <w:t>гос</w:t>
      </w:r>
      <w:proofErr w:type="gramStart"/>
      <w:r w:rsidRPr="003A3167">
        <w:rPr>
          <w:rFonts w:ascii="Arial" w:hAnsi="Arial" w:cs="Arial"/>
          <w:sz w:val="24"/>
          <w:szCs w:val="24"/>
        </w:rPr>
        <w:t>.н</w:t>
      </w:r>
      <w:proofErr w:type="gramEnd"/>
      <w:r w:rsidRPr="003A3167">
        <w:rPr>
          <w:rFonts w:ascii="Arial" w:hAnsi="Arial" w:cs="Arial"/>
          <w:sz w:val="24"/>
          <w:szCs w:val="24"/>
        </w:rPr>
        <w:t>омер</w:t>
      </w:r>
      <w:proofErr w:type="spellEnd"/>
      <w:r w:rsidRPr="003A3167">
        <w:rPr>
          <w:rFonts w:ascii="Arial" w:hAnsi="Arial" w:cs="Arial"/>
          <w:sz w:val="24"/>
          <w:szCs w:val="24"/>
        </w:rPr>
        <w:t xml:space="preserve"> К301ТС24, идентификационный номер (VIN): ХТМ32050095007961,  категория ТС: </w:t>
      </w:r>
      <w:r w:rsidRPr="003A3167">
        <w:rPr>
          <w:rFonts w:ascii="Arial" w:hAnsi="Arial" w:cs="Arial"/>
          <w:sz w:val="24"/>
          <w:szCs w:val="24"/>
          <w:lang w:val="en-US"/>
        </w:rPr>
        <w:t>D</w:t>
      </w:r>
      <w:r w:rsidRPr="003A3167">
        <w:rPr>
          <w:rFonts w:ascii="Arial" w:hAnsi="Arial" w:cs="Arial"/>
          <w:sz w:val="24"/>
          <w:szCs w:val="24"/>
        </w:rPr>
        <w:t xml:space="preserve">, год изготовления ТС: 1996, модель, № двигателя 51300С-У1027524, шасси (рама) № номер отсутствует,  кузов № 95007961, цвет кузова (кабины, прицепа): голубой,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125  (91.94), рабочий объем двигателя, </w:t>
      </w:r>
      <w:proofErr w:type="spellStart"/>
      <w:r w:rsidRPr="003A3167">
        <w:rPr>
          <w:rFonts w:ascii="Arial" w:hAnsi="Arial" w:cs="Arial"/>
          <w:sz w:val="24"/>
          <w:szCs w:val="24"/>
        </w:rPr>
        <w:t>куб.см</w:t>
      </w:r>
      <w:proofErr w:type="spellEnd"/>
      <w:r w:rsidRPr="003A3167">
        <w:rPr>
          <w:rFonts w:ascii="Arial" w:hAnsi="Arial" w:cs="Arial"/>
          <w:sz w:val="24"/>
          <w:szCs w:val="24"/>
        </w:rPr>
        <w:t>: 4250, тип двигателя : бензиновый, разрешенная максимальная масса, кг.: 7705, масса без нагрузки, кг.: 4720,  Организация -изготовитель ТС: АО Павловский автобус</w:t>
      </w:r>
      <w:r>
        <w:rPr>
          <w:rFonts w:ascii="Arial" w:hAnsi="Arial" w:cs="Arial"/>
          <w:sz w:val="24"/>
          <w:szCs w:val="24"/>
        </w:rPr>
        <w:t xml:space="preserve">,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6800,00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1360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680</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2720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Pr>
          <w:rFonts w:ascii="Arial" w:eastAsia="Arial Unicode MS" w:hAnsi="Arial" w:cs="Arial"/>
          <w:sz w:val="24"/>
          <w:szCs w:val="24"/>
          <w:lang w:eastAsia="ru-RU"/>
        </w:rPr>
        <w:t>;</w:t>
      </w:r>
    </w:p>
    <w:p w:rsidR="00054154" w:rsidRDefault="00054154" w:rsidP="00054154">
      <w:pPr>
        <w:tabs>
          <w:tab w:val="left" w:pos="709"/>
          <w:tab w:val="left" w:pos="851"/>
          <w:tab w:val="left" w:pos="1418"/>
          <w:tab w:val="left" w:pos="1843"/>
        </w:tabs>
        <w:spacing w:after="0" w:line="240" w:lineRule="auto"/>
        <w:ind w:right="-142"/>
        <w:jc w:val="both"/>
        <w:rPr>
          <w:rFonts w:ascii="Arial" w:hAnsi="Arial" w:cs="Arial"/>
          <w:sz w:val="24"/>
          <w:szCs w:val="24"/>
        </w:rPr>
      </w:pPr>
      <w:r w:rsidRPr="00F0094D">
        <w:rPr>
          <w:rFonts w:ascii="Arial" w:hAnsi="Arial" w:cs="Arial"/>
          <w:b/>
          <w:sz w:val="24"/>
          <w:szCs w:val="24"/>
        </w:rPr>
        <w:t xml:space="preserve">Лот № </w:t>
      </w:r>
      <w:r>
        <w:rPr>
          <w:rFonts w:ascii="Arial" w:hAnsi="Arial" w:cs="Arial"/>
          <w:b/>
          <w:sz w:val="24"/>
          <w:szCs w:val="24"/>
        </w:rPr>
        <w:t>8</w:t>
      </w:r>
      <w:r w:rsidRPr="00E04A6F">
        <w:rPr>
          <w:rFonts w:ascii="Arial" w:hAnsi="Arial" w:cs="Arial"/>
          <w:sz w:val="24"/>
          <w:szCs w:val="24"/>
        </w:rPr>
        <w:t xml:space="preserve">:  </w:t>
      </w:r>
      <w:r w:rsidRPr="003A3167">
        <w:rPr>
          <w:rFonts w:ascii="Arial" w:hAnsi="Arial" w:cs="Arial"/>
          <w:sz w:val="24"/>
          <w:szCs w:val="24"/>
        </w:rPr>
        <w:t>Наименование (тип ТС): грузовой (прочие),  марка, моде</w:t>
      </w:r>
      <w:r>
        <w:rPr>
          <w:rFonts w:ascii="Arial" w:hAnsi="Arial" w:cs="Arial"/>
          <w:sz w:val="24"/>
          <w:szCs w:val="24"/>
        </w:rPr>
        <w:t xml:space="preserve">ль ТС: ЗИЛ ММ34502, </w:t>
      </w:r>
      <w:proofErr w:type="spellStart"/>
      <w:r>
        <w:rPr>
          <w:rFonts w:ascii="Arial" w:hAnsi="Arial" w:cs="Arial"/>
          <w:sz w:val="24"/>
          <w:szCs w:val="24"/>
        </w:rPr>
        <w:t>гос</w:t>
      </w:r>
      <w:proofErr w:type="gramStart"/>
      <w:r>
        <w:rPr>
          <w:rFonts w:ascii="Arial" w:hAnsi="Arial" w:cs="Arial"/>
          <w:sz w:val="24"/>
          <w:szCs w:val="24"/>
        </w:rPr>
        <w:t>.н</w:t>
      </w:r>
      <w:proofErr w:type="gramEnd"/>
      <w:r>
        <w:rPr>
          <w:rFonts w:ascii="Arial" w:hAnsi="Arial" w:cs="Arial"/>
          <w:sz w:val="24"/>
          <w:szCs w:val="24"/>
        </w:rPr>
        <w:t>омер</w:t>
      </w:r>
      <w:proofErr w:type="spellEnd"/>
      <w:r>
        <w:rPr>
          <w:rFonts w:ascii="Arial" w:hAnsi="Arial" w:cs="Arial"/>
          <w:sz w:val="24"/>
          <w:szCs w:val="24"/>
        </w:rPr>
        <w:t xml:space="preserve"> К</w:t>
      </w:r>
      <w:r w:rsidRPr="003A3167">
        <w:rPr>
          <w:rFonts w:ascii="Arial" w:hAnsi="Arial" w:cs="Arial"/>
          <w:sz w:val="24"/>
          <w:szCs w:val="24"/>
        </w:rPr>
        <w:t xml:space="preserve">304ТС24, идентификационный номер (VIN): отсутствует,  категория ТС: С, год изготовления ТС: 1992, модель, № двигателя 943107, шасси (рама) № 3209679,   цвет кузова (кабины, прицепа): голубой, мощность двигателя </w:t>
      </w:r>
      <w:proofErr w:type="spellStart"/>
      <w:r w:rsidRPr="003A3167">
        <w:rPr>
          <w:rFonts w:ascii="Arial" w:hAnsi="Arial" w:cs="Arial"/>
          <w:sz w:val="24"/>
          <w:szCs w:val="24"/>
        </w:rPr>
        <w:t>л.с</w:t>
      </w:r>
      <w:proofErr w:type="spellEnd"/>
      <w:r w:rsidRPr="003A3167">
        <w:rPr>
          <w:rFonts w:ascii="Arial" w:hAnsi="Arial" w:cs="Arial"/>
          <w:sz w:val="24"/>
          <w:szCs w:val="24"/>
        </w:rPr>
        <w:t xml:space="preserve">. (кВт): 180  (132.39),  Организация </w:t>
      </w:r>
      <w:proofErr w:type="gramStart"/>
      <w:r w:rsidRPr="003A3167">
        <w:rPr>
          <w:rFonts w:ascii="Arial" w:hAnsi="Arial" w:cs="Arial"/>
          <w:sz w:val="24"/>
          <w:szCs w:val="24"/>
        </w:rPr>
        <w:t>-и</w:t>
      </w:r>
      <w:proofErr w:type="gramEnd"/>
      <w:r w:rsidRPr="003A3167">
        <w:rPr>
          <w:rFonts w:ascii="Arial" w:hAnsi="Arial" w:cs="Arial"/>
          <w:sz w:val="24"/>
          <w:szCs w:val="24"/>
        </w:rPr>
        <w:t>зго</w:t>
      </w:r>
      <w:r>
        <w:rPr>
          <w:rFonts w:ascii="Arial" w:hAnsi="Arial" w:cs="Arial"/>
          <w:sz w:val="24"/>
          <w:szCs w:val="24"/>
        </w:rPr>
        <w:t xml:space="preserve">товитель ТС: </w:t>
      </w:r>
      <w:proofErr w:type="gramStart"/>
      <w:r>
        <w:rPr>
          <w:rFonts w:ascii="Arial" w:hAnsi="Arial" w:cs="Arial"/>
          <w:sz w:val="24"/>
          <w:szCs w:val="24"/>
        </w:rPr>
        <w:t xml:space="preserve">АМО ЗИЛ, </w:t>
      </w:r>
      <w:r>
        <w:rPr>
          <w:rFonts w:ascii="Arial" w:eastAsia="Arial Unicode MS" w:hAnsi="Arial" w:cs="Arial"/>
          <w:sz w:val="24"/>
          <w:szCs w:val="24"/>
          <w:lang w:eastAsia="ru-RU"/>
        </w:rPr>
        <w:t xml:space="preserve">минимальная </w:t>
      </w:r>
      <w:r w:rsidRPr="000765F3">
        <w:rPr>
          <w:rFonts w:ascii="Arial" w:eastAsia="Arial Unicode MS" w:hAnsi="Arial" w:cs="Arial"/>
          <w:sz w:val="24"/>
          <w:szCs w:val="24"/>
          <w:lang w:eastAsia="ru-RU"/>
        </w:rPr>
        <w:t xml:space="preserve"> цена – </w:t>
      </w:r>
      <w:r>
        <w:rPr>
          <w:rFonts w:ascii="Arial" w:eastAsia="Arial Unicode MS" w:hAnsi="Arial" w:cs="Arial"/>
          <w:sz w:val="24"/>
          <w:szCs w:val="24"/>
          <w:lang w:eastAsia="ru-RU"/>
        </w:rPr>
        <w:t>14200,00</w:t>
      </w:r>
      <w:r w:rsidRPr="000765F3">
        <w:rPr>
          <w:rFonts w:ascii="Arial" w:eastAsia="Arial Unicode MS" w:hAnsi="Arial" w:cs="Arial"/>
          <w:sz w:val="24"/>
          <w:szCs w:val="24"/>
          <w:lang w:eastAsia="ru-RU"/>
        </w:rPr>
        <w:t xml:space="preserve"> руб</w:t>
      </w:r>
      <w:r>
        <w:rPr>
          <w:rFonts w:ascii="Arial" w:eastAsia="Arial Unicode MS" w:hAnsi="Arial" w:cs="Arial"/>
          <w:sz w:val="24"/>
          <w:szCs w:val="24"/>
          <w:lang w:eastAsia="ru-RU"/>
        </w:rPr>
        <w:t xml:space="preserve">., </w:t>
      </w:r>
      <w:r w:rsidRPr="008206ED">
        <w:rPr>
          <w:rFonts w:ascii="Arial" w:eastAsia="Times New Roman" w:hAnsi="Arial" w:cs="Arial"/>
          <w:sz w:val="24"/>
          <w:szCs w:val="24"/>
          <w:lang w:eastAsia="ru-RU"/>
        </w:rPr>
        <w:t xml:space="preserve">шаг понижения – </w:t>
      </w:r>
      <w:r>
        <w:rPr>
          <w:rFonts w:ascii="Arial" w:eastAsia="Times New Roman" w:hAnsi="Arial" w:cs="Arial"/>
          <w:sz w:val="24"/>
          <w:szCs w:val="24"/>
          <w:lang w:eastAsia="ru-RU"/>
        </w:rPr>
        <w:t>2840</w:t>
      </w:r>
      <w:r w:rsidRPr="008206ED">
        <w:rPr>
          <w:rFonts w:ascii="Arial" w:eastAsia="Times New Roman" w:hAnsi="Arial" w:cs="Arial"/>
          <w:sz w:val="24"/>
          <w:szCs w:val="24"/>
          <w:lang w:eastAsia="ru-RU"/>
        </w:rPr>
        <w:t xml:space="preserve">,00 руб.(10% цены первоначального предложения), величина повышения цены – </w:t>
      </w:r>
      <w:r>
        <w:rPr>
          <w:rFonts w:ascii="Arial" w:eastAsia="Times New Roman" w:hAnsi="Arial" w:cs="Arial"/>
          <w:sz w:val="24"/>
          <w:szCs w:val="24"/>
          <w:lang w:eastAsia="ru-RU"/>
        </w:rPr>
        <w:t>1420</w:t>
      </w:r>
      <w:r w:rsidRPr="008206ED">
        <w:rPr>
          <w:rFonts w:ascii="Arial" w:eastAsia="Times New Roman" w:hAnsi="Arial" w:cs="Arial"/>
          <w:sz w:val="24"/>
          <w:szCs w:val="24"/>
          <w:lang w:eastAsia="ru-RU"/>
        </w:rPr>
        <w:t xml:space="preserve">,00 руб. (50 процентов "шага понижения"), размер задатка (20% начальной цены продажи) – </w:t>
      </w:r>
      <w:r>
        <w:rPr>
          <w:rFonts w:ascii="Arial" w:eastAsia="Times New Roman" w:hAnsi="Arial" w:cs="Arial"/>
          <w:sz w:val="24"/>
          <w:szCs w:val="24"/>
          <w:lang w:eastAsia="ru-RU"/>
        </w:rPr>
        <w:t>5680</w:t>
      </w:r>
      <w:r w:rsidRPr="008206ED">
        <w:rPr>
          <w:rFonts w:ascii="Arial" w:eastAsia="Times New Roman" w:hAnsi="Arial" w:cs="Arial"/>
          <w:sz w:val="24"/>
          <w:szCs w:val="24"/>
          <w:lang w:eastAsia="ru-RU"/>
        </w:rPr>
        <w:t>,00 руб</w:t>
      </w:r>
      <w:r>
        <w:rPr>
          <w:rFonts w:ascii="Arial" w:eastAsia="Times New Roman" w:hAnsi="Arial" w:cs="Arial"/>
          <w:sz w:val="24"/>
          <w:szCs w:val="24"/>
          <w:lang w:eastAsia="ru-RU"/>
        </w:rPr>
        <w:t>.</w:t>
      </w:r>
      <w:r w:rsidRPr="000765F3">
        <w:rPr>
          <w:rFonts w:ascii="Arial" w:eastAsia="Arial Unicode MS" w:hAnsi="Arial" w:cs="Arial"/>
          <w:sz w:val="24"/>
          <w:szCs w:val="24"/>
          <w:lang w:eastAsia="ru-RU"/>
        </w:rPr>
        <w:t>.</w:t>
      </w:r>
      <w:proofErr w:type="gramEnd"/>
    </w:p>
    <w:p w:rsidR="00054154" w:rsidRPr="003A3167" w:rsidRDefault="00054154" w:rsidP="00054154">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Стоимость транспортных средств определена </w:t>
      </w:r>
      <w:r w:rsidRPr="00BC2348">
        <w:rPr>
          <w:rFonts w:ascii="Arial" w:eastAsia="Times New Roman" w:hAnsi="Arial" w:cs="Arial"/>
          <w:sz w:val="24"/>
          <w:szCs w:val="24"/>
          <w:lang w:eastAsia="ru-RU"/>
        </w:rPr>
        <w:t xml:space="preserve">в соответствии с отчетом № </w:t>
      </w:r>
      <w:r>
        <w:rPr>
          <w:rFonts w:ascii="Arial" w:eastAsia="Times New Roman" w:hAnsi="Arial" w:cs="Arial"/>
          <w:sz w:val="24"/>
          <w:szCs w:val="24"/>
          <w:lang w:eastAsia="ru-RU"/>
        </w:rPr>
        <w:t>2845-а/12/20</w:t>
      </w:r>
      <w:r w:rsidRPr="00BC2348">
        <w:rPr>
          <w:rFonts w:ascii="Arial" w:eastAsia="Times New Roman" w:hAnsi="Arial" w:cs="Arial"/>
          <w:sz w:val="24"/>
          <w:szCs w:val="24"/>
          <w:lang w:eastAsia="ru-RU"/>
        </w:rPr>
        <w:t xml:space="preserve"> об оценке рыночной стоимости </w:t>
      </w:r>
      <w:r>
        <w:rPr>
          <w:rFonts w:ascii="Arial" w:eastAsia="Times New Roman" w:hAnsi="Arial" w:cs="Arial"/>
          <w:sz w:val="24"/>
          <w:szCs w:val="24"/>
          <w:lang w:eastAsia="ru-RU"/>
        </w:rPr>
        <w:t xml:space="preserve">движимого имущества </w:t>
      </w:r>
      <w:r w:rsidRPr="00BC2348">
        <w:rPr>
          <w:rFonts w:ascii="Arial" w:eastAsia="Times New Roman" w:hAnsi="Arial" w:cs="Arial"/>
          <w:sz w:val="24"/>
          <w:szCs w:val="24"/>
          <w:lang w:eastAsia="ru-RU"/>
        </w:rPr>
        <w:t>о</w:t>
      </w:r>
      <w:r>
        <w:rPr>
          <w:rFonts w:ascii="Arial" w:eastAsia="Times New Roman" w:hAnsi="Arial" w:cs="Arial"/>
          <w:sz w:val="24"/>
          <w:szCs w:val="24"/>
          <w:lang w:eastAsia="ru-RU"/>
        </w:rPr>
        <w:t>т 17.12</w:t>
      </w:r>
      <w:r w:rsidRPr="00BC2348">
        <w:rPr>
          <w:rFonts w:ascii="Arial" w:eastAsia="Times New Roman" w:hAnsi="Arial" w:cs="Arial"/>
          <w:sz w:val="24"/>
          <w:szCs w:val="24"/>
          <w:lang w:eastAsia="ru-RU"/>
        </w:rPr>
        <w:t>.20</w:t>
      </w:r>
      <w:r>
        <w:rPr>
          <w:rFonts w:ascii="Arial" w:eastAsia="Times New Roman" w:hAnsi="Arial" w:cs="Arial"/>
          <w:sz w:val="24"/>
          <w:szCs w:val="24"/>
          <w:lang w:eastAsia="ru-RU"/>
        </w:rPr>
        <w:t>20</w:t>
      </w:r>
      <w:r w:rsidRPr="00BC2348">
        <w:rPr>
          <w:rFonts w:ascii="Arial" w:eastAsia="Times New Roman" w:hAnsi="Arial" w:cs="Arial"/>
          <w:sz w:val="24"/>
          <w:szCs w:val="24"/>
          <w:lang w:eastAsia="ru-RU"/>
        </w:rPr>
        <w:t xml:space="preserve"> года</w:t>
      </w:r>
      <w:r w:rsidRPr="003A3167">
        <w:rPr>
          <w:rFonts w:ascii="Arial" w:eastAsia="Times New Roman" w:hAnsi="Arial" w:cs="Arial"/>
          <w:sz w:val="24"/>
          <w:szCs w:val="24"/>
          <w:lang w:eastAsia="ru-RU"/>
        </w:rPr>
        <w:t xml:space="preserve">.  </w:t>
      </w:r>
    </w:p>
    <w:p w:rsidR="00054154" w:rsidRPr="003A3167" w:rsidRDefault="00054154" w:rsidP="00054154">
      <w:pPr>
        <w:spacing w:after="0" w:line="240" w:lineRule="auto"/>
        <w:jc w:val="both"/>
        <w:rPr>
          <w:rFonts w:ascii="Arial" w:eastAsia="Arial Unicode MS" w:hAnsi="Arial" w:cs="Arial"/>
          <w:sz w:val="24"/>
          <w:szCs w:val="24"/>
          <w:lang w:eastAsia="ru-RU"/>
        </w:rPr>
      </w:pPr>
    </w:p>
    <w:p w:rsidR="00054154" w:rsidRPr="003A3167" w:rsidRDefault="00054154" w:rsidP="00054154">
      <w:pPr>
        <w:autoSpaceDE w:val="0"/>
        <w:autoSpaceDN w:val="0"/>
        <w:adjustRightInd w:val="0"/>
        <w:spacing w:after="0" w:line="240" w:lineRule="auto"/>
        <w:jc w:val="both"/>
        <w:rPr>
          <w:rFonts w:ascii="Arial" w:eastAsia="Times New Roman" w:hAnsi="Arial" w:cs="Arial"/>
          <w:sz w:val="24"/>
          <w:szCs w:val="24"/>
          <w:lang w:eastAsia="ru-RU"/>
        </w:rPr>
      </w:pPr>
      <w:r w:rsidRPr="003A3167">
        <w:rPr>
          <w:rFonts w:ascii="Arial" w:eastAsia="Times New Roman" w:hAnsi="Arial" w:cs="Arial"/>
          <w:sz w:val="24"/>
          <w:szCs w:val="24"/>
          <w:lang w:eastAsia="ru-RU"/>
        </w:rPr>
        <w:t xml:space="preserve">     Вышеуказанное имущество было предметом аукциона, объявленного </w:t>
      </w:r>
      <w:r>
        <w:rPr>
          <w:rFonts w:ascii="Arial" w:eastAsia="Times New Roman" w:hAnsi="Arial" w:cs="Arial"/>
          <w:sz w:val="24"/>
          <w:szCs w:val="24"/>
          <w:lang w:eastAsia="ru-RU"/>
        </w:rPr>
        <w:t>17.03.2021</w:t>
      </w:r>
      <w:r w:rsidRPr="003A3167">
        <w:rPr>
          <w:rFonts w:ascii="Arial" w:eastAsia="Times New Roman" w:hAnsi="Arial" w:cs="Arial"/>
          <w:sz w:val="24"/>
          <w:szCs w:val="24"/>
          <w:lang w:eastAsia="ru-RU"/>
        </w:rPr>
        <w:t xml:space="preserve">г. </w:t>
      </w:r>
    </w:p>
    <w:p w:rsidR="00E90561" w:rsidRPr="003A3167" w:rsidRDefault="00E90561" w:rsidP="00054154">
      <w:pPr>
        <w:keepNext/>
        <w:tabs>
          <w:tab w:val="left" w:pos="672"/>
        </w:tabs>
        <w:autoSpaceDE w:val="0"/>
        <w:autoSpaceDN w:val="0"/>
        <w:spacing w:after="0" w:line="240" w:lineRule="auto"/>
        <w:jc w:val="center"/>
        <w:outlineLvl w:val="0"/>
        <w:rPr>
          <w:rFonts w:ascii="Arial" w:eastAsia="Times New Roman" w:hAnsi="Arial" w:cs="Arial"/>
          <w:sz w:val="24"/>
          <w:szCs w:val="24"/>
          <w:lang w:eastAsia="ru-RU"/>
        </w:rPr>
      </w:pPr>
      <w:bookmarkStart w:id="0" w:name="_GoBack"/>
      <w:bookmarkEnd w:id="0"/>
    </w:p>
    <w:sectPr w:rsidR="00E90561" w:rsidRPr="003A3167" w:rsidSect="00B12E69">
      <w:pgSz w:w="11906" w:h="16838"/>
      <w:pgMar w:top="851" w:right="851"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1556A"/>
    <w:rsid w:val="00016D28"/>
    <w:rsid w:val="00041C8F"/>
    <w:rsid w:val="00054154"/>
    <w:rsid w:val="00072140"/>
    <w:rsid w:val="00074914"/>
    <w:rsid w:val="00083D0B"/>
    <w:rsid w:val="00085F96"/>
    <w:rsid w:val="000867D4"/>
    <w:rsid w:val="000913F6"/>
    <w:rsid w:val="0009498B"/>
    <w:rsid w:val="00097DBA"/>
    <w:rsid w:val="000A4B61"/>
    <w:rsid w:val="000A6AF1"/>
    <w:rsid w:val="000B67F4"/>
    <w:rsid w:val="000D40C0"/>
    <w:rsid w:val="000E523D"/>
    <w:rsid w:val="000E6E6F"/>
    <w:rsid w:val="000E785A"/>
    <w:rsid w:val="000F0EBD"/>
    <w:rsid w:val="001153BE"/>
    <w:rsid w:val="00117F87"/>
    <w:rsid w:val="0012266F"/>
    <w:rsid w:val="00131BCA"/>
    <w:rsid w:val="00140102"/>
    <w:rsid w:val="0014036D"/>
    <w:rsid w:val="001420AC"/>
    <w:rsid w:val="00157D46"/>
    <w:rsid w:val="00167978"/>
    <w:rsid w:val="001714A0"/>
    <w:rsid w:val="00171B33"/>
    <w:rsid w:val="001756C4"/>
    <w:rsid w:val="001771CD"/>
    <w:rsid w:val="001804B1"/>
    <w:rsid w:val="001844E5"/>
    <w:rsid w:val="0018593A"/>
    <w:rsid w:val="00187547"/>
    <w:rsid w:val="001B7206"/>
    <w:rsid w:val="001B7723"/>
    <w:rsid w:val="001D2BAF"/>
    <w:rsid w:val="001D58B2"/>
    <w:rsid w:val="001D6208"/>
    <w:rsid w:val="001D63B3"/>
    <w:rsid w:val="001E1ECB"/>
    <w:rsid w:val="001E482F"/>
    <w:rsid w:val="001F1871"/>
    <w:rsid w:val="001F5B0F"/>
    <w:rsid w:val="001F754C"/>
    <w:rsid w:val="002052A5"/>
    <w:rsid w:val="00212847"/>
    <w:rsid w:val="00213213"/>
    <w:rsid w:val="00215B51"/>
    <w:rsid w:val="002172BF"/>
    <w:rsid w:val="002251DF"/>
    <w:rsid w:val="002325EA"/>
    <w:rsid w:val="00236889"/>
    <w:rsid w:val="00242DEE"/>
    <w:rsid w:val="0024736B"/>
    <w:rsid w:val="00264AF5"/>
    <w:rsid w:val="002653C4"/>
    <w:rsid w:val="00273D3B"/>
    <w:rsid w:val="00276E3C"/>
    <w:rsid w:val="002805F0"/>
    <w:rsid w:val="00290ADF"/>
    <w:rsid w:val="0029420C"/>
    <w:rsid w:val="00294C64"/>
    <w:rsid w:val="002B15B9"/>
    <w:rsid w:val="002B4FCB"/>
    <w:rsid w:val="002C7B01"/>
    <w:rsid w:val="0030152F"/>
    <w:rsid w:val="00310575"/>
    <w:rsid w:val="00315C52"/>
    <w:rsid w:val="00321043"/>
    <w:rsid w:val="003507B5"/>
    <w:rsid w:val="003535B1"/>
    <w:rsid w:val="00362D74"/>
    <w:rsid w:val="0036555B"/>
    <w:rsid w:val="00366FF6"/>
    <w:rsid w:val="00371723"/>
    <w:rsid w:val="00371D64"/>
    <w:rsid w:val="00373E15"/>
    <w:rsid w:val="0037680C"/>
    <w:rsid w:val="00395825"/>
    <w:rsid w:val="00396D44"/>
    <w:rsid w:val="003A3167"/>
    <w:rsid w:val="003A32ED"/>
    <w:rsid w:val="003A3489"/>
    <w:rsid w:val="003C2FE7"/>
    <w:rsid w:val="003C3C56"/>
    <w:rsid w:val="003E0338"/>
    <w:rsid w:val="003E72AA"/>
    <w:rsid w:val="003F4839"/>
    <w:rsid w:val="003F7E93"/>
    <w:rsid w:val="00400B68"/>
    <w:rsid w:val="00413A1D"/>
    <w:rsid w:val="00417552"/>
    <w:rsid w:val="004453E9"/>
    <w:rsid w:val="00454F89"/>
    <w:rsid w:val="00456F33"/>
    <w:rsid w:val="00457F24"/>
    <w:rsid w:val="004662E5"/>
    <w:rsid w:val="00467672"/>
    <w:rsid w:val="004731DB"/>
    <w:rsid w:val="00485B1C"/>
    <w:rsid w:val="00485B66"/>
    <w:rsid w:val="0049700E"/>
    <w:rsid w:val="004A0575"/>
    <w:rsid w:val="004B309C"/>
    <w:rsid w:val="004D2367"/>
    <w:rsid w:val="004D4D12"/>
    <w:rsid w:val="004D6AFC"/>
    <w:rsid w:val="004F2B67"/>
    <w:rsid w:val="0050686D"/>
    <w:rsid w:val="005107D9"/>
    <w:rsid w:val="005227F6"/>
    <w:rsid w:val="00526082"/>
    <w:rsid w:val="00527B37"/>
    <w:rsid w:val="00542CFA"/>
    <w:rsid w:val="005442DB"/>
    <w:rsid w:val="0054733B"/>
    <w:rsid w:val="00547FEF"/>
    <w:rsid w:val="00552F12"/>
    <w:rsid w:val="00572DFA"/>
    <w:rsid w:val="00580A36"/>
    <w:rsid w:val="005B0171"/>
    <w:rsid w:val="005D7D8D"/>
    <w:rsid w:val="00603537"/>
    <w:rsid w:val="00604B9A"/>
    <w:rsid w:val="00627032"/>
    <w:rsid w:val="006334E3"/>
    <w:rsid w:val="00634AF0"/>
    <w:rsid w:val="00644106"/>
    <w:rsid w:val="00671B96"/>
    <w:rsid w:val="006733B6"/>
    <w:rsid w:val="006914E6"/>
    <w:rsid w:val="0069256C"/>
    <w:rsid w:val="006A0FB8"/>
    <w:rsid w:val="006C34EB"/>
    <w:rsid w:val="006D18DC"/>
    <w:rsid w:val="006D2AE0"/>
    <w:rsid w:val="006D6AFF"/>
    <w:rsid w:val="006E1246"/>
    <w:rsid w:val="006E328B"/>
    <w:rsid w:val="006E4E4B"/>
    <w:rsid w:val="006E5A5A"/>
    <w:rsid w:val="006E6C2F"/>
    <w:rsid w:val="006E7C43"/>
    <w:rsid w:val="006F4825"/>
    <w:rsid w:val="00712776"/>
    <w:rsid w:val="00713CB6"/>
    <w:rsid w:val="007274E4"/>
    <w:rsid w:val="00732BF2"/>
    <w:rsid w:val="00734F20"/>
    <w:rsid w:val="00745080"/>
    <w:rsid w:val="00761AB0"/>
    <w:rsid w:val="00784BF3"/>
    <w:rsid w:val="00792040"/>
    <w:rsid w:val="007A1C2C"/>
    <w:rsid w:val="007A53DF"/>
    <w:rsid w:val="007A7615"/>
    <w:rsid w:val="007B51B4"/>
    <w:rsid w:val="007C0545"/>
    <w:rsid w:val="007C51BE"/>
    <w:rsid w:val="007E6262"/>
    <w:rsid w:val="007E766E"/>
    <w:rsid w:val="007F06E6"/>
    <w:rsid w:val="007F2AA0"/>
    <w:rsid w:val="007F64E2"/>
    <w:rsid w:val="00802DC2"/>
    <w:rsid w:val="00807454"/>
    <w:rsid w:val="00813F2C"/>
    <w:rsid w:val="00821C8A"/>
    <w:rsid w:val="00827A25"/>
    <w:rsid w:val="00841B38"/>
    <w:rsid w:val="00856982"/>
    <w:rsid w:val="00866753"/>
    <w:rsid w:val="00870CBB"/>
    <w:rsid w:val="008725D5"/>
    <w:rsid w:val="008819A0"/>
    <w:rsid w:val="00882744"/>
    <w:rsid w:val="00885727"/>
    <w:rsid w:val="008A198D"/>
    <w:rsid w:val="008A3C12"/>
    <w:rsid w:val="008C2C88"/>
    <w:rsid w:val="008C731C"/>
    <w:rsid w:val="008D5E95"/>
    <w:rsid w:val="008F518E"/>
    <w:rsid w:val="00900DFA"/>
    <w:rsid w:val="00900FFF"/>
    <w:rsid w:val="00905389"/>
    <w:rsid w:val="00905F47"/>
    <w:rsid w:val="00910476"/>
    <w:rsid w:val="009157E6"/>
    <w:rsid w:val="00923D40"/>
    <w:rsid w:val="00934FA7"/>
    <w:rsid w:val="009413B0"/>
    <w:rsid w:val="009424DA"/>
    <w:rsid w:val="00951924"/>
    <w:rsid w:val="00973940"/>
    <w:rsid w:val="00975B44"/>
    <w:rsid w:val="009A0470"/>
    <w:rsid w:val="009B652A"/>
    <w:rsid w:val="009D61C4"/>
    <w:rsid w:val="009E27C6"/>
    <w:rsid w:val="009E2CF8"/>
    <w:rsid w:val="009E52E7"/>
    <w:rsid w:val="009F0276"/>
    <w:rsid w:val="009F0822"/>
    <w:rsid w:val="009F0A26"/>
    <w:rsid w:val="009F11E3"/>
    <w:rsid w:val="009F41A2"/>
    <w:rsid w:val="009F60D3"/>
    <w:rsid w:val="009F657B"/>
    <w:rsid w:val="00A04724"/>
    <w:rsid w:val="00A15F28"/>
    <w:rsid w:val="00A51FCB"/>
    <w:rsid w:val="00A57F42"/>
    <w:rsid w:val="00A72029"/>
    <w:rsid w:val="00A73A66"/>
    <w:rsid w:val="00A80395"/>
    <w:rsid w:val="00A96604"/>
    <w:rsid w:val="00A96BB6"/>
    <w:rsid w:val="00AA75F9"/>
    <w:rsid w:val="00AB1B41"/>
    <w:rsid w:val="00AC288B"/>
    <w:rsid w:val="00AF0F16"/>
    <w:rsid w:val="00AF16B6"/>
    <w:rsid w:val="00AF724A"/>
    <w:rsid w:val="00B03203"/>
    <w:rsid w:val="00B11247"/>
    <w:rsid w:val="00B11A3F"/>
    <w:rsid w:val="00B12E69"/>
    <w:rsid w:val="00B169A6"/>
    <w:rsid w:val="00B30B90"/>
    <w:rsid w:val="00B33ABE"/>
    <w:rsid w:val="00B4450E"/>
    <w:rsid w:val="00B4778E"/>
    <w:rsid w:val="00B53245"/>
    <w:rsid w:val="00B56E44"/>
    <w:rsid w:val="00B66EC1"/>
    <w:rsid w:val="00B66FF5"/>
    <w:rsid w:val="00B760B4"/>
    <w:rsid w:val="00B835B5"/>
    <w:rsid w:val="00B950A8"/>
    <w:rsid w:val="00B957AA"/>
    <w:rsid w:val="00BA250D"/>
    <w:rsid w:val="00BA3247"/>
    <w:rsid w:val="00BA559D"/>
    <w:rsid w:val="00BB031A"/>
    <w:rsid w:val="00BB469B"/>
    <w:rsid w:val="00BE3417"/>
    <w:rsid w:val="00BE473B"/>
    <w:rsid w:val="00BE6491"/>
    <w:rsid w:val="00BF4AA0"/>
    <w:rsid w:val="00BF7BC6"/>
    <w:rsid w:val="00C10BDF"/>
    <w:rsid w:val="00C14AA5"/>
    <w:rsid w:val="00C27909"/>
    <w:rsid w:val="00C412FC"/>
    <w:rsid w:val="00C43F76"/>
    <w:rsid w:val="00C44129"/>
    <w:rsid w:val="00C57175"/>
    <w:rsid w:val="00C6056B"/>
    <w:rsid w:val="00C70A68"/>
    <w:rsid w:val="00C74FA6"/>
    <w:rsid w:val="00C76421"/>
    <w:rsid w:val="00C93B8D"/>
    <w:rsid w:val="00CB316A"/>
    <w:rsid w:val="00CC0777"/>
    <w:rsid w:val="00CC0DE8"/>
    <w:rsid w:val="00CC227F"/>
    <w:rsid w:val="00CC4720"/>
    <w:rsid w:val="00CD3F11"/>
    <w:rsid w:val="00CE3762"/>
    <w:rsid w:val="00CE548D"/>
    <w:rsid w:val="00CE637A"/>
    <w:rsid w:val="00D0241D"/>
    <w:rsid w:val="00D10736"/>
    <w:rsid w:val="00D15B71"/>
    <w:rsid w:val="00D246CC"/>
    <w:rsid w:val="00D24B84"/>
    <w:rsid w:val="00D256D5"/>
    <w:rsid w:val="00D33476"/>
    <w:rsid w:val="00D60349"/>
    <w:rsid w:val="00D623CB"/>
    <w:rsid w:val="00D638EC"/>
    <w:rsid w:val="00D659B1"/>
    <w:rsid w:val="00D67960"/>
    <w:rsid w:val="00D70BC1"/>
    <w:rsid w:val="00D71902"/>
    <w:rsid w:val="00D74BD6"/>
    <w:rsid w:val="00D90487"/>
    <w:rsid w:val="00DB0097"/>
    <w:rsid w:val="00DB05B7"/>
    <w:rsid w:val="00DB6566"/>
    <w:rsid w:val="00DD47F5"/>
    <w:rsid w:val="00DD6304"/>
    <w:rsid w:val="00DD7AD6"/>
    <w:rsid w:val="00DE3385"/>
    <w:rsid w:val="00DE6A65"/>
    <w:rsid w:val="00DF087C"/>
    <w:rsid w:val="00DF4188"/>
    <w:rsid w:val="00E06401"/>
    <w:rsid w:val="00E17B35"/>
    <w:rsid w:val="00E21173"/>
    <w:rsid w:val="00E233B1"/>
    <w:rsid w:val="00E263FF"/>
    <w:rsid w:val="00E31494"/>
    <w:rsid w:val="00E35883"/>
    <w:rsid w:val="00E72D6F"/>
    <w:rsid w:val="00E80A59"/>
    <w:rsid w:val="00E81BFD"/>
    <w:rsid w:val="00E851E8"/>
    <w:rsid w:val="00E8656C"/>
    <w:rsid w:val="00E90561"/>
    <w:rsid w:val="00EA444B"/>
    <w:rsid w:val="00EA60CA"/>
    <w:rsid w:val="00EB4AA1"/>
    <w:rsid w:val="00EE6ABA"/>
    <w:rsid w:val="00F00642"/>
    <w:rsid w:val="00F00FC9"/>
    <w:rsid w:val="00F066F9"/>
    <w:rsid w:val="00F06E1B"/>
    <w:rsid w:val="00F11578"/>
    <w:rsid w:val="00F2260F"/>
    <w:rsid w:val="00F256EF"/>
    <w:rsid w:val="00F25C45"/>
    <w:rsid w:val="00F26570"/>
    <w:rsid w:val="00F37D9C"/>
    <w:rsid w:val="00F45006"/>
    <w:rsid w:val="00F46D60"/>
    <w:rsid w:val="00F478DB"/>
    <w:rsid w:val="00F57854"/>
    <w:rsid w:val="00F67C5C"/>
    <w:rsid w:val="00F706E1"/>
    <w:rsid w:val="00F74CEC"/>
    <w:rsid w:val="00FA07F4"/>
    <w:rsid w:val="00FA570D"/>
    <w:rsid w:val="00FB28B4"/>
    <w:rsid w:val="00FB7D06"/>
    <w:rsid w:val="00FC0161"/>
    <w:rsid w:val="00FD404B"/>
    <w:rsid w:val="00FD4866"/>
    <w:rsid w:val="00FF4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94"/>
    <w:rPr>
      <w:rFonts w:ascii="Calibri" w:eastAsia="Calibri" w:hAnsi="Calibri" w:cs="Times New Roman"/>
    </w:rPr>
  </w:style>
  <w:style w:type="paragraph" w:styleId="1">
    <w:name w:val="heading 1"/>
    <w:basedOn w:val="a"/>
    <w:next w:val="a"/>
    <w:link w:val="10"/>
    <w:qFormat/>
    <w:rsid w:val="00B03203"/>
    <w:pPr>
      <w:keepNext/>
      <w:spacing w:after="0" w:line="240" w:lineRule="auto"/>
      <w:jc w:val="center"/>
      <w:outlineLvl w:val="0"/>
    </w:pPr>
    <w:rPr>
      <w:rFonts w:ascii="Times New Roman" w:eastAsia="Times New Roman" w:hAnsi="Times New Roman"/>
      <w:b/>
      <w:sz w:val="24"/>
      <w:szCs w:val="20"/>
      <w:lang w:eastAsia="ru-RU"/>
    </w:rPr>
  </w:style>
  <w:style w:type="paragraph" w:styleId="4">
    <w:name w:val="heading 4"/>
    <w:basedOn w:val="a"/>
    <w:next w:val="a"/>
    <w:link w:val="40"/>
    <w:qFormat/>
    <w:rsid w:val="00B03203"/>
    <w:pPr>
      <w:keepNext/>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character" w:styleId="a4">
    <w:name w:val="Hyperlink"/>
    <w:basedOn w:val="a0"/>
    <w:uiPriority w:val="99"/>
    <w:unhideWhenUsed/>
    <w:rsid w:val="00792040"/>
    <w:rPr>
      <w:color w:val="0000FF" w:themeColor="hyperlink"/>
      <w:u w:val="single"/>
    </w:rPr>
  </w:style>
  <w:style w:type="paragraph" w:styleId="2">
    <w:name w:val="Body Text 2"/>
    <w:basedOn w:val="a"/>
    <w:link w:val="20"/>
    <w:rsid w:val="000D40C0"/>
    <w:pPr>
      <w:spacing w:after="0" w:line="240" w:lineRule="auto"/>
      <w:jc w:val="both"/>
    </w:pPr>
    <w:rPr>
      <w:rFonts w:ascii="Times New Roman" w:eastAsia="Times New Roman" w:hAnsi="Times New Roman"/>
      <w:b/>
      <w:szCs w:val="20"/>
      <w:lang w:eastAsia="ru-RU"/>
    </w:rPr>
  </w:style>
  <w:style w:type="character" w:customStyle="1" w:styleId="20">
    <w:name w:val="Основной текст 2 Знак"/>
    <w:basedOn w:val="a0"/>
    <w:link w:val="2"/>
    <w:rsid w:val="000D40C0"/>
    <w:rPr>
      <w:rFonts w:ascii="Times New Roman" w:eastAsia="Times New Roman" w:hAnsi="Times New Roman" w:cs="Times New Roman"/>
      <w:b/>
      <w:szCs w:val="20"/>
      <w:lang w:eastAsia="ru-RU"/>
    </w:rPr>
  </w:style>
  <w:style w:type="paragraph" w:styleId="a5">
    <w:name w:val="Body Text Indent"/>
    <w:basedOn w:val="a"/>
    <w:link w:val="a6"/>
    <w:uiPriority w:val="99"/>
    <w:semiHidden/>
    <w:unhideWhenUsed/>
    <w:rsid w:val="00B03203"/>
    <w:pPr>
      <w:spacing w:after="120"/>
      <w:ind w:left="283"/>
    </w:pPr>
  </w:style>
  <w:style w:type="character" w:customStyle="1" w:styleId="a6">
    <w:name w:val="Основной текст с отступом Знак"/>
    <w:basedOn w:val="a0"/>
    <w:link w:val="a5"/>
    <w:uiPriority w:val="99"/>
    <w:semiHidden/>
    <w:rsid w:val="00B03203"/>
    <w:rPr>
      <w:rFonts w:ascii="Calibri" w:eastAsia="Calibri" w:hAnsi="Calibri" w:cs="Times New Roman"/>
    </w:rPr>
  </w:style>
  <w:style w:type="character" w:customStyle="1" w:styleId="10">
    <w:name w:val="Заголовок 1 Знак"/>
    <w:basedOn w:val="a0"/>
    <w:link w:val="1"/>
    <w:rsid w:val="00B03203"/>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B03203"/>
    <w:rPr>
      <w:rFonts w:ascii="Times New Roman" w:eastAsia="Times New Roman" w:hAnsi="Times New Roman" w:cs="Times New Roman"/>
      <w:b/>
      <w:bCs/>
      <w:sz w:val="28"/>
      <w:szCs w:val="28"/>
      <w:lang w:eastAsia="ru-RU"/>
    </w:rPr>
  </w:style>
  <w:style w:type="paragraph" w:customStyle="1" w:styleId="ConsPlusNormal">
    <w:name w:val="ConsPlusNormal"/>
    <w:rsid w:val="00B032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B03203"/>
    <w:pPr>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rsid w:val="00B03203"/>
    <w:rPr>
      <w:rFonts w:ascii="Times New Roman" w:eastAsia="Times New Roman" w:hAnsi="Times New Roman" w:cs="Times New Roman"/>
      <w:sz w:val="20"/>
      <w:szCs w:val="20"/>
      <w:lang w:eastAsia="ru-RU"/>
    </w:rPr>
  </w:style>
  <w:style w:type="paragraph" w:styleId="a7">
    <w:name w:val="Plain Text"/>
    <w:basedOn w:val="a"/>
    <w:link w:val="a8"/>
    <w:rsid w:val="00B03203"/>
    <w:pPr>
      <w:spacing w:after="0" w:line="240" w:lineRule="auto"/>
    </w:pPr>
    <w:rPr>
      <w:rFonts w:ascii="Courier New" w:eastAsia="Times New Roman" w:hAnsi="Courier New"/>
      <w:sz w:val="20"/>
      <w:szCs w:val="20"/>
      <w:lang w:eastAsia="ru-RU"/>
    </w:rPr>
  </w:style>
  <w:style w:type="character" w:customStyle="1" w:styleId="a8">
    <w:name w:val="Текст Знак"/>
    <w:basedOn w:val="a0"/>
    <w:link w:val="a7"/>
    <w:rsid w:val="00B03203"/>
    <w:rPr>
      <w:rFonts w:ascii="Courier New" w:eastAsia="Times New Roman" w:hAnsi="Courier New" w:cs="Times New Roman"/>
      <w:sz w:val="20"/>
      <w:szCs w:val="20"/>
      <w:lang w:eastAsia="ru-RU"/>
    </w:rPr>
  </w:style>
  <w:style w:type="paragraph" w:customStyle="1" w:styleId="p3">
    <w:name w:val="p3"/>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B03203"/>
  </w:style>
  <w:style w:type="paragraph" w:customStyle="1" w:styleId="p6">
    <w:name w:val="p6"/>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B03203"/>
  </w:style>
  <w:style w:type="character" w:customStyle="1" w:styleId="s5">
    <w:name w:val="s5"/>
    <w:basedOn w:val="a0"/>
    <w:rsid w:val="00B03203"/>
  </w:style>
  <w:style w:type="character" w:customStyle="1" w:styleId="s6">
    <w:name w:val="s6"/>
    <w:basedOn w:val="a0"/>
    <w:rsid w:val="00B03203"/>
  </w:style>
  <w:style w:type="paragraph" w:customStyle="1" w:styleId="p15">
    <w:name w:val="p15"/>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94"/>
    <w:rPr>
      <w:rFonts w:ascii="Calibri" w:eastAsia="Calibri" w:hAnsi="Calibri" w:cs="Times New Roman"/>
    </w:rPr>
  </w:style>
  <w:style w:type="paragraph" w:styleId="1">
    <w:name w:val="heading 1"/>
    <w:basedOn w:val="a"/>
    <w:next w:val="a"/>
    <w:link w:val="10"/>
    <w:qFormat/>
    <w:rsid w:val="00B03203"/>
    <w:pPr>
      <w:keepNext/>
      <w:spacing w:after="0" w:line="240" w:lineRule="auto"/>
      <w:jc w:val="center"/>
      <w:outlineLvl w:val="0"/>
    </w:pPr>
    <w:rPr>
      <w:rFonts w:ascii="Times New Roman" w:eastAsia="Times New Roman" w:hAnsi="Times New Roman"/>
      <w:b/>
      <w:sz w:val="24"/>
      <w:szCs w:val="20"/>
      <w:lang w:eastAsia="ru-RU"/>
    </w:rPr>
  </w:style>
  <w:style w:type="paragraph" w:styleId="4">
    <w:name w:val="heading 4"/>
    <w:basedOn w:val="a"/>
    <w:next w:val="a"/>
    <w:link w:val="40"/>
    <w:qFormat/>
    <w:rsid w:val="00B03203"/>
    <w:pPr>
      <w:keepNext/>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character" w:styleId="a4">
    <w:name w:val="Hyperlink"/>
    <w:basedOn w:val="a0"/>
    <w:uiPriority w:val="99"/>
    <w:unhideWhenUsed/>
    <w:rsid w:val="00792040"/>
    <w:rPr>
      <w:color w:val="0000FF" w:themeColor="hyperlink"/>
      <w:u w:val="single"/>
    </w:rPr>
  </w:style>
  <w:style w:type="paragraph" w:styleId="2">
    <w:name w:val="Body Text 2"/>
    <w:basedOn w:val="a"/>
    <w:link w:val="20"/>
    <w:rsid w:val="000D40C0"/>
    <w:pPr>
      <w:spacing w:after="0" w:line="240" w:lineRule="auto"/>
      <w:jc w:val="both"/>
    </w:pPr>
    <w:rPr>
      <w:rFonts w:ascii="Times New Roman" w:eastAsia="Times New Roman" w:hAnsi="Times New Roman"/>
      <w:b/>
      <w:szCs w:val="20"/>
      <w:lang w:eastAsia="ru-RU"/>
    </w:rPr>
  </w:style>
  <w:style w:type="character" w:customStyle="1" w:styleId="20">
    <w:name w:val="Основной текст 2 Знак"/>
    <w:basedOn w:val="a0"/>
    <w:link w:val="2"/>
    <w:rsid w:val="000D40C0"/>
    <w:rPr>
      <w:rFonts w:ascii="Times New Roman" w:eastAsia="Times New Roman" w:hAnsi="Times New Roman" w:cs="Times New Roman"/>
      <w:b/>
      <w:szCs w:val="20"/>
      <w:lang w:eastAsia="ru-RU"/>
    </w:rPr>
  </w:style>
  <w:style w:type="paragraph" w:styleId="a5">
    <w:name w:val="Body Text Indent"/>
    <w:basedOn w:val="a"/>
    <w:link w:val="a6"/>
    <w:uiPriority w:val="99"/>
    <w:semiHidden/>
    <w:unhideWhenUsed/>
    <w:rsid w:val="00B03203"/>
    <w:pPr>
      <w:spacing w:after="120"/>
      <w:ind w:left="283"/>
    </w:pPr>
  </w:style>
  <w:style w:type="character" w:customStyle="1" w:styleId="a6">
    <w:name w:val="Основной текст с отступом Знак"/>
    <w:basedOn w:val="a0"/>
    <w:link w:val="a5"/>
    <w:uiPriority w:val="99"/>
    <w:semiHidden/>
    <w:rsid w:val="00B03203"/>
    <w:rPr>
      <w:rFonts w:ascii="Calibri" w:eastAsia="Calibri" w:hAnsi="Calibri" w:cs="Times New Roman"/>
    </w:rPr>
  </w:style>
  <w:style w:type="character" w:customStyle="1" w:styleId="10">
    <w:name w:val="Заголовок 1 Знак"/>
    <w:basedOn w:val="a0"/>
    <w:link w:val="1"/>
    <w:rsid w:val="00B03203"/>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B03203"/>
    <w:rPr>
      <w:rFonts w:ascii="Times New Roman" w:eastAsia="Times New Roman" w:hAnsi="Times New Roman" w:cs="Times New Roman"/>
      <w:b/>
      <w:bCs/>
      <w:sz w:val="28"/>
      <w:szCs w:val="28"/>
      <w:lang w:eastAsia="ru-RU"/>
    </w:rPr>
  </w:style>
  <w:style w:type="paragraph" w:customStyle="1" w:styleId="ConsPlusNormal">
    <w:name w:val="ConsPlusNormal"/>
    <w:rsid w:val="00B032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B03203"/>
    <w:pPr>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rsid w:val="00B03203"/>
    <w:rPr>
      <w:rFonts w:ascii="Times New Roman" w:eastAsia="Times New Roman" w:hAnsi="Times New Roman" w:cs="Times New Roman"/>
      <w:sz w:val="20"/>
      <w:szCs w:val="20"/>
      <w:lang w:eastAsia="ru-RU"/>
    </w:rPr>
  </w:style>
  <w:style w:type="paragraph" w:styleId="a7">
    <w:name w:val="Plain Text"/>
    <w:basedOn w:val="a"/>
    <w:link w:val="a8"/>
    <w:rsid w:val="00B03203"/>
    <w:pPr>
      <w:spacing w:after="0" w:line="240" w:lineRule="auto"/>
    </w:pPr>
    <w:rPr>
      <w:rFonts w:ascii="Courier New" w:eastAsia="Times New Roman" w:hAnsi="Courier New"/>
      <w:sz w:val="20"/>
      <w:szCs w:val="20"/>
      <w:lang w:eastAsia="ru-RU"/>
    </w:rPr>
  </w:style>
  <w:style w:type="character" w:customStyle="1" w:styleId="a8">
    <w:name w:val="Текст Знак"/>
    <w:basedOn w:val="a0"/>
    <w:link w:val="a7"/>
    <w:rsid w:val="00B03203"/>
    <w:rPr>
      <w:rFonts w:ascii="Courier New" w:eastAsia="Times New Roman" w:hAnsi="Courier New" w:cs="Times New Roman"/>
      <w:sz w:val="20"/>
      <w:szCs w:val="20"/>
      <w:lang w:eastAsia="ru-RU"/>
    </w:rPr>
  </w:style>
  <w:style w:type="paragraph" w:customStyle="1" w:styleId="p3">
    <w:name w:val="p3"/>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B03203"/>
  </w:style>
  <w:style w:type="paragraph" w:customStyle="1" w:styleId="p6">
    <w:name w:val="p6"/>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B03203"/>
  </w:style>
  <w:style w:type="character" w:customStyle="1" w:styleId="s5">
    <w:name w:val="s5"/>
    <w:basedOn w:val="a0"/>
    <w:rsid w:val="00B03203"/>
  </w:style>
  <w:style w:type="character" w:customStyle="1" w:styleId="s6">
    <w:name w:val="s6"/>
    <w:basedOn w:val="a0"/>
    <w:rsid w:val="00B03203"/>
  </w:style>
  <w:style w:type="paragraph" w:customStyle="1" w:styleId="p15">
    <w:name w:val="p15"/>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B0320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796682690">
      <w:bodyDiv w:val="1"/>
      <w:marLeft w:val="0"/>
      <w:marRight w:val="0"/>
      <w:marTop w:val="0"/>
      <w:marBottom w:val="0"/>
      <w:divBdr>
        <w:top w:val="none" w:sz="0" w:space="0" w:color="auto"/>
        <w:left w:val="none" w:sz="0" w:space="0" w:color="auto"/>
        <w:bottom w:val="none" w:sz="0" w:space="0" w:color="auto"/>
        <w:right w:val="none" w:sz="0" w:space="0" w:color="auto"/>
      </w:divBdr>
      <w:divsChild>
        <w:div w:id="1192456092">
          <w:marLeft w:val="0"/>
          <w:marRight w:val="0"/>
          <w:marTop w:val="0"/>
          <w:marBottom w:val="0"/>
          <w:divBdr>
            <w:top w:val="none" w:sz="0" w:space="0" w:color="auto"/>
            <w:left w:val="none" w:sz="0" w:space="0" w:color="auto"/>
            <w:bottom w:val="none" w:sz="0" w:space="0" w:color="auto"/>
            <w:right w:val="none" w:sz="0" w:space="0" w:color="auto"/>
          </w:divBdr>
        </w:div>
        <w:div w:id="1012343942">
          <w:marLeft w:val="0"/>
          <w:marRight w:val="0"/>
          <w:marTop w:val="0"/>
          <w:marBottom w:val="0"/>
          <w:divBdr>
            <w:top w:val="none" w:sz="0" w:space="0" w:color="auto"/>
            <w:left w:val="none" w:sz="0" w:space="0" w:color="auto"/>
            <w:bottom w:val="none" w:sz="0" w:space="0" w:color="auto"/>
            <w:right w:val="none" w:sz="0" w:space="0" w:color="auto"/>
          </w:divBdr>
          <w:divsChild>
            <w:div w:id="1599175280">
              <w:marLeft w:val="0"/>
              <w:marRight w:val="0"/>
              <w:marTop w:val="0"/>
              <w:marBottom w:val="0"/>
              <w:divBdr>
                <w:top w:val="none" w:sz="0" w:space="0" w:color="auto"/>
                <w:left w:val="none" w:sz="0" w:space="0" w:color="auto"/>
                <w:bottom w:val="none" w:sz="0" w:space="0" w:color="auto"/>
                <w:right w:val="none" w:sz="0" w:space="0" w:color="auto"/>
              </w:divBdr>
              <w:divsChild>
                <w:div w:id="643512867">
                  <w:marLeft w:val="0"/>
                  <w:marRight w:val="0"/>
                  <w:marTop w:val="0"/>
                  <w:marBottom w:val="0"/>
                  <w:divBdr>
                    <w:top w:val="none" w:sz="0" w:space="0" w:color="auto"/>
                    <w:left w:val="none" w:sz="0" w:space="0" w:color="auto"/>
                    <w:bottom w:val="none" w:sz="0" w:space="0" w:color="auto"/>
                    <w:right w:val="none" w:sz="0" w:space="0" w:color="auto"/>
                  </w:divBdr>
                  <w:divsChild>
                    <w:div w:id="1729298947">
                      <w:marLeft w:val="0"/>
                      <w:marRight w:val="0"/>
                      <w:marTop w:val="0"/>
                      <w:marBottom w:val="0"/>
                      <w:divBdr>
                        <w:top w:val="none" w:sz="0" w:space="0" w:color="auto"/>
                        <w:left w:val="none" w:sz="0" w:space="0" w:color="auto"/>
                        <w:bottom w:val="none" w:sz="0" w:space="0" w:color="auto"/>
                        <w:right w:val="none" w:sz="0" w:space="0" w:color="auto"/>
                      </w:divBdr>
                      <w:divsChild>
                        <w:div w:id="181553483">
                          <w:marLeft w:val="0"/>
                          <w:marRight w:val="0"/>
                          <w:marTop w:val="0"/>
                          <w:marBottom w:val="0"/>
                          <w:divBdr>
                            <w:top w:val="none" w:sz="0" w:space="0" w:color="auto"/>
                            <w:left w:val="none" w:sz="0" w:space="0" w:color="auto"/>
                            <w:bottom w:val="none" w:sz="0" w:space="0" w:color="auto"/>
                            <w:right w:val="none" w:sz="0" w:space="0" w:color="auto"/>
                          </w:divBdr>
                          <w:divsChild>
                            <w:div w:id="76561506">
                              <w:marLeft w:val="0"/>
                              <w:marRight w:val="0"/>
                              <w:marTop w:val="0"/>
                              <w:marBottom w:val="0"/>
                              <w:divBdr>
                                <w:top w:val="none" w:sz="0" w:space="0" w:color="auto"/>
                                <w:left w:val="none" w:sz="0" w:space="0" w:color="auto"/>
                                <w:bottom w:val="none" w:sz="0" w:space="0" w:color="auto"/>
                                <w:right w:val="none" w:sz="0" w:space="0" w:color="auto"/>
                              </w:divBdr>
                              <w:divsChild>
                                <w:div w:id="113332310">
                                  <w:marLeft w:val="0"/>
                                  <w:marRight w:val="0"/>
                                  <w:marTop w:val="0"/>
                                  <w:marBottom w:val="0"/>
                                  <w:divBdr>
                                    <w:top w:val="none" w:sz="0" w:space="0" w:color="auto"/>
                                    <w:left w:val="none" w:sz="0" w:space="0" w:color="auto"/>
                                    <w:bottom w:val="none" w:sz="0" w:space="0" w:color="auto"/>
                                    <w:right w:val="none" w:sz="0" w:space="0" w:color="auto"/>
                                  </w:divBdr>
                                  <w:divsChild>
                                    <w:div w:id="73868658">
                                      <w:marLeft w:val="0"/>
                                      <w:marRight w:val="0"/>
                                      <w:marTop w:val="0"/>
                                      <w:marBottom w:val="0"/>
                                      <w:divBdr>
                                        <w:top w:val="none" w:sz="0" w:space="0" w:color="auto"/>
                                        <w:left w:val="none" w:sz="0" w:space="0" w:color="auto"/>
                                        <w:bottom w:val="none" w:sz="0" w:space="0" w:color="auto"/>
                                        <w:right w:val="none" w:sz="0" w:space="0" w:color="auto"/>
                                      </w:divBdr>
                                      <w:divsChild>
                                        <w:div w:id="480584616">
                                          <w:marLeft w:val="0"/>
                                          <w:marRight w:val="0"/>
                                          <w:marTop w:val="0"/>
                                          <w:marBottom w:val="0"/>
                                          <w:divBdr>
                                            <w:top w:val="none" w:sz="0" w:space="0" w:color="auto"/>
                                            <w:left w:val="none" w:sz="0" w:space="0" w:color="auto"/>
                                            <w:bottom w:val="none" w:sz="0" w:space="0" w:color="auto"/>
                                            <w:right w:val="none" w:sz="0" w:space="0" w:color="auto"/>
                                          </w:divBdr>
                                          <w:divsChild>
                                            <w:div w:id="514731465">
                                              <w:marLeft w:val="0"/>
                                              <w:marRight w:val="0"/>
                                              <w:marTop w:val="0"/>
                                              <w:marBottom w:val="0"/>
                                              <w:divBdr>
                                                <w:top w:val="none" w:sz="0" w:space="0" w:color="auto"/>
                                                <w:left w:val="none" w:sz="0" w:space="0" w:color="auto"/>
                                                <w:bottom w:val="none" w:sz="0" w:space="0" w:color="auto"/>
                                                <w:right w:val="none" w:sz="0" w:space="0" w:color="auto"/>
                                              </w:divBdr>
                                              <w:divsChild>
                                                <w:div w:id="78330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112770;fld=134;dst=102068" TargetMode="External"/><Relationship Id="rId5" Type="http://schemas.openxmlformats.org/officeDocument/2006/relationships/hyperlink" Target="mailto:borodino.oumi.@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5</Pages>
  <Words>2417</Words>
  <Characters>13779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Ермакова Татьяна Владимировна</cp:lastModifiedBy>
  <cp:revision>26</cp:revision>
  <cp:lastPrinted>2015-04-13T06:28:00Z</cp:lastPrinted>
  <dcterms:created xsi:type="dcterms:W3CDTF">2015-04-13T07:05:00Z</dcterms:created>
  <dcterms:modified xsi:type="dcterms:W3CDTF">2021-04-30T06:36:00Z</dcterms:modified>
</cp:coreProperties>
</file>