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6C2A2A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6C2A2A">
        <w:rPr>
          <w:rFonts w:ascii="Times New Roman" w:hAnsi="Times New Roman"/>
          <w:b/>
          <w:sz w:val="24"/>
          <w:szCs w:val="24"/>
        </w:rPr>
        <w:t>А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8C1C1E" w:rsidRDefault="00AE7D8A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proofErr w:type="gramEnd"/>
    </w:p>
    <w:p w:rsidR="00B66A17" w:rsidRPr="00AE7D8A" w:rsidRDefault="006F37CD" w:rsidP="00B66A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ahoma" w:eastAsia="Times New Roman" w:hAnsi="Tahoma" w:cs="Tahoma"/>
          <w:sz w:val="21"/>
          <w:szCs w:val="21"/>
          <w:lang w:eastAsia="ru-RU"/>
        </w:rPr>
        <w:t xml:space="preserve">№ </w:t>
      </w:r>
      <w:r w:rsidRPr="00F8588E">
        <w:rPr>
          <w:rFonts w:ascii="Tahoma" w:eastAsia="Times New Roman" w:hAnsi="Tahoma" w:cs="Tahoma"/>
          <w:sz w:val="21"/>
          <w:szCs w:val="21"/>
          <w:lang w:eastAsia="ru-RU"/>
        </w:rPr>
        <w:t>0319300087120000009</w:t>
      </w:r>
      <w:r w:rsidR="00B66A17" w:rsidRPr="00AE7D8A">
        <w:rPr>
          <w:rFonts w:ascii="Times New Roman" w:hAnsi="Times New Roman"/>
          <w:b/>
          <w:sz w:val="24"/>
          <w:szCs w:val="24"/>
        </w:rPr>
        <w:t>)</w:t>
      </w:r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</w:t>
      </w:r>
      <w:r w:rsidR="00C05E12">
        <w:rPr>
          <w:rFonts w:ascii="Times New Roman" w:hAnsi="Times New Roman"/>
          <w:sz w:val="24"/>
          <w:szCs w:val="24"/>
        </w:rPr>
        <w:t>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электронн</w:t>
      </w:r>
      <w:r w:rsidR="00DE00A3">
        <w:rPr>
          <w:rFonts w:ascii="Times New Roman" w:hAnsi="Times New Roman"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E00A3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</w:p>
    <w:p w:rsidR="00B66A17" w:rsidRDefault="00B66A17" w:rsidP="00B66A17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извещению № </w:t>
      </w:r>
      <w:r w:rsidR="006F37CD" w:rsidRPr="00F8588E">
        <w:rPr>
          <w:rFonts w:ascii="Tahoma" w:eastAsia="Times New Roman" w:hAnsi="Tahoma" w:cs="Tahoma"/>
          <w:sz w:val="21"/>
          <w:szCs w:val="21"/>
          <w:lang w:eastAsia="ru-RU"/>
        </w:rPr>
        <w:t>0319300087120000009</w:t>
      </w:r>
      <w:r w:rsidRPr="00B57BAF">
        <w:rPr>
          <w:rFonts w:ascii="Times New Roman" w:hAnsi="Times New Roman"/>
          <w:sz w:val="24"/>
          <w:szCs w:val="24"/>
        </w:rPr>
        <w:t xml:space="preserve"> </w:t>
      </w:r>
      <w:r w:rsidRPr="00B66A17">
        <w:rPr>
          <w:rFonts w:ascii="Times New Roman" w:hAnsi="Times New Roman"/>
          <w:sz w:val="24"/>
          <w:szCs w:val="24"/>
        </w:rPr>
        <w:t>электронны</w:t>
      </w:r>
      <w:r>
        <w:rPr>
          <w:rFonts w:ascii="Times New Roman" w:hAnsi="Times New Roman"/>
          <w:sz w:val="24"/>
          <w:szCs w:val="24"/>
        </w:rPr>
        <w:t>й</w:t>
      </w:r>
      <w:r w:rsidRPr="00B66A17">
        <w:rPr>
          <w:rFonts w:ascii="Times New Roman" w:hAnsi="Times New Roman"/>
          <w:sz w:val="24"/>
          <w:szCs w:val="24"/>
        </w:rPr>
        <w:t xml:space="preserve"> аукцион признан несостоявшимся по причине подачи единственной заявки </w:t>
      </w:r>
      <w:r>
        <w:rPr>
          <w:rFonts w:ascii="Times New Roman" w:hAnsi="Times New Roman"/>
          <w:sz w:val="24"/>
          <w:szCs w:val="24"/>
        </w:rPr>
        <w:t>(часть</w:t>
      </w:r>
      <w:r w:rsidRPr="00B66A17">
        <w:rPr>
          <w:rFonts w:ascii="Times New Roman" w:hAnsi="Times New Roman"/>
          <w:sz w:val="24"/>
          <w:szCs w:val="24"/>
        </w:rPr>
        <w:t xml:space="preserve"> 16 стать</w:t>
      </w:r>
      <w:r>
        <w:rPr>
          <w:rFonts w:ascii="Times New Roman" w:hAnsi="Times New Roman"/>
          <w:sz w:val="24"/>
          <w:szCs w:val="24"/>
        </w:rPr>
        <w:t>я</w:t>
      </w:r>
      <w:r w:rsidRPr="00B66A17">
        <w:rPr>
          <w:rFonts w:ascii="Times New Roman" w:hAnsi="Times New Roman"/>
          <w:sz w:val="24"/>
          <w:szCs w:val="24"/>
        </w:rPr>
        <w:t xml:space="preserve"> 66 Федерального закона от 05.04.2013г. № 44-ФЗ</w:t>
      </w:r>
      <w:proofErr w:type="gramStart"/>
      <w:r w:rsidRPr="00B66A17">
        <w:rPr>
          <w:rFonts w:ascii="Times New Roman" w:hAnsi="Times New Roman"/>
          <w:sz w:val="24"/>
          <w:szCs w:val="24"/>
        </w:rPr>
        <w:t xml:space="preserve"> </w:t>
      </w:r>
      <w:r w:rsidR="006F37CD">
        <w:rPr>
          <w:rFonts w:ascii="Times New Roman" w:hAnsi="Times New Roman"/>
          <w:sz w:val="24"/>
          <w:szCs w:val="24"/>
        </w:rPr>
        <w:t>)</w:t>
      </w:r>
      <w:proofErr w:type="gramEnd"/>
      <w:r w:rsidR="006F37CD">
        <w:rPr>
          <w:rFonts w:ascii="Times New Roman" w:hAnsi="Times New Roman"/>
          <w:sz w:val="24"/>
          <w:szCs w:val="24"/>
        </w:rPr>
        <w:t>. Контракт заключен 19</w:t>
      </w:r>
      <w:r>
        <w:rPr>
          <w:rFonts w:ascii="Times New Roman" w:hAnsi="Times New Roman"/>
          <w:sz w:val="24"/>
          <w:szCs w:val="24"/>
        </w:rPr>
        <w:t>.</w:t>
      </w:r>
      <w:r w:rsidR="006F37CD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.20</w:t>
      </w:r>
      <w:r w:rsidR="00B57BAF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года на сумму </w:t>
      </w:r>
      <w:r w:rsidR="00B57BAF">
        <w:rPr>
          <w:rFonts w:ascii="Times New Roman" w:hAnsi="Times New Roman"/>
          <w:sz w:val="24"/>
          <w:szCs w:val="24"/>
        </w:rPr>
        <w:t>916666,67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B66A17" w:rsidRPr="00B66A17" w:rsidRDefault="00B66A17" w:rsidP="00B66A17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C1892" w:rsidRDefault="002C1892" w:rsidP="00B66A1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310575"/>
    <w:rsid w:val="00315C52"/>
    <w:rsid w:val="00321043"/>
    <w:rsid w:val="003535B1"/>
    <w:rsid w:val="00362D74"/>
    <w:rsid w:val="00362E68"/>
    <w:rsid w:val="0036555B"/>
    <w:rsid w:val="00366FF6"/>
    <w:rsid w:val="00371723"/>
    <w:rsid w:val="00395825"/>
    <w:rsid w:val="00396D44"/>
    <w:rsid w:val="003A32ED"/>
    <w:rsid w:val="003A3489"/>
    <w:rsid w:val="003B4C62"/>
    <w:rsid w:val="003C2FE7"/>
    <w:rsid w:val="003C3C56"/>
    <w:rsid w:val="003E0338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2A2A"/>
    <w:rsid w:val="006C34EB"/>
    <w:rsid w:val="006D18DC"/>
    <w:rsid w:val="006D2AE0"/>
    <w:rsid w:val="006D6AFF"/>
    <w:rsid w:val="006E328B"/>
    <w:rsid w:val="006E5A5A"/>
    <w:rsid w:val="006E6C2F"/>
    <w:rsid w:val="006F37CD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1C1E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024D3"/>
    <w:rsid w:val="00A379C4"/>
    <w:rsid w:val="00A51FCB"/>
    <w:rsid w:val="00A57F42"/>
    <w:rsid w:val="00A72029"/>
    <w:rsid w:val="00A817BB"/>
    <w:rsid w:val="00AB1B41"/>
    <w:rsid w:val="00AC288B"/>
    <w:rsid w:val="00AE219E"/>
    <w:rsid w:val="00AE7D8A"/>
    <w:rsid w:val="00AF0F16"/>
    <w:rsid w:val="00AF16B6"/>
    <w:rsid w:val="00B11247"/>
    <w:rsid w:val="00B11A3F"/>
    <w:rsid w:val="00B169A6"/>
    <w:rsid w:val="00B30B90"/>
    <w:rsid w:val="00B33ABE"/>
    <w:rsid w:val="00B4450E"/>
    <w:rsid w:val="00B4778E"/>
    <w:rsid w:val="00B56E44"/>
    <w:rsid w:val="00B57BAF"/>
    <w:rsid w:val="00B66A17"/>
    <w:rsid w:val="00B760B4"/>
    <w:rsid w:val="00B835B5"/>
    <w:rsid w:val="00B950A8"/>
    <w:rsid w:val="00BA559D"/>
    <w:rsid w:val="00BB031A"/>
    <w:rsid w:val="00BE3417"/>
    <w:rsid w:val="00BE6491"/>
    <w:rsid w:val="00BF4AA0"/>
    <w:rsid w:val="00BF5898"/>
    <w:rsid w:val="00C05E12"/>
    <w:rsid w:val="00C10BDF"/>
    <w:rsid w:val="00C14AA5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60349"/>
    <w:rsid w:val="00D638EC"/>
    <w:rsid w:val="00D70BC1"/>
    <w:rsid w:val="00D73049"/>
    <w:rsid w:val="00D74BD6"/>
    <w:rsid w:val="00D90487"/>
    <w:rsid w:val="00DA7987"/>
    <w:rsid w:val="00DB6566"/>
    <w:rsid w:val="00DD6304"/>
    <w:rsid w:val="00DD7AD6"/>
    <w:rsid w:val="00DE00A3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1CEA3-9BBB-4C2D-842E-EC4AC3A79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46</cp:revision>
  <cp:lastPrinted>2016-04-15T04:19:00Z</cp:lastPrinted>
  <dcterms:created xsi:type="dcterms:W3CDTF">2014-03-26T08:07:00Z</dcterms:created>
  <dcterms:modified xsi:type="dcterms:W3CDTF">2020-10-29T09:49:00Z</dcterms:modified>
</cp:coreProperties>
</file>