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62116A">
        <w:rPr>
          <w:rFonts w:ascii="Times New Roman" w:hAnsi="Times New Roman" w:cs="Times New Roman"/>
          <w:sz w:val="24"/>
          <w:szCs w:val="24"/>
        </w:rPr>
        <w:t>10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11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62116A">
        <w:rPr>
          <w:rFonts w:ascii="Times New Roman" w:hAnsi="Times New Roman" w:cs="Times New Roman"/>
          <w:sz w:val="24"/>
          <w:szCs w:val="24"/>
        </w:rPr>
        <w:t>16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10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62116A" w:rsidRPr="0062116A">
        <w:rPr>
          <w:rFonts w:ascii="Times New Roman" w:hAnsi="Times New Roman" w:cs="Times New Roman"/>
          <w:sz w:val="24"/>
          <w:szCs w:val="24"/>
        </w:rPr>
        <w:t>161020/0201349/01</w:t>
      </w:r>
      <w:r w:rsidR="00564FB5" w:rsidRPr="00564FB5">
        <w:rPr>
          <w:rFonts w:ascii="Times New Roman" w:hAnsi="Times New Roman" w:cs="Times New Roman"/>
          <w:sz w:val="24"/>
          <w:szCs w:val="24"/>
        </w:rPr>
        <w:t>)</w:t>
      </w:r>
    </w:p>
    <w:p w:rsidR="0033255C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19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09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1    нежилое здание, общей площадь. 892,6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, с южной стороны Ремонтно-Механического завода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23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Pr="001D0B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2E92">
        <w:rPr>
          <w:rFonts w:ascii="Times New Roman" w:hAnsi="Times New Roman" w:cs="Times New Roman"/>
          <w:sz w:val="24"/>
          <w:szCs w:val="24"/>
        </w:rPr>
        <w:t>53198,96 руб. (пятьдесят три  тысячи сто девяносто восемь рублей 96 копеек)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2 нежилое здание, общей площадью 376,7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Гоголя, д. 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11.2020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Pr="00962E92">
        <w:rPr>
          <w:rFonts w:ascii="Times New Roman" w:hAnsi="Times New Roman" w:cs="Times New Roman"/>
          <w:sz w:val="24"/>
          <w:szCs w:val="24"/>
        </w:rPr>
        <w:t>24881,03 (двадцать четыре тысячи восемьсот восемьдесят один рубль 03 копейки)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3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4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5 нежилое здание, общей площадью 304,0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11.2020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6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11.2020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>30003,96 (тридцать тысяч три рубля 96 копеек)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6A" w:rsidRPr="00962E92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7 Одноэтажное кирпичное нежилое здание, общей площадью 798,0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«Альянс плюс»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r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11.2020 </w:t>
      </w:r>
      <w:r w:rsidR="00FC77C8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C7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bookmarkStart w:id="0" w:name="_GoBack"/>
      <w:bookmarkEnd w:id="0"/>
      <w:r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аренды нежилого помещения с ежемесячным платежом </w:t>
      </w:r>
      <w:r w:rsidRPr="00962E92">
        <w:rPr>
          <w:rFonts w:ascii="Times New Roman" w:hAnsi="Times New Roman" w:cs="Times New Roman"/>
          <w:sz w:val="24"/>
          <w:szCs w:val="24"/>
        </w:rPr>
        <w:t>73256,40 (семьдесят три тысячи двести пятьдесят шесть рублей 40 копеек) без учета НДС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55C" w:rsidRPr="009076C8" w:rsidRDefault="0062116A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8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33255C" w:rsidRPr="009076C8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62116A"/>
    <w:rsid w:val="00781188"/>
    <w:rsid w:val="009076C8"/>
    <w:rsid w:val="00936598"/>
    <w:rsid w:val="009907FC"/>
    <w:rsid w:val="0099548A"/>
    <w:rsid w:val="009B4999"/>
    <w:rsid w:val="00B545DE"/>
    <w:rsid w:val="00CC6E62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18</cp:revision>
  <dcterms:created xsi:type="dcterms:W3CDTF">2016-07-05T05:26:00Z</dcterms:created>
  <dcterms:modified xsi:type="dcterms:W3CDTF">2020-11-10T05:59:00Z</dcterms:modified>
</cp:coreProperties>
</file>