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F6E" w:rsidRDefault="003B0F6E" w:rsidP="00091989">
      <w:pPr>
        <w:pStyle w:val="2"/>
        <w:rPr>
          <w:sz w:val="20"/>
        </w:rPr>
      </w:pPr>
      <w:r>
        <w:rPr>
          <w:sz w:val="20"/>
        </w:rPr>
        <w:t>ИЗВЕЩЕНИЕ</w:t>
      </w:r>
      <w:r w:rsidR="00EE351C">
        <w:rPr>
          <w:sz w:val="20"/>
        </w:rPr>
        <w:t xml:space="preserve"> №</w:t>
      </w:r>
      <w:r w:rsidR="00EE351C" w:rsidRPr="00EE351C">
        <w:rPr>
          <w:sz w:val="20"/>
        </w:rPr>
        <w:t>22000196890000000041</w:t>
      </w:r>
      <w:r w:rsidR="00EE351C">
        <w:rPr>
          <w:sz w:val="20"/>
        </w:rPr>
        <w:t xml:space="preserve"> </w:t>
      </w:r>
      <w:r w:rsidR="00711FB1">
        <w:rPr>
          <w:sz w:val="20"/>
        </w:rPr>
        <w:t xml:space="preserve"> </w:t>
      </w:r>
    </w:p>
    <w:p w:rsidR="00D56935" w:rsidRDefault="000A3B32" w:rsidP="00091989">
      <w:pPr>
        <w:pStyle w:val="2"/>
        <w:rPr>
          <w:sz w:val="20"/>
        </w:rPr>
      </w:pPr>
      <w:r w:rsidRPr="003F53E5">
        <w:rPr>
          <w:sz w:val="20"/>
        </w:rPr>
        <w:t xml:space="preserve"> </w:t>
      </w:r>
      <w:r w:rsidR="00D56935">
        <w:rPr>
          <w:sz w:val="20"/>
        </w:rPr>
        <w:t>о проведен</w:t>
      </w:r>
      <w:proofErr w:type="gramStart"/>
      <w:r w:rsidR="00D56935">
        <w:rPr>
          <w:sz w:val="20"/>
        </w:rPr>
        <w:t xml:space="preserve">ии </w:t>
      </w:r>
      <w:r w:rsidR="00091989" w:rsidRPr="003F53E5">
        <w:rPr>
          <w:sz w:val="20"/>
        </w:rPr>
        <w:t>ау</w:t>
      </w:r>
      <w:proofErr w:type="gramEnd"/>
      <w:r w:rsidR="00091989" w:rsidRPr="003F53E5">
        <w:rPr>
          <w:sz w:val="20"/>
        </w:rPr>
        <w:t>кцион</w:t>
      </w:r>
      <w:r w:rsidR="00827B5C" w:rsidRPr="003F53E5">
        <w:rPr>
          <w:sz w:val="20"/>
        </w:rPr>
        <w:t>а</w:t>
      </w:r>
      <w:r w:rsidR="0097586C">
        <w:rPr>
          <w:sz w:val="20"/>
        </w:rPr>
        <w:t xml:space="preserve"> </w:t>
      </w:r>
      <w:r w:rsidR="00D56935">
        <w:rPr>
          <w:sz w:val="20"/>
        </w:rPr>
        <w:t xml:space="preserve">в электронной форме </w:t>
      </w:r>
      <w:r w:rsidR="00AD08BB" w:rsidRPr="0030457C">
        <w:rPr>
          <w:sz w:val="20"/>
        </w:rPr>
        <w:t>по продаже земельн</w:t>
      </w:r>
      <w:r w:rsidR="00EE351C">
        <w:rPr>
          <w:sz w:val="20"/>
        </w:rPr>
        <w:t>ого</w:t>
      </w:r>
      <w:r w:rsidR="00AD08BB" w:rsidRPr="0030457C">
        <w:rPr>
          <w:sz w:val="20"/>
        </w:rPr>
        <w:t xml:space="preserve"> участк</w:t>
      </w:r>
      <w:r w:rsidR="00EE351C">
        <w:rPr>
          <w:sz w:val="20"/>
        </w:rPr>
        <w:t>а</w:t>
      </w:r>
      <w:bookmarkStart w:id="0" w:name="_GoBack"/>
      <w:bookmarkEnd w:id="0"/>
    </w:p>
    <w:p w:rsidR="006330A1" w:rsidRPr="003F53E5" w:rsidRDefault="006330A1" w:rsidP="00091989">
      <w:pPr>
        <w:pStyle w:val="2"/>
        <w:rPr>
          <w:sz w:val="20"/>
        </w:rPr>
      </w:pPr>
    </w:p>
    <w:p w:rsidR="00D56935" w:rsidRPr="00D56935" w:rsidRDefault="00D56935" w:rsidP="006330A1">
      <w:pPr>
        <w:autoSpaceDE w:val="0"/>
        <w:autoSpaceDN w:val="0"/>
        <w:spacing w:line="240" w:lineRule="auto"/>
        <w:ind w:left="360" w:right="-2"/>
        <w:rPr>
          <w:b/>
        </w:rPr>
      </w:pPr>
      <w:r w:rsidRPr="00D56935">
        <w:rPr>
          <w:b/>
        </w:rPr>
        <w:t>Место, сроки подачи (приема) заявок, определения участников и проведения</w:t>
      </w:r>
      <w:r>
        <w:rPr>
          <w:b/>
        </w:rPr>
        <w:t xml:space="preserve"> </w:t>
      </w:r>
      <w:r w:rsidRPr="00D56935">
        <w:rPr>
          <w:b/>
        </w:rPr>
        <w:t>аукциона</w:t>
      </w:r>
      <w:r w:rsidR="006330A1">
        <w:rPr>
          <w:b/>
        </w:rPr>
        <w:t xml:space="preserve"> </w:t>
      </w:r>
      <w:r w:rsidRPr="00D56935">
        <w:rPr>
          <w:b/>
        </w:rPr>
        <w:t>в электронной форме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085"/>
        <w:gridCol w:w="7655"/>
      </w:tblGrid>
      <w:tr w:rsidR="00D56935" w:rsidRPr="00D56935" w:rsidTr="00D56935">
        <w:tc>
          <w:tcPr>
            <w:tcW w:w="3085" w:type="dxa"/>
            <w:vAlign w:val="center"/>
          </w:tcPr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Место подачи (приема) заявок:</w:t>
            </w:r>
          </w:p>
        </w:tc>
        <w:tc>
          <w:tcPr>
            <w:tcW w:w="7655" w:type="dxa"/>
            <w:vAlign w:val="center"/>
          </w:tcPr>
          <w:p w:rsidR="00D56935" w:rsidRPr="006D777C" w:rsidRDefault="00CE5209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hyperlink r:id="rId9" w:history="1">
              <w:r w:rsidR="00D56935" w:rsidRPr="006D777C">
                <w:rPr>
                  <w:rStyle w:val="a9"/>
                  <w:lang w:val="en-US"/>
                </w:rPr>
                <w:t>http</w:t>
              </w:r>
              <w:r w:rsidR="00D56935" w:rsidRPr="006D777C">
                <w:rPr>
                  <w:rStyle w:val="a9"/>
                </w:rPr>
                <w:t>://</w:t>
              </w:r>
              <w:proofErr w:type="spellStart"/>
              <w:r w:rsidR="00D56935" w:rsidRPr="006D777C">
                <w:rPr>
                  <w:rStyle w:val="a9"/>
                  <w:lang w:val="en-US"/>
                </w:rPr>
                <w:t>utp</w:t>
              </w:r>
              <w:proofErr w:type="spellEnd"/>
              <w:r w:rsidR="00D56935" w:rsidRPr="006D777C">
                <w:rPr>
                  <w:rStyle w:val="a9"/>
                </w:rPr>
                <w:t>.</w:t>
              </w:r>
              <w:proofErr w:type="spellStart"/>
              <w:r w:rsidR="00D56935" w:rsidRPr="006D777C">
                <w:rPr>
                  <w:rStyle w:val="a9"/>
                  <w:lang w:val="en-US"/>
                </w:rPr>
                <w:t>sberbank</w:t>
              </w:r>
              <w:proofErr w:type="spellEnd"/>
              <w:r w:rsidR="00D56935" w:rsidRPr="006D777C">
                <w:rPr>
                  <w:rStyle w:val="a9"/>
                </w:rPr>
                <w:t>-</w:t>
              </w:r>
              <w:proofErr w:type="spellStart"/>
              <w:r w:rsidR="00D56935" w:rsidRPr="006D777C">
                <w:rPr>
                  <w:rStyle w:val="a9"/>
                  <w:lang w:val="en-US"/>
                </w:rPr>
                <w:t>ast</w:t>
              </w:r>
              <w:proofErr w:type="spellEnd"/>
              <w:r w:rsidR="00D56935" w:rsidRPr="006D777C">
                <w:rPr>
                  <w:rStyle w:val="a9"/>
                </w:rPr>
                <w:t>.</w:t>
              </w:r>
              <w:proofErr w:type="spellStart"/>
              <w:r w:rsidR="00D56935" w:rsidRPr="006D777C">
                <w:rPr>
                  <w:rStyle w:val="a9"/>
                  <w:lang w:val="en-US"/>
                </w:rPr>
                <w:t>ru</w:t>
              </w:r>
              <w:proofErr w:type="spellEnd"/>
            </w:hyperlink>
          </w:p>
        </w:tc>
      </w:tr>
      <w:tr w:rsidR="00D56935" w:rsidRPr="00D56935" w:rsidTr="00D56935">
        <w:tc>
          <w:tcPr>
            <w:tcW w:w="3085" w:type="dxa"/>
            <w:vAlign w:val="center"/>
          </w:tcPr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Дата и время начала подачи (приема) заявок:</w:t>
            </w:r>
          </w:p>
        </w:tc>
        <w:tc>
          <w:tcPr>
            <w:tcW w:w="7655" w:type="dxa"/>
            <w:vAlign w:val="center"/>
          </w:tcPr>
          <w:p w:rsidR="00D56935" w:rsidRPr="00847596" w:rsidRDefault="006330A1" w:rsidP="005F4069">
            <w:pPr>
              <w:autoSpaceDE w:val="0"/>
              <w:autoSpaceDN w:val="0"/>
              <w:spacing w:line="240" w:lineRule="auto"/>
              <w:ind w:right="-2"/>
              <w:jc w:val="center"/>
            </w:pPr>
            <w:r>
              <w:t>28 января</w:t>
            </w:r>
            <w:r w:rsidR="006D777C" w:rsidRPr="00847596">
              <w:t xml:space="preserve"> </w:t>
            </w:r>
            <w:r w:rsidR="00D56935" w:rsidRPr="00847596">
              <w:t>20</w:t>
            </w:r>
            <w:r w:rsidR="005F4069">
              <w:t>25</w:t>
            </w:r>
            <w:r w:rsidR="00D56935" w:rsidRPr="00847596">
              <w:t xml:space="preserve"> г. в 09</w:t>
            </w:r>
            <w:r w:rsidR="00847596" w:rsidRPr="00847596">
              <w:t>:</w:t>
            </w:r>
            <w:r w:rsidR="00D56935" w:rsidRPr="00847596">
              <w:t xml:space="preserve">00 по </w:t>
            </w:r>
            <w:r w:rsidR="003B0F6E">
              <w:t>красноярскому</w:t>
            </w:r>
            <w:r w:rsidR="00D56935" w:rsidRPr="00847596">
              <w:t xml:space="preserve"> времени (0</w:t>
            </w:r>
            <w:r w:rsidR="003B0F6E">
              <w:t>5</w:t>
            </w:r>
            <w:r w:rsidR="00847596" w:rsidRPr="00847596">
              <w:t>:</w:t>
            </w:r>
            <w:r w:rsidR="00D56935" w:rsidRPr="00847596">
              <w:t>00 по московскому времени). Подача заявок осуществляется круглосуточно.</w:t>
            </w:r>
          </w:p>
        </w:tc>
      </w:tr>
      <w:tr w:rsidR="00D56935" w:rsidRPr="00D56935" w:rsidTr="00AD08BB">
        <w:trPr>
          <w:trHeight w:val="548"/>
        </w:trPr>
        <w:tc>
          <w:tcPr>
            <w:tcW w:w="3085" w:type="dxa"/>
            <w:vAlign w:val="center"/>
          </w:tcPr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Дата и время окончания подачи (приема) заявок:</w:t>
            </w:r>
          </w:p>
        </w:tc>
        <w:tc>
          <w:tcPr>
            <w:tcW w:w="7655" w:type="dxa"/>
            <w:vAlign w:val="center"/>
          </w:tcPr>
          <w:p w:rsidR="00D56935" w:rsidRPr="00847596" w:rsidRDefault="006330A1" w:rsidP="00BA2C56">
            <w:pPr>
              <w:autoSpaceDE w:val="0"/>
              <w:autoSpaceDN w:val="0"/>
              <w:spacing w:line="240" w:lineRule="auto"/>
              <w:ind w:right="-2"/>
              <w:jc w:val="center"/>
            </w:pPr>
            <w:r>
              <w:t xml:space="preserve">04 марта </w:t>
            </w:r>
            <w:r w:rsidR="006D777C" w:rsidRPr="00847596">
              <w:t xml:space="preserve"> </w:t>
            </w:r>
            <w:r w:rsidR="00D56935" w:rsidRPr="00847596">
              <w:t>202</w:t>
            </w:r>
            <w:r w:rsidR="005F4069">
              <w:t>5</w:t>
            </w:r>
            <w:r w:rsidR="00D56935" w:rsidRPr="00847596">
              <w:t xml:space="preserve"> г. в </w:t>
            </w:r>
            <w:r w:rsidR="005F4069">
              <w:t>10</w:t>
            </w:r>
            <w:r w:rsidR="00847596" w:rsidRPr="00847596">
              <w:t>:</w:t>
            </w:r>
            <w:r w:rsidR="00D56935" w:rsidRPr="00847596">
              <w:t xml:space="preserve">00 по </w:t>
            </w:r>
            <w:r w:rsidR="003B0F6E">
              <w:t>красноярскому</w:t>
            </w:r>
            <w:r w:rsidR="00D56935" w:rsidRPr="00847596">
              <w:t xml:space="preserve"> времени (</w:t>
            </w:r>
            <w:r w:rsidR="00BA2C56">
              <w:t>06</w:t>
            </w:r>
            <w:r w:rsidR="00847596" w:rsidRPr="00847596">
              <w:t>:</w:t>
            </w:r>
            <w:r w:rsidR="00D56935" w:rsidRPr="00847596">
              <w:t>00 по московскому времени).</w:t>
            </w:r>
          </w:p>
        </w:tc>
      </w:tr>
      <w:tr w:rsidR="00D56935" w:rsidRPr="00D56935" w:rsidTr="00D56935">
        <w:tc>
          <w:tcPr>
            <w:tcW w:w="3085" w:type="dxa"/>
            <w:vAlign w:val="center"/>
          </w:tcPr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Дата определения участников:</w:t>
            </w:r>
          </w:p>
        </w:tc>
        <w:tc>
          <w:tcPr>
            <w:tcW w:w="7655" w:type="dxa"/>
            <w:vAlign w:val="center"/>
          </w:tcPr>
          <w:p w:rsidR="00D56935" w:rsidRPr="00847596" w:rsidRDefault="006330A1" w:rsidP="00BA2C56">
            <w:pPr>
              <w:autoSpaceDE w:val="0"/>
              <w:autoSpaceDN w:val="0"/>
              <w:spacing w:line="240" w:lineRule="auto"/>
              <w:ind w:right="-2"/>
              <w:jc w:val="center"/>
            </w:pPr>
            <w:r>
              <w:t>04 марта</w:t>
            </w:r>
            <w:r w:rsidR="00BA2C56">
              <w:t xml:space="preserve"> 2025</w:t>
            </w:r>
            <w:r w:rsidR="00D56935" w:rsidRPr="00847596">
              <w:t xml:space="preserve"> г. </w:t>
            </w:r>
          </w:p>
        </w:tc>
      </w:tr>
      <w:tr w:rsidR="00D56935" w:rsidRPr="00D56935" w:rsidTr="00D56935">
        <w:tc>
          <w:tcPr>
            <w:tcW w:w="3085" w:type="dxa"/>
            <w:vAlign w:val="center"/>
          </w:tcPr>
          <w:p w:rsidR="00D56935" w:rsidRPr="00D56935" w:rsidRDefault="00D56935" w:rsidP="00044286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 xml:space="preserve">Место </w:t>
            </w:r>
            <w:r w:rsidR="00044286">
              <w:t>проведения</w:t>
            </w:r>
            <w:r w:rsidRPr="00D56935">
              <w:t xml:space="preserve"> продажи:</w:t>
            </w:r>
          </w:p>
        </w:tc>
        <w:tc>
          <w:tcPr>
            <w:tcW w:w="7655" w:type="dxa"/>
            <w:vAlign w:val="center"/>
          </w:tcPr>
          <w:p w:rsidR="00D56935" w:rsidRPr="00847596" w:rsidRDefault="00CE5209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hyperlink r:id="rId10" w:history="1">
              <w:r w:rsidR="00D56935" w:rsidRPr="00847596">
                <w:rPr>
                  <w:rStyle w:val="a9"/>
                  <w:lang w:val="en-US"/>
                </w:rPr>
                <w:t>http</w:t>
              </w:r>
              <w:r w:rsidR="00D56935" w:rsidRPr="00847596">
                <w:rPr>
                  <w:rStyle w:val="a9"/>
                </w:rPr>
                <w:t>://</w:t>
              </w:r>
              <w:proofErr w:type="spellStart"/>
              <w:r w:rsidR="00D56935" w:rsidRPr="00847596">
                <w:rPr>
                  <w:rStyle w:val="a9"/>
                  <w:lang w:val="en-US"/>
                </w:rPr>
                <w:t>utp</w:t>
              </w:r>
              <w:proofErr w:type="spellEnd"/>
              <w:r w:rsidR="00D56935" w:rsidRPr="00847596">
                <w:rPr>
                  <w:rStyle w:val="a9"/>
                </w:rPr>
                <w:t>.</w:t>
              </w:r>
              <w:proofErr w:type="spellStart"/>
              <w:r w:rsidR="00D56935" w:rsidRPr="00847596">
                <w:rPr>
                  <w:rStyle w:val="a9"/>
                  <w:lang w:val="en-US"/>
                </w:rPr>
                <w:t>sberbank</w:t>
              </w:r>
              <w:proofErr w:type="spellEnd"/>
              <w:r w:rsidR="00D56935" w:rsidRPr="00847596">
                <w:rPr>
                  <w:rStyle w:val="a9"/>
                </w:rPr>
                <w:t>-</w:t>
              </w:r>
              <w:proofErr w:type="spellStart"/>
              <w:r w:rsidR="00D56935" w:rsidRPr="00847596">
                <w:rPr>
                  <w:rStyle w:val="a9"/>
                  <w:lang w:val="en-US"/>
                </w:rPr>
                <w:t>ast</w:t>
              </w:r>
              <w:proofErr w:type="spellEnd"/>
              <w:r w:rsidR="00D56935" w:rsidRPr="00847596">
                <w:rPr>
                  <w:rStyle w:val="a9"/>
                </w:rPr>
                <w:t>.</w:t>
              </w:r>
              <w:proofErr w:type="spellStart"/>
              <w:r w:rsidR="00D56935" w:rsidRPr="00847596">
                <w:rPr>
                  <w:rStyle w:val="a9"/>
                  <w:lang w:val="en-US"/>
                </w:rPr>
                <w:t>ru</w:t>
              </w:r>
              <w:proofErr w:type="spellEnd"/>
            </w:hyperlink>
          </w:p>
        </w:tc>
      </w:tr>
      <w:tr w:rsidR="00D56935" w:rsidRPr="00D56935" w:rsidTr="00D56935">
        <w:tc>
          <w:tcPr>
            <w:tcW w:w="3085" w:type="dxa"/>
            <w:vAlign w:val="center"/>
          </w:tcPr>
          <w:p w:rsidR="00D56935" w:rsidRPr="00D56935" w:rsidRDefault="00D56935" w:rsidP="00BA2C56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Дата</w:t>
            </w:r>
            <w:r w:rsidR="00BA2C56">
              <w:t xml:space="preserve"> и </w:t>
            </w:r>
            <w:r w:rsidRPr="00D56935">
              <w:t xml:space="preserve"> время </w:t>
            </w:r>
            <w:r w:rsidR="00BA2C56">
              <w:t xml:space="preserve">начала </w:t>
            </w:r>
            <w:r w:rsidRPr="00D56935">
              <w:t xml:space="preserve">проведения </w:t>
            </w:r>
            <w:r w:rsidR="00BA2C56">
              <w:t>аукциона</w:t>
            </w:r>
          </w:p>
        </w:tc>
        <w:tc>
          <w:tcPr>
            <w:tcW w:w="7655" w:type="dxa"/>
            <w:vAlign w:val="center"/>
          </w:tcPr>
          <w:p w:rsidR="00D56935" w:rsidRPr="00847596" w:rsidRDefault="006330A1" w:rsidP="00BA2C56">
            <w:pPr>
              <w:autoSpaceDE w:val="0"/>
              <w:autoSpaceDN w:val="0"/>
              <w:spacing w:line="240" w:lineRule="auto"/>
              <w:ind w:right="-2"/>
              <w:jc w:val="center"/>
            </w:pPr>
            <w:r>
              <w:t>05 марта</w:t>
            </w:r>
            <w:r w:rsidR="00BA2C56">
              <w:t xml:space="preserve"> 2025</w:t>
            </w:r>
            <w:r w:rsidR="00D56935" w:rsidRPr="00847596">
              <w:t xml:space="preserve"> г. </w:t>
            </w:r>
            <w:r w:rsidR="00BA2C56">
              <w:t>в 14:00</w:t>
            </w:r>
            <w:r w:rsidR="00D56935" w:rsidRPr="00847596">
              <w:t xml:space="preserve"> по </w:t>
            </w:r>
            <w:r w:rsidR="003B0F6E">
              <w:t>красноярскому</w:t>
            </w:r>
            <w:r w:rsidR="00D56935" w:rsidRPr="00847596">
              <w:t xml:space="preserve"> времени (</w:t>
            </w:r>
            <w:r w:rsidR="00BA2C56">
              <w:t>10:00</w:t>
            </w:r>
            <w:r w:rsidR="00D56935" w:rsidRPr="00847596">
              <w:t xml:space="preserve"> по московскому времени) </w:t>
            </w:r>
          </w:p>
        </w:tc>
      </w:tr>
    </w:tbl>
    <w:p w:rsidR="00D56935" w:rsidRPr="00D56935" w:rsidRDefault="00D56935" w:rsidP="00D56935">
      <w:pPr>
        <w:autoSpaceDE w:val="0"/>
        <w:autoSpaceDN w:val="0"/>
        <w:spacing w:line="240" w:lineRule="auto"/>
        <w:ind w:right="-2"/>
        <w:jc w:val="center"/>
        <w:rPr>
          <w:b/>
        </w:rPr>
      </w:pPr>
    </w:p>
    <w:p w:rsidR="00D56935" w:rsidRPr="00D56935" w:rsidRDefault="00D56935" w:rsidP="00F8178F">
      <w:pPr>
        <w:autoSpaceDE w:val="0"/>
        <w:autoSpaceDN w:val="0"/>
        <w:spacing w:line="240" w:lineRule="auto"/>
        <w:ind w:left="720" w:right="-2"/>
        <w:jc w:val="center"/>
        <w:rPr>
          <w:b/>
        </w:rPr>
      </w:pPr>
      <w:r w:rsidRPr="00D56935">
        <w:rPr>
          <w:b/>
        </w:rPr>
        <w:t>Сведения об Организаторе аукциона, Операторе торговой площадки, лотах (предмете аукциона)</w:t>
      </w:r>
    </w:p>
    <w:tbl>
      <w:tblPr>
        <w:tblStyle w:val="ae"/>
        <w:tblW w:w="10632" w:type="dxa"/>
        <w:tblInd w:w="108" w:type="dxa"/>
        <w:tblLook w:val="04A0" w:firstRow="1" w:lastRow="0" w:firstColumn="1" w:lastColumn="0" w:noHBand="0" w:noVBand="1"/>
      </w:tblPr>
      <w:tblGrid>
        <w:gridCol w:w="2977"/>
        <w:gridCol w:w="7655"/>
      </w:tblGrid>
      <w:tr w:rsidR="00D56935" w:rsidRPr="00D56935" w:rsidTr="00A4190E">
        <w:tc>
          <w:tcPr>
            <w:tcW w:w="2977" w:type="dxa"/>
            <w:vAlign w:val="center"/>
          </w:tcPr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 xml:space="preserve">Форма проведения аукциона на право </w:t>
            </w:r>
          </w:p>
        </w:tc>
        <w:tc>
          <w:tcPr>
            <w:tcW w:w="7655" w:type="dxa"/>
            <w:vAlign w:val="center"/>
          </w:tcPr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Аукцион с открытой формой подачи предложений о цене в электронной форме</w:t>
            </w:r>
          </w:p>
        </w:tc>
      </w:tr>
      <w:tr w:rsidR="00D56935" w:rsidRPr="00D56935" w:rsidTr="00A4190E">
        <w:tc>
          <w:tcPr>
            <w:tcW w:w="2977" w:type="dxa"/>
            <w:vAlign w:val="center"/>
          </w:tcPr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 xml:space="preserve">Продавец (Организатор): </w:t>
            </w:r>
          </w:p>
        </w:tc>
        <w:tc>
          <w:tcPr>
            <w:tcW w:w="7655" w:type="dxa"/>
            <w:vAlign w:val="center"/>
          </w:tcPr>
          <w:p w:rsidR="00D56935" w:rsidRPr="00D56935" w:rsidRDefault="003B0F6E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>
              <w:t>Отдел по управлению муниципальным имуществом города Бородино Красноярского края</w:t>
            </w:r>
          </w:p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Адрес: 6</w:t>
            </w:r>
            <w:r w:rsidR="003B0F6E">
              <w:t>63981</w:t>
            </w:r>
            <w:r w:rsidRPr="00D56935">
              <w:t xml:space="preserve">, </w:t>
            </w:r>
            <w:r w:rsidR="003B0F6E">
              <w:t>Красноярский край, г. Бородино</w:t>
            </w:r>
            <w:r w:rsidRPr="00D56935">
              <w:t xml:space="preserve">, улица Горького, дом </w:t>
            </w:r>
            <w:r w:rsidR="003B0F6E">
              <w:t>5</w:t>
            </w:r>
            <w:r w:rsidRPr="00D56935">
              <w:t>.</w:t>
            </w:r>
          </w:p>
          <w:p w:rsidR="00D56935" w:rsidRPr="00BA2C56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  <w:rPr>
                <w:color w:val="244061" w:themeColor="accent1" w:themeShade="80"/>
                <w:u w:val="single"/>
              </w:rPr>
            </w:pPr>
            <w:r w:rsidRPr="00D56935">
              <w:t xml:space="preserve">Сайт: </w:t>
            </w:r>
            <w:r w:rsidR="00BA2C56" w:rsidRPr="00BA2C56">
              <w:rPr>
                <w:color w:val="244061" w:themeColor="accent1" w:themeShade="80"/>
                <w:u w:val="single"/>
              </w:rPr>
              <w:t>вorodino24.gosuslugi.ru</w:t>
            </w:r>
          </w:p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  <w:rPr>
                <w:u w:val="single"/>
              </w:rPr>
            </w:pPr>
            <w:r w:rsidRPr="00D56935">
              <w:t xml:space="preserve">Электронная почта: </w:t>
            </w:r>
            <w:hyperlink r:id="rId11" w:history="1">
              <w:r w:rsidR="00DD7D96" w:rsidRPr="00884052">
                <w:rPr>
                  <w:rStyle w:val="a9"/>
                  <w:lang w:val="en-US"/>
                </w:rPr>
                <w:t>borodino</w:t>
              </w:r>
              <w:r w:rsidR="00DD7D96" w:rsidRPr="00884052">
                <w:rPr>
                  <w:rStyle w:val="a9"/>
                </w:rPr>
                <w:t>.</w:t>
              </w:r>
              <w:r w:rsidR="00DD7D96" w:rsidRPr="00884052">
                <w:rPr>
                  <w:rStyle w:val="a9"/>
                  <w:lang w:val="en-US"/>
                </w:rPr>
                <w:t>oumi</w:t>
              </w:r>
              <w:r w:rsidR="00DD7D96" w:rsidRPr="00884052">
                <w:rPr>
                  <w:rStyle w:val="a9"/>
                </w:rPr>
                <w:t>@</w:t>
              </w:r>
              <w:r w:rsidR="00DD7D96" w:rsidRPr="00884052">
                <w:rPr>
                  <w:rStyle w:val="a9"/>
                  <w:lang w:val="en-US"/>
                </w:rPr>
                <w:t>yandex</w:t>
              </w:r>
              <w:r w:rsidR="00DD7D96" w:rsidRPr="00884052">
                <w:rPr>
                  <w:rStyle w:val="a9"/>
                </w:rPr>
                <w:t>.</w:t>
              </w:r>
              <w:proofErr w:type="spellStart"/>
              <w:r w:rsidR="00DD7D96" w:rsidRPr="00884052">
                <w:rPr>
                  <w:rStyle w:val="a9"/>
                  <w:lang w:val="en-US"/>
                </w:rPr>
                <w:t>ru</w:t>
              </w:r>
              <w:proofErr w:type="spellEnd"/>
            </w:hyperlink>
          </w:p>
          <w:p w:rsidR="00D56935" w:rsidRPr="00DD7D96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Телефон: +7 (</w:t>
            </w:r>
            <w:r w:rsidR="00DD7D96" w:rsidRPr="00DD7D96">
              <w:t>391</w:t>
            </w:r>
            <w:r w:rsidRPr="00D56935">
              <w:t xml:space="preserve">) </w:t>
            </w:r>
            <w:r w:rsidR="00DD7D96" w:rsidRPr="00DD7D96">
              <w:t>68 32923</w:t>
            </w:r>
          </w:p>
          <w:p w:rsidR="00D56935" w:rsidRPr="00D56935" w:rsidRDefault="00DD7D96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>
              <w:t xml:space="preserve">Начальник Отдела по </w:t>
            </w:r>
            <w:r w:rsidR="00D56935" w:rsidRPr="00D56935">
              <w:t xml:space="preserve"> </w:t>
            </w:r>
            <w:r w:rsidRPr="00DD7D96">
              <w:t xml:space="preserve">управлению муниципальным имуществом города Бородино Красноярского </w:t>
            </w:r>
            <w:r>
              <w:t xml:space="preserve"> края: Ермакова Татьяна Владимировна</w:t>
            </w:r>
          </w:p>
          <w:p w:rsidR="00D56935" w:rsidRPr="00D56935" w:rsidRDefault="00DD7D96" w:rsidP="00DD7D96">
            <w:pPr>
              <w:autoSpaceDE w:val="0"/>
              <w:autoSpaceDN w:val="0"/>
              <w:spacing w:line="240" w:lineRule="auto"/>
              <w:ind w:right="-2"/>
              <w:jc w:val="center"/>
            </w:pPr>
            <w:r>
              <w:t xml:space="preserve">Ведущий специалист по земельным отношениям Отдела по </w:t>
            </w:r>
            <w:r w:rsidRPr="00D56935">
              <w:t xml:space="preserve"> </w:t>
            </w:r>
            <w:r w:rsidRPr="00DD7D96">
              <w:t xml:space="preserve">управлению муниципальным имуществом города Бородино Красноярского </w:t>
            </w:r>
            <w:r>
              <w:t xml:space="preserve"> края</w:t>
            </w:r>
            <w:r w:rsidR="00D56935" w:rsidRPr="00D56935">
              <w:t xml:space="preserve">: </w:t>
            </w:r>
            <w:r>
              <w:t>Козлова Лариса Викторовна</w:t>
            </w:r>
          </w:p>
        </w:tc>
      </w:tr>
      <w:tr w:rsidR="00D56935" w:rsidRPr="00D56935" w:rsidTr="00A4190E">
        <w:tc>
          <w:tcPr>
            <w:tcW w:w="2977" w:type="dxa"/>
            <w:vAlign w:val="center"/>
          </w:tcPr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Оператор (владелец универсальной  электронной торговой платформы):</w:t>
            </w:r>
          </w:p>
        </w:tc>
        <w:tc>
          <w:tcPr>
            <w:tcW w:w="7655" w:type="dxa"/>
            <w:vAlign w:val="center"/>
          </w:tcPr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Акционерное общество «Сбербанк-АСТ» (АО «Сбербанк-АСТ»).</w:t>
            </w:r>
          </w:p>
          <w:p w:rsid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Адрес: 119435,  г. Москва, Большой Саввинский переулок, д. 12 стр.9</w:t>
            </w:r>
            <w:r>
              <w:t>.</w:t>
            </w:r>
          </w:p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 xml:space="preserve">Вход на сайт: </w:t>
            </w:r>
            <w:hyperlink r:id="rId12" w:history="1">
              <w:r w:rsidRPr="00D56935">
                <w:rPr>
                  <w:rStyle w:val="a9"/>
                  <w:lang w:val="en-US"/>
                </w:rPr>
                <w:t>http</w:t>
              </w:r>
              <w:r w:rsidRPr="00D56935">
                <w:rPr>
                  <w:rStyle w:val="a9"/>
                </w:rPr>
                <w:t>://</w:t>
              </w:r>
              <w:proofErr w:type="spellStart"/>
              <w:r w:rsidRPr="00D56935">
                <w:rPr>
                  <w:rStyle w:val="a9"/>
                  <w:lang w:val="en-US"/>
                </w:rPr>
                <w:t>utp</w:t>
              </w:r>
              <w:proofErr w:type="spellEnd"/>
              <w:r w:rsidRPr="00D56935">
                <w:rPr>
                  <w:rStyle w:val="a9"/>
                </w:rPr>
                <w:t>.</w:t>
              </w:r>
              <w:proofErr w:type="spellStart"/>
              <w:r w:rsidRPr="00D56935">
                <w:rPr>
                  <w:rStyle w:val="a9"/>
                  <w:lang w:val="en-US"/>
                </w:rPr>
                <w:t>sberbank</w:t>
              </w:r>
              <w:proofErr w:type="spellEnd"/>
              <w:r w:rsidRPr="00D56935">
                <w:rPr>
                  <w:rStyle w:val="a9"/>
                </w:rPr>
                <w:t>-</w:t>
              </w:r>
              <w:proofErr w:type="spellStart"/>
              <w:r w:rsidRPr="00D56935">
                <w:rPr>
                  <w:rStyle w:val="a9"/>
                  <w:lang w:val="en-US"/>
                </w:rPr>
                <w:t>ast</w:t>
              </w:r>
              <w:proofErr w:type="spellEnd"/>
              <w:r w:rsidRPr="00D56935">
                <w:rPr>
                  <w:rStyle w:val="a9"/>
                </w:rPr>
                <w:t>.</w:t>
              </w:r>
              <w:proofErr w:type="spellStart"/>
              <w:r w:rsidRPr="00D56935">
                <w:rPr>
                  <w:rStyle w:val="a9"/>
                  <w:lang w:val="en-US"/>
                </w:rPr>
                <w:t>ru</w:t>
              </w:r>
              <w:proofErr w:type="spellEnd"/>
            </w:hyperlink>
            <w:r w:rsidRPr="00D56935">
              <w:t xml:space="preserve">, </w:t>
            </w:r>
          </w:p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rPr>
                <w:b/>
              </w:rPr>
              <w:t>Торговая секция «Приватизация, аренда и продажа прав»</w:t>
            </w:r>
            <w:r w:rsidRPr="00D56935">
              <w:t xml:space="preserve"> </w:t>
            </w:r>
            <w:hyperlink r:id="rId13" w:history="1">
              <w:r w:rsidRPr="00D56935">
                <w:rPr>
                  <w:rStyle w:val="a9"/>
                  <w:lang w:val="en-US"/>
                </w:rPr>
                <w:t>http</w:t>
              </w:r>
              <w:r w:rsidRPr="00D56935">
                <w:rPr>
                  <w:rStyle w:val="a9"/>
                </w:rPr>
                <w:t>://</w:t>
              </w:r>
              <w:proofErr w:type="spellStart"/>
              <w:r w:rsidRPr="00D56935">
                <w:rPr>
                  <w:rStyle w:val="a9"/>
                  <w:lang w:val="en-US"/>
                </w:rPr>
                <w:t>utp</w:t>
              </w:r>
              <w:proofErr w:type="spellEnd"/>
              <w:r w:rsidRPr="00D56935">
                <w:rPr>
                  <w:rStyle w:val="a9"/>
                </w:rPr>
                <w:t>.</w:t>
              </w:r>
              <w:proofErr w:type="spellStart"/>
              <w:r w:rsidRPr="00D56935">
                <w:rPr>
                  <w:rStyle w:val="a9"/>
                  <w:lang w:val="en-US"/>
                </w:rPr>
                <w:t>sberbank</w:t>
              </w:r>
              <w:proofErr w:type="spellEnd"/>
              <w:r w:rsidRPr="00D56935">
                <w:rPr>
                  <w:rStyle w:val="a9"/>
                </w:rPr>
                <w:t>-</w:t>
              </w:r>
              <w:proofErr w:type="spellStart"/>
              <w:r w:rsidRPr="00D56935">
                <w:rPr>
                  <w:rStyle w:val="a9"/>
                  <w:lang w:val="en-US"/>
                </w:rPr>
                <w:t>ast</w:t>
              </w:r>
              <w:proofErr w:type="spellEnd"/>
              <w:r w:rsidRPr="00D56935">
                <w:rPr>
                  <w:rStyle w:val="a9"/>
                </w:rPr>
                <w:t>.</w:t>
              </w:r>
              <w:proofErr w:type="spellStart"/>
              <w:r w:rsidRPr="00D56935">
                <w:rPr>
                  <w:rStyle w:val="a9"/>
                  <w:lang w:val="en-US"/>
                </w:rPr>
                <w:t>ru</w:t>
              </w:r>
              <w:proofErr w:type="spellEnd"/>
            </w:hyperlink>
            <w:r w:rsidRPr="00D56935">
              <w:t>.</w:t>
            </w:r>
          </w:p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 xml:space="preserve">Электронная почта: </w:t>
            </w:r>
            <w:hyperlink r:id="rId14" w:history="1">
              <w:r w:rsidRPr="00D56935">
                <w:rPr>
                  <w:rStyle w:val="a9"/>
                </w:rPr>
                <w:t>info@sberbank-ast.ru</w:t>
              </w:r>
            </w:hyperlink>
            <w:r w:rsidRPr="00D56935">
              <w:t xml:space="preserve">, </w:t>
            </w:r>
            <w:hyperlink r:id="rId15" w:history="1">
              <w:r w:rsidRPr="00D56935">
                <w:rPr>
                  <w:rStyle w:val="a9"/>
                </w:rPr>
                <w:t>company@sberbank-ast.ru</w:t>
              </w:r>
            </w:hyperlink>
            <w:r w:rsidRPr="00D56935">
              <w:rPr>
                <w:u w:val="single"/>
              </w:rPr>
              <w:t>.</w:t>
            </w:r>
          </w:p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Телефоны: +7(495)787-29-97+7(495)787-29-99 +7(495)539-59-21</w:t>
            </w:r>
          </w:p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</w:p>
        </w:tc>
      </w:tr>
      <w:tr w:rsidR="00155305" w:rsidRPr="00D56935" w:rsidTr="00A4190E">
        <w:tc>
          <w:tcPr>
            <w:tcW w:w="2977" w:type="dxa"/>
            <w:vAlign w:val="center"/>
          </w:tcPr>
          <w:p w:rsidR="00155305" w:rsidRPr="00D56935" w:rsidRDefault="00155305" w:rsidP="00155305">
            <w:pPr>
              <w:autoSpaceDE w:val="0"/>
              <w:autoSpaceDN w:val="0"/>
              <w:spacing w:line="240" w:lineRule="auto"/>
              <w:ind w:right="-2"/>
              <w:jc w:val="center"/>
            </w:pPr>
            <w:r>
              <w:t>П</w:t>
            </w:r>
            <w:r w:rsidRPr="00155305">
              <w:t>лат</w:t>
            </w:r>
            <w:r>
              <w:t>а</w:t>
            </w:r>
            <w:r w:rsidRPr="00155305">
              <w:t xml:space="preserve"> оператору электронной площадки за участие в электронном аукционе</w:t>
            </w:r>
            <w:r>
              <w:t>:</w:t>
            </w:r>
          </w:p>
        </w:tc>
        <w:tc>
          <w:tcPr>
            <w:tcW w:w="7655" w:type="dxa"/>
            <w:vAlign w:val="center"/>
          </w:tcPr>
          <w:p w:rsidR="00155305" w:rsidRPr="00D56935" w:rsidRDefault="0015530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>
              <w:t>Не взимается</w:t>
            </w:r>
          </w:p>
        </w:tc>
      </w:tr>
    </w:tbl>
    <w:p w:rsidR="00521D70" w:rsidRDefault="00521D70" w:rsidP="000E3A3B">
      <w:pPr>
        <w:autoSpaceDE w:val="0"/>
        <w:autoSpaceDN w:val="0"/>
        <w:spacing w:line="240" w:lineRule="auto"/>
        <w:ind w:firstLine="567"/>
        <w:jc w:val="both"/>
        <w:rPr>
          <w:b/>
          <w:u w:val="single"/>
        </w:rPr>
      </w:pPr>
    </w:p>
    <w:p w:rsidR="00DD7D96" w:rsidRDefault="000E3A3B" w:rsidP="000E3A3B">
      <w:pPr>
        <w:autoSpaceDE w:val="0"/>
        <w:autoSpaceDN w:val="0"/>
        <w:spacing w:line="240" w:lineRule="auto"/>
        <w:ind w:firstLine="567"/>
        <w:jc w:val="both"/>
        <w:rPr>
          <w:b/>
        </w:rPr>
      </w:pPr>
      <w:r w:rsidRPr="00351049">
        <w:rPr>
          <w:b/>
          <w:u w:val="single"/>
        </w:rPr>
        <w:t xml:space="preserve">ЛОТ № </w:t>
      </w:r>
      <w:r>
        <w:rPr>
          <w:b/>
          <w:u w:val="single"/>
        </w:rPr>
        <w:t>1</w:t>
      </w:r>
      <w:r w:rsidRPr="00351049">
        <w:rPr>
          <w:b/>
          <w:u w:val="single"/>
        </w:rPr>
        <w:t>:</w:t>
      </w:r>
      <w:r w:rsidR="00521D70">
        <w:rPr>
          <w:b/>
          <w:u w:val="single"/>
        </w:rPr>
        <w:t xml:space="preserve"> </w:t>
      </w:r>
      <w:r>
        <w:rPr>
          <w:b/>
        </w:rPr>
        <w:t>З</w:t>
      </w:r>
      <w:r w:rsidRPr="00B25DAB">
        <w:rPr>
          <w:b/>
        </w:rPr>
        <w:t>емельн</w:t>
      </w:r>
      <w:r>
        <w:rPr>
          <w:b/>
        </w:rPr>
        <w:t>ый</w:t>
      </w:r>
      <w:r w:rsidRPr="00B25DAB">
        <w:rPr>
          <w:b/>
        </w:rPr>
        <w:t xml:space="preserve"> участ</w:t>
      </w:r>
      <w:r>
        <w:rPr>
          <w:b/>
        </w:rPr>
        <w:t>о</w:t>
      </w:r>
      <w:r w:rsidRPr="00B25DAB">
        <w:rPr>
          <w:b/>
        </w:rPr>
        <w:t>к (земли насел</w:t>
      </w:r>
      <w:r>
        <w:rPr>
          <w:b/>
        </w:rPr>
        <w:t>ё</w:t>
      </w:r>
      <w:r w:rsidRPr="00B25DAB">
        <w:rPr>
          <w:b/>
        </w:rPr>
        <w:t xml:space="preserve">нных пунктов) с кадастровым номером </w:t>
      </w:r>
      <w:r w:rsidR="00DD7D96">
        <w:rPr>
          <w:b/>
        </w:rPr>
        <w:t>24:45:</w:t>
      </w:r>
      <w:r w:rsidR="006330A1">
        <w:rPr>
          <w:b/>
        </w:rPr>
        <w:t>0115012</w:t>
      </w:r>
      <w:r w:rsidR="00DD7D96">
        <w:rPr>
          <w:b/>
        </w:rPr>
        <w:t>:</w:t>
      </w:r>
      <w:r w:rsidR="006330A1">
        <w:rPr>
          <w:b/>
        </w:rPr>
        <w:t>90</w:t>
      </w:r>
      <w:r w:rsidR="00521D70">
        <w:rPr>
          <w:b/>
        </w:rPr>
        <w:t xml:space="preserve"> </w:t>
      </w:r>
      <w:r w:rsidRPr="00B25DAB">
        <w:rPr>
          <w:b/>
        </w:rPr>
        <w:t>площадью</w:t>
      </w:r>
      <w:r w:rsidR="00521D70">
        <w:rPr>
          <w:b/>
        </w:rPr>
        <w:t xml:space="preserve"> </w:t>
      </w:r>
      <w:r w:rsidR="006330A1">
        <w:rPr>
          <w:b/>
        </w:rPr>
        <w:t>930</w:t>
      </w:r>
      <w:r w:rsidR="00521D70">
        <w:rPr>
          <w:b/>
        </w:rPr>
        <w:t xml:space="preserve"> </w:t>
      </w:r>
      <w:r w:rsidRPr="00B25DAB">
        <w:rPr>
          <w:b/>
        </w:rPr>
        <w:t>кв. м</w:t>
      </w:r>
      <w:r w:rsidR="00DD7D96">
        <w:rPr>
          <w:b/>
        </w:rPr>
        <w:t xml:space="preserve">., расположенный по адресу: </w:t>
      </w:r>
      <w:r w:rsidR="006330A1">
        <w:rPr>
          <w:b/>
        </w:rPr>
        <w:t xml:space="preserve">Россия, </w:t>
      </w:r>
      <w:r w:rsidR="00DD7D96">
        <w:rPr>
          <w:b/>
        </w:rPr>
        <w:t>Красноярский край</w:t>
      </w:r>
      <w:r w:rsidR="006330A1">
        <w:rPr>
          <w:b/>
        </w:rPr>
        <w:t xml:space="preserve">, </w:t>
      </w:r>
      <w:r w:rsidR="00DD7D96">
        <w:rPr>
          <w:b/>
        </w:rPr>
        <w:t xml:space="preserve">город Бородино, </w:t>
      </w:r>
      <w:r w:rsidR="00400810">
        <w:rPr>
          <w:b/>
        </w:rPr>
        <w:t>улица Транспортная</w:t>
      </w:r>
      <w:r w:rsidR="00DD7D96">
        <w:rPr>
          <w:b/>
        </w:rPr>
        <w:t xml:space="preserve">, </w:t>
      </w:r>
      <w:r w:rsidR="006330A1">
        <w:rPr>
          <w:b/>
        </w:rPr>
        <w:t>14б</w:t>
      </w:r>
      <w:r w:rsidR="00DD7D96">
        <w:rPr>
          <w:b/>
        </w:rPr>
        <w:t>.</w:t>
      </w:r>
    </w:p>
    <w:p w:rsidR="006330A1" w:rsidRDefault="00AB632C" w:rsidP="006330A1">
      <w:pPr>
        <w:autoSpaceDE w:val="0"/>
        <w:autoSpaceDN w:val="0"/>
        <w:spacing w:line="240" w:lineRule="auto"/>
        <w:ind w:right="-2"/>
        <w:jc w:val="both"/>
      </w:pPr>
      <w:r>
        <w:t xml:space="preserve">           </w:t>
      </w:r>
      <w:r w:rsidR="000E3A3B" w:rsidRPr="00B25DAB">
        <w:t>Наименование уполномоченного органа, принявшего решение о проведен</w:t>
      </w:r>
      <w:proofErr w:type="gramStart"/>
      <w:r w:rsidR="000E3A3B" w:rsidRPr="00B25DAB">
        <w:t>ии ау</w:t>
      </w:r>
      <w:proofErr w:type="gramEnd"/>
      <w:r w:rsidR="000E3A3B" w:rsidRPr="00B25DAB">
        <w:t>кциона</w:t>
      </w:r>
      <w:r w:rsidR="00FC61EF">
        <w:t>:</w:t>
      </w:r>
      <w:r w:rsidR="00FC61EF" w:rsidRPr="00FC61EF">
        <w:t xml:space="preserve"> </w:t>
      </w:r>
      <w:r>
        <w:t xml:space="preserve">Отдел по управлению </w:t>
      </w:r>
      <w:r w:rsidR="00FC61EF">
        <w:t>муниципальным имуществом города Бородино Красноярского края</w:t>
      </w:r>
      <w:r>
        <w:t>.</w:t>
      </w:r>
    </w:p>
    <w:p w:rsidR="000E3A3B" w:rsidRPr="00B25DAB" w:rsidRDefault="00AB632C" w:rsidP="006330A1">
      <w:pPr>
        <w:autoSpaceDE w:val="0"/>
        <w:autoSpaceDN w:val="0"/>
        <w:spacing w:line="240" w:lineRule="auto"/>
        <w:ind w:right="-2"/>
        <w:jc w:val="both"/>
      </w:pPr>
      <w:r>
        <w:t xml:space="preserve">           Р</w:t>
      </w:r>
      <w:r w:rsidR="000E3A3B" w:rsidRPr="00B25DAB">
        <w:t>еквизиты решения</w:t>
      </w:r>
      <w:r>
        <w:t xml:space="preserve"> о проведен</w:t>
      </w:r>
      <w:proofErr w:type="gramStart"/>
      <w:r>
        <w:t>ии ау</w:t>
      </w:r>
      <w:proofErr w:type="gramEnd"/>
      <w:r>
        <w:t>кциона</w:t>
      </w:r>
      <w:r w:rsidR="000E3A3B" w:rsidRPr="00B25DAB">
        <w:t xml:space="preserve">: </w:t>
      </w:r>
      <w:r>
        <w:t>Распоряжение</w:t>
      </w:r>
      <w:r w:rsidR="000E3A3B">
        <w:t xml:space="preserve"> </w:t>
      </w:r>
      <w:r w:rsidR="000E3A3B" w:rsidRPr="00B25DAB">
        <w:t>от</w:t>
      </w:r>
      <w:r w:rsidR="00474029">
        <w:t xml:space="preserve"> </w:t>
      </w:r>
      <w:r w:rsidR="006330A1">
        <w:t>2</w:t>
      </w:r>
      <w:r w:rsidR="00843F1A">
        <w:t>7.01.2025</w:t>
      </w:r>
      <w:r w:rsidR="000E3A3B" w:rsidRPr="00B25DAB">
        <w:t xml:space="preserve"> № </w:t>
      </w:r>
      <w:r w:rsidR="006330A1">
        <w:t>14</w:t>
      </w:r>
      <w:r w:rsidR="000E3A3B" w:rsidRPr="00B25DAB">
        <w:t xml:space="preserve"> «О проведен</w:t>
      </w:r>
      <w:proofErr w:type="gramStart"/>
      <w:r w:rsidR="000E3A3B" w:rsidRPr="00B25DAB">
        <w:t>ии ау</w:t>
      </w:r>
      <w:proofErr w:type="gramEnd"/>
      <w:r w:rsidR="000E3A3B" w:rsidRPr="00B25DAB">
        <w:t xml:space="preserve">кциона </w:t>
      </w:r>
      <w:r w:rsidR="00843F1A">
        <w:t xml:space="preserve">в электронной форме </w:t>
      </w:r>
      <w:r w:rsidR="000E3A3B">
        <w:t xml:space="preserve">по продаже </w:t>
      </w:r>
      <w:r w:rsidR="000E3A3B" w:rsidRPr="00B25DAB">
        <w:t>земельного участка</w:t>
      </w:r>
      <w:r w:rsidR="00521D70">
        <w:t xml:space="preserve"> </w:t>
      </w:r>
      <w:r w:rsidR="000E3A3B" w:rsidRPr="002C7B9D">
        <w:t>с к</w:t>
      </w:r>
      <w:r w:rsidR="000E3A3B">
        <w:t xml:space="preserve">адастровым номером </w:t>
      </w:r>
      <w:r w:rsidR="00843F1A" w:rsidRPr="00843F1A">
        <w:t>24:45:</w:t>
      </w:r>
      <w:r w:rsidR="006330A1">
        <w:t>0115012:90</w:t>
      </w:r>
      <w:r w:rsidR="000E3A3B">
        <w:t>».</w:t>
      </w:r>
    </w:p>
    <w:p w:rsidR="000E3A3B" w:rsidRPr="006F72B1" w:rsidRDefault="000E3A3B" w:rsidP="000E3A3B">
      <w:pPr>
        <w:autoSpaceDE w:val="0"/>
        <w:autoSpaceDN w:val="0"/>
        <w:spacing w:line="240" w:lineRule="auto"/>
        <w:ind w:firstLine="567"/>
        <w:jc w:val="both"/>
      </w:pPr>
      <w:r w:rsidRPr="006F72B1">
        <w:t>Информация о предмете аукциона:</w:t>
      </w:r>
    </w:p>
    <w:tbl>
      <w:tblPr>
        <w:tblW w:w="10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3"/>
        <w:gridCol w:w="6864"/>
      </w:tblGrid>
      <w:tr w:rsidR="000E3A3B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0E3A3B" w:rsidRPr="00B25DAB" w:rsidRDefault="000E3A3B" w:rsidP="000077F7">
            <w:pPr>
              <w:autoSpaceDE w:val="0"/>
              <w:autoSpaceDN w:val="0"/>
              <w:spacing w:line="240" w:lineRule="auto"/>
              <w:jc w:val="both"/>
            </w:pPr>
            <w:r w:rsidRPr="00B25DAB">
              <w:t>Кадастровый номер земельного участка:</w:t>
            </w:r>
          </w:p>
        </w:tc>
        <w:tc>
          <w:tcPr>
            <w:tcW w:w="6864" w:type="dxa"/>
            <w:shd w:val="clear" w:color="auto" w:fill="auto"/>
          </w:tcPr>
          <w:p w:rsidR="000E3A3B" w:rsidRPr="00445936" w:rsidRDefault="006330A1" w:rsidP="000077F7">
            <w:pPr>
              <w:autoSpaceDE w:val="0"/>
              <w:autoSpaceDN w:val="0"/>
              <w:spacing w:line="240" w:lineRule="auto"/>
              <w:jc w:val="both"/>
            </w:pPr>
            <w:r w:rsidRPr="006330A1">
              <w:t>24:45:0115012:90</w:t>
            </w:r>
          </w:p>
        </w:tc>
      </w:tr>
      <w:tr w:rsidR="000E3A3B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0E3A3B" w:rsidRPr="00B25DAB" w:rsidRDefault="000E3A3B" w:rsidP="000077F7">
            <w:pPr>
              <w:autoSpaceDE w:val="0"/>
              <w:autoSpaceDN w:val="0"/>
              <w:spacing w:line="240" w:lineRule="auto"/>
              <w:jc w:val="both"/>
            </w:pPr>
            <w:r w:rsidRPr="00B25DAB">
              <w:t>Градостроительная зона</w:t>
            </w:r>
          </w:p>
        </w:tc>
        <w:tc>
          <w:tcPr>
            <w:tcW w:w="6864" w:type="dxa"/>
            <w:shd w:val="clear" w:color="auto" w:fill="auto"/>
          </w:tcPr>
          <w:p w:rsidR="000E3A3B" w:rsidRPr="00CE287F" w:rsidRDefault="00AB632C" w:rsidP="00AB632C">
            <w:pPr>
              <w:widowControl/>
              <w:autoSpaceDE w:val="0"/>
              <w:autoSpaceDN w:val="0"/>
              <w:adjustRightInd w:val="0"/>
              <w:spacing w:line="240" w:lineRule="auto"/>
              <w:jc w:val="both"/>
              <w:outlineLvl w:val="0"/>
            </w:pPr>
            <w:r w:rsidRPr="00AB632C">
              <w:t>Производственная зона предприятий IV -V класса опасности (П1-3)</w:t>
            </w:r>
          </w:p>
        </w:tc>
      </w:tr>
      <w:tr w:rsidR="000E3A3B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0E3A3B" w:rsidRPr="00B25DAB" w:rsidRDefault="000E3A3B" w:rsidP="000077F7">
            <w:pPr>
              <w:autoSpaceDE w:val="0"/>
              <w:autoSpaceDN w:val="0"/>
              <w:spacing w:line="240" w:lineRule="auto"/>
            </w:pPr>
            <w:r>
              <w:t xml:space="preserve">Виды разрешенного </w:t>
            </w:r>
            <w:r w:rsidRPr="00B25DAB">
              <w:t>использовани</w:t>
            </w:r>
            <w:r>
              <w:t>я</w:t>
            </w:r>
            <w:r w:rsidRPr="00B25DAB">
              <w:t xml:space="preserve"> земельного участка:</w:t>
            </w:r>
          </w:p>
        </w:tc>
        <w:tc>
          <w:tcPr>
            <w:tcW w:w="6864" w:type="dxa"/>
            <w:shd w:val="clear" w:color="auto" w:fill="auto"/>
          </w:tcPr>
          <w:p w:rsidR="000E3A3B" w:rsidRPr="00B25DAB" w:rsidRDefault="00843F1A" w:rsidP="006330A1">
            <w:pPr>
              <w:suppressAutoHyphens/>
              <w:spacing w:line="240" w:lineRule="auto"/>
              <w:jc w:val="both"/>
            </w:pPr>
            <w:r>
              <w:t xml:space="preserve">Строительная промышленность </w:t>
            </w:r>
          </w:p>
        </w:tc>
      </w:tr>
      <w:tr w:rsidR="000E3A3B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0E3A3B" w:rsidRPr="00B25DAB" w:rsidRDefault="000E3A3B" w:rsidP="000077F7">
            <w:pPr>
              <w:autoSpaceDE w:val="0"/>
              <w:autoSpaceDN w:val="0"/>
              <w:spacing w:line="240" w:lineRule="auto"/>
              <w:jc w:val="both"/>
            </w:pPr>
            <w:r w:rsidRPr="00B25DAB">
              <w:t>Местоположение земельного участка:</w:t>
            </w:r>
          </w:p>
        </w:tc>
        <w:tc>
          <w:tcPr>
            <w:tcW w:w="6864" w:type="dxa"/>
            <w:shd w:val="clear" w:color="auto" w:fill="auto"/>
          </w:tcPr>
          <w:p w:rsidR="000E3A3B" w:rsidRPr="00B25DAB" w:rsidRDefault="006330A1" w:rsidP="006330A1">
            <w:pPr>
              <w:suppressAutoHyphens/>
              <w:spacing w:line="240" w:lineRule="auto"/>
              <w:jc w:val="both"/>
            </w:pPr>
            <w:r>
              <w:t xml:space="preserve">Россия, </w:t>
            </w:r>
            <w:r w:rsidR="00AB632C" w:rsidRPr="00AB632C">
              <w:t>Красноярский край</w:t>
            </w:r>
            <w:r>
              <w:t xml:space="preserve">, </w:t>
            </w:r>
            <w:r w:rsidR="00AB632C" w:rsidRPr="00AB632C">
              <w:t>город Бородино,</w:t>
            </w:r>
            <w:r w:rsidR="00843F1A">
              <w:t xml:space="preserve"> </w:t>
            </w:r>
            <w:r w:rsidR="00843F1A" w:rsidRPr="00843F1A">
              <w:t xml:space="preserve">улица Транспортная, </w:t>
            </w:r>
            <w:r>
              <w:t>14б</w:t>
            </w:r>
          </w:p>
        </w:tc>
      </w:tr>
      <w:tr w:rsidR="000E3A3B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0E3A3B" w:rsidRPr="00B25DAB" w:rsidRDefault="000E3A3B" w:rsidP="000077F7">
            <w:pPr>
              <w:autoSpaceDE w:val="0"/>
              <w:autoSpaceDN w:val="0"/>
              <w:spacing w:line="240" w:lineRule="auto"/>
              <w:jc w:val="both"/>
            </w:pPr>
            <w:r w:rsidRPr="00B25DAB">
              <w:t>Площадь земельного участка:</w:t>
            </w:r>
          </w:p>
        </w:tc>
        <w:tc>
          <w:tcPr>
            <w:tcW w:w="6864" w:type="dxa"/>
            <w:shd w:val="clear" w:color="auto" w:fill="auto"/>
          </w:tcPr>
          <w:p w:rsidR="000E3A3B" w:rsidRPr="00B25DAB" w:rsidRDefault="006330A1" w:rsidP="000077F7">
            <w:pPr>
              <w:autoSpaceDE w:val="0"/>
              <w:autoSpaceDN w:val="0"/>
              <w:spacing w:line="240" w:lineRule="auto"/>
              <w:jc w:val="both"/>
            </w:pPr>
            <w:r>
              <w:t>930</w:t>
            </w:r>
            <w:r w:rsidR="000E3A3B">
              <w:t xml:space="preserve"> кв. м</w:t>
            </w:r>
          </w:p>
        </w:tc>
      </w:tr>
      <w:tr w:rsidR="000E3A3B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0E3A3B" w:rsidRPr="00B25DAB" w:rsidRDefault="000E3A3B" w:rsidP="000077F7">
            <w:pPr>
              <w:autoSpaceDE w:val="0"/>
              <w:autoSpaceDN w:val="0"/>
              <w:spacing w:line="240" w:lineRule="auto"/>
              <w:jc w:val="both"/>
            </w:pPr>
            <w:r w:rsidRPr="00B25DAB">
              <w:t>Категория земель:</w:t>
            </w:r>
          </w:p>
        </w:tc>
        <w:tc>
          <w:tcPr>
            <w:tcW w:w="6864" w:type="dxa"/>
            <w:shd w:val="clear" w:color="auto" w:fill="auto"/>
          </w:tcPr>
          <w:p w:rsidR="000E3A3B" w:rsidRPr="00B25DAB" w:rsidRDefault="000E3A3B" w:rsidP="000077F7">
            <w:pPr>
              <w:autoSpaceDE w:val="0"/>
              <w:autoSpaceDN w:val="0"/>
              <w:spacing w:line="240" w:lineRule="auto"/>
              <w:jc w:val="both"/>
            </w:pPr>
            <w:r>
              <w:t>Земли населённых пунктов</w:t>
            </w:r>
          </w:p>
        </w:tc>
      </w:tr>
      <w:tr w:rsidR="00AB632C" w:rsidRPr="00B25DAB" w:rsidTr="000077F7">
        <w:trPr>
          <w:trHeight w:val="498"/>
          <w:jc w:val="center"/>
        </w:trPr>
        <w:tc>
          <w:tcPr>
            <w:tcW w:w="3323" w:type="dxa"/>
            <w:shd w:val="clear" w:color="auto" w:fill="auto"/>
          </w:tcPr>
          <w:p w:rsidR="00AB632C" w:rsidRPr="00B25DAB" w:rsidRDefault="00AB632C" w:rsidP="00590448">
            <w:pPr>
              <w:autoSpaceDE w:val="0"/>
              <w:autoSpaceDN w:val="0"/>
              <w:spacing w:line="240" w:lineRule="auto"/>
              <w:jc w:val="both"/>
            </w:pPr>
            <w:r w:rsidRPr="00B25DAB">
              <w:t>Обременения земельного участка:</w:t>
            </w:r>
          </w:p>
        </w:tc>
        <w:tc>
          <w:tcPr>
            <w:tcW w:w="6864" w:type="dxa"/>
            <w:shd w:val="clear" w:color="auto" w:fill="auto"/>
          </w:tcPr>
          <w:p w:rsidR="00AB632C" w:rsidRPr="00B25DAB" w:rsidRDefault="00AB632C" w:rsidP="00590448">
            <w:pPr>
              <w:autoSpaceDE w:val="0"/>
              <w:autoSpaceDN w:val="0"/>
              <w:spacing w:line="240" w:lineRule="auto"/>
              <w:jc w:val="both"/>
            </w:pPr>
            <w:r>
              <w:t>Отсутствуют</w:t>
            </w:r>
          </w:p>
        </w:tc>
      </w:tr>
      <w:tr w:rsidR="00AB632C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AB632C" w:rsidRPr="00B25DAB" w:rsidRDefault="00AB632C" w:rsidP="00590448">
            <w:pPr>
              <w:autoSpaceDE w:val="0"/>
              <w:autoSpaceDN w:val="0"/>
              <w:spacing w:line="240" w:lineRule="auto"/>
              <w:jc w:val="both"/>
            </w:pPr>
            <w:r w:rsidRPr="00B25DAB">
              <w:t>Ограничения использования земельного участка:</w:t>
            </w:r>
          </w:p>
        </w:tc>
        <w:tc>
          <w:tcPr>
            <w:tcW w:w="6864" w:type="dxa"/>
            <w:shd w:val="clear" w:color="auto" w:fill="auto"/>
          </w:tcPr>
          <w:p w:rsidR="00AB632C" w:rsidRPr="00B25DAB" w:rsidRDefault="00AB632C" w:rsidP="00590448">
            <w:pPr>
              <w:widowControl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Отсутствуют</w:t>
            </w:r>
          </w:p>
        </w:tc>
      </w:tr>
      <w:tr w:rsidR="00AB632C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AB632C" w:rsidRDefault="00AB632C" w:rsidP="00590448">
            <w:pPr>
              <w:widowControl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Права на земельный участок:</w:t>
            </w:r>
          </w:p>
          <w:p w:rsidR="00AB632C" w:rsidRDefault="00AB632C" w:rsidP="00590448">
            <w:pPr>
              <w:autoSpaceDE w:val="0"/>
              <w:autoSpaceDN w:val="0"/>
              <w:spacing w:line="240" w:lineRule="auto"/>
              <w:jc w:val="both"/>
            </w:pPr>
          </w:p>
        </w:tc>
        <w:tc>
          <w:tcPr>
            <w:tcW w:w="6864" w:type="dxa"/>
            <w:shd w:val="clear" w:color="auto" w:fill="auto"/>
          </w:tcPr>
          <w:p w:rsidR="00AB632C" w:rsidRDefault="00AB632C" w:rsidP="00590448">
            <w:pPr>
              <w:widowControl/>
              <w:spacing w:line="240" w:lineRule="auto"/>
              <w:jc w:val="both"/>
            </w:pPr>
            <w:r>
              <w:t>Земельный участок относится к землям, собственность на которые не разграничена</w:t>
            </w:r>
          </w:p>
        </w:tc>
      </w:tr>
      <w:tr w:rsidR="00AB632C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AB632C" w:rsidRPr="00B25DAB" w:rsidRDefault="00AB632C" w:rsidP="00590448">
            <w:pPr>
              <w:autoSpaceDE w:val="0"/>
              <w:autoSpaceDN w:val="0"/>
              <w:spacing w:line="240" w:lineRule="auto"/>
              <w:jc w:val="both"/>
            </w:pPr>
            <w:r>
              <w:t>Ограничения для участников аукциона:</w:t>
            </w:r>
          </w:p>
        </w:tc>
        <w:tc>
          <w:tcPr>
            <w:tcW w:w="6864" w:type="dxa"/>
            <w:shd w:val="clear" w:color="auto" w:fill="auto"/>
          </w:tcPr>
          <w:p w:rsidR="00AB632C" w:rsidRDefault="00157D90" w:rsidP="00590448">
            <w:pPr>
              <w:widowControl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Отсутствуют</w:t>
            </w:r>
          </w:p>
        </w:tc>
      </w:tr>
      <w:tr w:rsidR="00157D90" w:rsidRPr="00B25DAB" w:rsidTr="00FA527C">
        <w:trPr>
          <w:trHeight w:val="470"/>
          <w:jc w:val="center"/>
        </w:trPr>
        <w:tc>
          <w:tcPr>
            <w:tcW w:w="3323" w:type="dxa"/>
            <w:shd w:val="clear" w:color="auto" w:fill="auto"/>
          </w:tcPr>
          <w:p w:rsidR="00157D90" w:rsidRPr="00306FEC" w:rsidRDefault="00157D90" w:rsidP="00590448">
            <w:pPr>
              <w:autoSpaceDE w:val="0"/>
              <w:autoSpaceDN w:val="0"/>
              <w:spacing w:line="240" w:lineRule="auto"/>
              <w:jc w:val="both"/>
            </w:pPr>
            <w:r>
              <w:t>Сведения о предыдущих продажах:</w:t>
            </w:r>
          </w:p>
        </w:tc>
        <w:tc>
          <w:tcPr>
            <w:tcW w:w="6864" w:type="dxa"/>
            <w:shd w:val="clear" w:color="auto" w:fill="auto"/>
          </w:tcPr>
          <w:p w:rsidR="00157D90" w:rsidRPr="00306FEC" w:rsidRDefault="00157D90" w:rsidP="00590448">
            <w:pPr>
              <w:widowControl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Первый аукцион</w:t>
            </w:r>
          </w:p>
        </w:tc>
      </w:tr>
      <w:tr w:rsidR="00AB632C" w:rsidRPr="00B25DAB" w:rsidTr="000077F7">
        <w:trPr>
          <w:jc w:val="center"/>
        </w:trPr>
        <w:tc>
          <w:tcPr>
            <w:tcW w:w="10187" w:type="dxa"/>
            <w:gridSpan w:val="2"/>
            <w:shd w:val="clear" w:color="auto" w:fill="auto"/>
          </w:tcPr>
          <w:p w:rsidR="00AB632C" w:rsidRPr="00496641" w:rsidRDefault="00AB632C" w:rsidP="000077F7">
            <w:pPr>
              <w:autoSpaceDE w:val="0"/>
              <w:autoSpaceDN w:val="0"/>
              <w:spacing w:line="240" w:lineRule="auto"/>
              <w:jc w:val="center"/>
            </w:pPr>
            <w:r w:rsidRPr="00496641">
              <w:t xml:space="preserve">Для земельных участков, в соответствии с видом разрешенного использования которых, </w:t>
            </w:r>
          </w:p>
          <w:p w:rsidR="00AB632C" w:rsidRPr="00B25DAB" w:rsidRDefault="00AB632C" w:rsidP="000077F7">
            <w:pPr>
              <w:autoSpaceDE w:val="0"/>
              <w:autoSpaceDN w:val="0"/>
              <w:spacing w:line="240" w:lineRule="auto"/>
              <w:jc w:val="center"/>
            </w:pPr>
            <w:r w:rsidRPr="00496641">
              <w:t>предусмотрено строительство</w:t>
            </w:r>
          </w:p>
        </w:tc>
      </w:tr>
      <w:tr w:rsidR="00AB632C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AB632C" w:rsidRPr="00B25DAB" w:rsidRDefault="00AB632C" w:rsidP="000077F7">
            <w:pPr>
              <w:autoSpaceDE w:val="0"/>
              <w:autoSpaceDN w:val="0"/>
              <w:spacing w:line="240" w:lineRule="auto"/>
            </w:pPr>
            <w:r w:rsidRPr="00B25DAB">
              <w:lastRenderedPageBreak/>
              <w:t>Параметры разрешенного строительства объекта капитального строительства</w:t>
            </w:r>
          </w:p>
        </w:tc>
        <w:tc>
          <w:tcPr>
            <w:tcW w:w="6864" w:type="dxa"/>
            <w:shd w:val="clear" w:color="auto" w:fill="auto"/>
          </w:tcPr>
          <w:p w:rsidR="00AB632C" w:rsidRDefault="00157D90" w:rsidP="00157D90">
            <w:pPr>
              <w:autoSpaceDE w:val="0"/>
              <w:autoSpaceDN w:val="0"/>
              <w:adjustRightInd w:val="0"/>
              <w:jc w:val="both"/>
            </w:pPr>
            <w:r>
              <w:t xml:space="preserve">В соответствии с градостроительным планом земельного участка </w:t>
            </w:r>
          </w:p>
          <w:p w:rsidR="00AB632C" w:rsidRPr="00B25DAB" w:rsidRDefault="00AB632C" w:rsidP="000077F7">
            <w:pPr>
              <w:widowControl/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</w:tr>
      <w:tr w:rsidR="00AB632C" w:rsidRPr="00B25DAB" w:rsidTr="00880DFB">
        <w:trPr>
          <w:trHeight w:val="1870"/>
          <w:jc w:val="center"/>
        </w:trPr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</w:tcPr>
          <w:p w:rsidR="00AB632C" w:rsidRPr="00B25DAB" w:rsidRDefault="00AB632C" w:rsidP="000077F7">
            <w:pPr>
              <w:autoSpaceDE w:val="0"/>
              <w:autoSpaceDN w:val="0"/>
              <w:spacing w:line="240" w:lineRule="auto"/>
            </w:pPr>
            <w:r w:rsidRPr="00B25DAB"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</w:tc>
        <w:tc>
          <w:tcPr>
            <w:tcW w:w="6864" w:type="dxa"/>
            <w:tcBorders>
              <w:bottom w:val="single" w:sz="4" w:space="0" w:color="auto"/>
            </w:tcBorders>
            <w:shd w:val="clear" w:color="auto" w:fill="auto"/>
          </w:tcPr>
          <w:p w:rsidR="00880DFB" w:rsidRPr="00880DFB" w:rsidRDefault="00880DFB" w:rsidP="00880DFB">
            <w:pPr>
              <w:spacing w:line="240" w:lineRule="auto"/>
              <w:jc w:val="both"/>
            </w:pPr>
            <w:r>
              <w:rPr>
                <w:u w:val="single"/>
              </w:rPr>
              <w:t xml:space="preserve">Электроснабжение: </w:t>
            </w:r>
            <w:r w:rsidRPr="00880DFB">
              <w:t xml:space="preserve">Технологическое присоединение на земельном участке к электрическим сетям возможно от существующих электрических сетей. </w:t>
            </w:r>
          </w:p>
          <w:p w:rsidR="00AB632C" w:rsidRPr="006322C8" w:rsidRDefault="00880DFB" w:rsidP="00880DFB">
            <w:pPr>
              <w:spacing w:line="240" w:lineRule="auto"/>
              <w:jc w:val="both"/>
            </w:pPr>
            <w:r w:rsidRPr="00880DFB">
              <w:t>Информация не является техническими условиями на технологическое присоединение, и может быть применена только для проведения аукциона</w:t>
            </w:r>
          </w:p>
        </w:tc>
      </w:tr>
    </w:tbl>
    <w:p w:rsidR="000E3A3B" w:rsidRPr="00CB793C" w:rsidRDefault="000E3A3B" w:rsidP="000E3A3B">
      <w:pPr>
        <w:pStyle w:val="21"/>
        <w:tabs>
          <w:tab w:val="num" w:pos="1134"/>
        </w:tabs>
        <w:suppressAutoHyphens/>
        <w:spacing w:after="0" w:line="240" w:lineRule="auto"/>
        <w:ind w:left="0" w:firstLine="709"/>
        <w:jc w:val="both"/>
      </w:pPr>
      <w:r w:rsidRPr="00CB793C">
        <w:t xml:space="preserve">Начальная цена земельного участка: </w:t>
      </w:r>
      <w:r w:rsidR="006330A1">
        <w:t>251462</w:t>
      </w:r>
      <w:r w:rsidR="00843F1A">
        <w:t xml:space="preserve"> руб.</w:t>
      </w:r>
      <w:r w:rsidR="00C347E2">
        <w:t xml:space="preserve"> </w:t>
      </w:r>
      <w:r w:rsidR="006330A1">
        <w:t>70 коп</w:t>
      </w:r>
      <w:proofErr w:type="gramStart"/>
      <w:r w:rsidR="006330A1">
        <w:t>.</w:t>
      </w:r>
      <w:proofErr w:type="gramEnd"/>
      <w:r w:rsidR="006330A1">
        <w:t xml:space="preserve"> </w:t>
      </w:r>
      <w:r w:rsidRPr="00CB793C">
        <w:t>(</w:t>
      </w:r>
      <w:proofErr w:type="gramStart"/>
      <w:r w:rsidR="006330A1">
        <w:t>д</w:t>
      </w:r>
      <w:proofErr w:type="gramEnd"/>
      <w:r w:rsidR="006330A1">
        <w:t>вести пятьдесят одна</w:t>
      </w:r>
      <w:r w:rsidR="00843F1A">
        <w:t xml:space="preserve"> тысяч</w:t>
      </w:r>
      <w:r w:rsidR="006330A1">
        <w:t>а</w:t>
      </w:r>
      <w:r w:rsidR="00843F1A">
        <w:t xml:space="preserve"> </w:t>
      </w:r>
      <w:r w:rsidR="006330A1">
        <w:t>четыреста шестьдесят два</w:t>
      </w:r>
      <w:r>
        <w:t xml:space="preserve"> </w:t>
      </w:r>
      <w:r w:rsidRPr="00CB793C">
        <w:t>рубл</w:t>
      </w:r>
      <w:r w:rsidR="00843F1A">
        <w:t>я</w:t>
      </w:r>
      <w:r w:rsidR="000077F7">
        <w:t xml:space="preserve"> </w:t>
      </w:r>
      <w:r w:rsidR="006330A1">
        <w:t>70</w:t>
      </w:r>
      <w:r w:rsidR="00C347E2">
        <w:t xml:space="preserve"> </w:t>
      </w:r>
      <w:r w:rsidRPr="00CB793C">
        <w:t>копе</w:t>
      </w:r>
      <w:r w:rsidR="00843F1A">
        <w:t>ек</w:t>
      </w:r>
      <w:r w:rsidR="000077F7">
        <w:t xml:space="preserve"> </w:t>
      </w:r>
      <w:r w:rsidRPr="00CB793C">
        <w:t xml:space="preserve">(НДС не облагается). </w:t>
      </w:r>
    </w:p>
    <w:p w:rsidR="000E3A3B" w:rsidRPr="00CB793C" w:rsidRDefault="000E3A3B" w:rsidP="000E3A3B">
      <w:pPr>
        <w:autoSpaceDE w:val="0"/>
        <w:autoSpaceDN w:val="0"/>
        <w:spacing w:line="240" w:lineRule="auto"/>
        <w:ind w:firstLine="567"/>
        <w:jc w:val="both"/>
      </w:pPr>
      <w:r w:rsidRPr="00CB793C">
        <w:t>Шаг аукциона</w:t>
      </w:r>
      <w:r w:rsidR="00843F1A">
        <w:t xml:space="preserve">: </w:t>
      </w:r>
      <w:r w:rsidR="006330A1">
        <w:t>7543</w:t>
      </w:r>
      <w:r w:rsidR="00843F1A" w:rsidRPr="00843F1A">
        <w:t xml:space="preserve"> руб. </w:t>
      </w:r>
      <w:r w:rsidR="006330A1">
        <w:t>88</w:t>
      </w:r>
      <w:r w:rsidR="00843F1A" w:rsidRPr="00843F1A">
        <w:t xml:space="preserve"> коп</w:t>
      </w:r>
      <w:proofErr w:type="gramStart"/>
      <w:r w:rsidR="00843F1A" w:rsidRPr="00843F1A">
        <w:t>.</w:t>
      </w:r>
      <w:proofErr w:type="gramEnd"/>
      <w:r w:rsidR="00843F1A" w:rsidRPr="00843F1A">
        <w:t xml:space="preserve"> ( </w:t>
      </w:r>
      <w:proofErr w:type="gramStart"/>
      <w:r w:rsidR="006330A1">
        <w:t>с</w:t>
      </w:r>
      <w:proofErr w:type="gramEnd"/>
      <w:r w:rsidR="006330A1">
        <w:t>емь</w:t>
      </w:r>
      <w:r w:rsidR="00843F1A" w:rsidRPr="00843F1A">
        <w:t xml:space="preserve"> тысяч</w:t>
      </w:r>
      <w:r w:rsidR="006330A1">
        <w:t xml:space="preserve"> пятьсот сорок три </w:t>
      </w:r>
      <w:r w:rsidR="00843F1A" w:rsidRPr="00843F1A">
        <w:t xml:space="preserve"> рубл</w:t>
      </w:r>
      <w:r w:rsidR="006330A1">
        <w:t>я</w:t>
      </w:r>
      <w:r w:rsidR="00843F1A" w:rsidRPr="00843F1A">
        <w:t xml:space="preserve"> </w:t>
      </w:r>
      <w:r w:rsidR="006330A1">
        <w:t>88</w:t>
      </w:r>
      <w:r w:rsidR="00843F1A" w:rsidRPr="00843F1A">
        <w:t xml:space="preserve"> коп.)</w:t>
      </w:r>
      <w:r w:rsidRPr="00CB793C">
        <w:t xml:space="preserve">. </w:t>
      </w:r>
    </w:p>
    <w:p w:rsidR="007E437D" w:rsidRDefault="00C347E2" w:rsidP="00843F1A">
      <w:pPr>
        <w:pStyle w:val="21"/>
        <w:tabs>
          <w:tab w:val="num" w:pos="1134"/>
        </w:tabs>
        <w:suppressAutoHyphens/>
        <w:spacing w:after="0" w:line="240" w:lineRule="auto"/>
        <w:jc w:val="both"/>
      </w:pPr>
      <w:r>
        <w:t xml:space="preserve">      </w:t>
      </w:r>
      <w:r w:rsidR="000E3A3B" w:rsidRPr="00CB793C">
        <w:t xml:space="preserve">Задаток:  </w:t>
      </w:r>
      <w:r w:rsidR="006330A1">
        <w:t>50292</w:t>
      </w:r>
      <w:r w:rsidR="00843F1A" w:rsidRPr="00843F1A">
        <w:t xml:space="preserve"> руб. </w:t>
      </w:r>
      <w:r w:rsidR="006330A1">
        <w:t>54</w:t>
      </w:r>
      <w:r w:rsidR="00843F1A" w:rsidRPr="00843F1A">
        <w:t xml:space="preserve"> коп</w:t>
      </w:r>
      <w:proofErr w:type="gramStart"/>
      <w:r w:rsidR="00843F1A" w:rsidRPr="00843F1A">
        <w:t>.</w:t>
      </w:r>
      <w:proofErr w:type="gramEnd"/>
      <w:r w:rsidR="00843F1A" w:rsidRPr="00843F1A">
        <w:t xml:space="preserve"> (</w:t>
      </w:r>
      <w:proofErr w:type="gramStart"/>
      <w:r w:rsidR="006330A1">
        <w:t>п</w:t>
      </w:r>
      <w:proofErr w:type="gramEnd"/>
      <w:r w:rsidR="006330A1">
        <w:t>ятьдесят</w:t>
      </w:r>
      <w:r w:rsidR="00843F1A" w:rsidRPr="00843F1A">
        <w:t xml:space="preserve"> тысяч </w:t>
      </w:r>
      <w:r w:rsidR="006330A1">
        <w:t>двести девяносто два</w:t>
      </w:r>
      <w:r w:rsidR="00843F1A" w:rsidRPr="00843F1A">
        <w:t xml:space="preserve"> рубля </w:t>
      </w:r>
      <w:r w:rsidR="006330A1">
        <w:t>54</w:t>
      </w:r>
      <w:r w:rsidR="00843F1A" w:rsidRPr="00843F1A">
        <w:t xml:space="preserve"> коп.)</w:t>
      </w:r>
    </w:p>
    <w:p w:rsidR="00843F1A" w:rsidRDefault="00843F1A" w:rsidP="0036226C">
      <w:pPr>
        <w:spacing w:line="240" w:lineRule="auto"/>
        <w:ind w:firstLine="567"/>
        <w:jc w:val="center"/>
        <w:rPr>
          <w:b/>
        </w:rPr>
      </w:pPr>
    </w:p>
    <w:p w:rsidR="0036226C" w:rsidRPr="00C507DF" w:rsidRDefault="0036226C" w:rsidP="0036226C">
      <w:pPr>
        <w:spacing w:line="240" w:lineRule="auto"/>
        <w:ind w:firstLine="567"/>
        <w:jc w:val="center"/>
        <w:rPr>
          <w:b/>
        </w:rPr>
      </w:pPr>
      <w:r w:rsidRPr="00C507DF">
        <w:rPr>
          <w:b/>
        </w:rPr>
        <w:t>Порядок регистрации на электронной площадке</w:t>
      </w:r>
    </w:p>
    <w:p w:rsidR="0036226C" w:rsidRPr="00C507DF" w:rsidRDefault="0036226C" w:rsidP="0036226C">
      <w:pPr>
        <w:spacing w:line="240" w:lineRule="auto"/>
        <w:ind w:firstLine="567"/>
        <w:jc w:val="both"/>
      </w:pPr>
      <w:r w:rsidRPr="00C507DF">
        <w:t>Для обеспечения доступа к участию в аукционе в электронной форме претендентам необходимо пройти процедуру аккредитации регистрации</w:t>
      </w:r>
      <w:r w:rsidR="000A4192">
        <w:t xml:space="preserve"> </w:t>
      </w:r>
      <w:hyperlink r:id="rId16" w:history="1">
        <w:r w:rsidRPr="00C507DF">
          <w:rPr>
            <w:color w:val="0000FF" w:themeColor="hyperlink"/>
            <w:u w:val="single"/>
          </w:rPr>
          <w:t>https://utp.sberbank-ast.ru/Main/NBT/RegistrPage/0/0/0/0</w:t>
        </w:r>
      </w:hyperlink>
      <w:r w:rsidR="000A4192" w:rsidRPr="000A4192">
        <w:rPr>
          <w:color w:val="0000FF" w:themeColor="hyperlink"/>
        </w:rPr>
        <w:t xml:space="preserve"> </w:t>
      </w:r>
      <w:r w:rsidRPr="00C507DF">
        <w:t xml:space="preserve">в соответствии с Регламентом электронной площадки Оператора электронной площадки, который размещен по адресу: </w:t>
      </w:r>
      <w:hyperlink r:id="rId17" w:history="1">
        <w:r w:rsidRPr="00C507DF">
          <w:rPr>
            <w:color w:val="0000FF" w:themeColor="hyperlink"/>
            <w:u w:val="single"/>
          </w:rPr>
          <w:t>https://utp.sberbank-ast.ru/AP/Notice/1027/Instructions</w:t>
        </w:r>
      </w:hyperlink>
      <w:r w:rsidRPr="00C507DF">
        <w:t xml:space="preserve">. </w:t>
      </w:r>
    </w:p>
    <w:p w:rsidR="0036226C" w:rsidRPr="00C507DF" w:rsidRDefault="0036226C" w:rsidP="0036226C">
      <w:pPr>
        <w:spacing w:line="240" w:lineRule="auto"/>
        <w:ind w:firstLine="567"/>
        <w:jc w:val="both"/>
      </w:pPr>
      <w:r w:rsidRPr="00C507DF">
        <w:t xml:space="preserve">Инструкция по регистрации пользователя </w:t>
      </w:r>
      <w:r w:rsidRPr="00C507DF">
        <w:rPr>
          <w:b/>
          <w:u w:val="single"/>
        </w:rPr>
        <w:t>в торговой секции «Приватизация, аренда и продажа прав»</w:t>
      </w:r>
      <w:r w:rsidR="000A4192">
        <w:rPr>
          <w:b/>
          <w:u w:val="single"/>
        </w:rPr>
        <w:t xml:space="preserve"> </w:t>
      </w:r>
      <w:r w:rsidRPr="00C507DF">
        <w:t xml:space="preserve">Универсальной торговой платформы АО «Сбербанк-АСТ» (далее </w:t>
      </w:r>
      <w:proofErr w:type="gramStart"/>
      <w:r w:rsidRPr="00C507DF">
        <w:t>–У</w:t>
      </w:r>
      <w:proofErr w:type="gramEnd"/>
      <w:r w:rsidRPr="00C507DF">
        <w:t xml:space="preserve">ТП) размещена по адресу: </w:t>
      </w:r>
      <w:hyperlink r:id="rId18" w:history="1">
        <w:r w:rsidRPr="00C507DF">
          <w:rPr>
            <w:color w:val="0000FF" w:themeColor="hyperlink"/>
            <w:u w:val="single"/>
          </w:rPr>
          <w:t>https://utp.sberbank-ast.ru/AP/Notice/1027/Instructions</w:t>
        </w:r>
      </w:hyperlink>
    </w:p>
    <w:p w:rsidR="0036226C" w:rsidRPr="00C507DF" w:rsidRDefault="0036226C" w:rsidP="0036226C">
      <w:pPr>
        <w:spacing w:line="240" w:lineRule="auto"/>
        <w:ind w:firstLine="567"/>
        <w:jc w:val="both"/>
      </w:pPr>
      <w:r w:rsidRPr="00C507DF">
        <w:t xml:space="preserve">Для прохождения процедуры аккредитации и регистрации участнику аукциона </w:t>
      </w:r>
      <w:r w:rsidRPr="00C507DF">
        <w:rPr>
          <w:b/>
        </w:rPr>
        <w:t>необходимо самостоятельно получить усиленную квалифицированную электронную подпись для участия в аукционе</w:t>
      </w:r>
      <w:r w:rsidRPr="00C507DF">
        <w:t xml:space="preserve"> в аккредитованном удостоверяющем центре. </w:t>
      </w:r>
    </w:p>
    <w:p w:rsidR="0036226C" w:rsidRPr="00C507DF" w:rsidRDefault="0036226C" w:rsidP="0036226C">
      <w:pPr>
        <w:spacing w:line="240" w:lineRule="auto"/>
        <w:ind w:firstLine="567"/>
        <w:jc w:val="both"/>
      </w:pPr>
      <w:r w:rsidRPr="00C507DF">
        <w:t>Регистрация на электронной площадке претендентов на участие в аукционе в электронной форме осуществляется ежедневно, круглосуточно, но не позднее даты и времени окончания подачи (приема) заявок.</w:t>
      </w:r>
    </w:p>
    <w:p w:rsidR="0036226C" w:rsidRPr="00C507DF" w:rsidRDefault="0036226C" w:rsidP="0036226C">
      <w:pPr>
        <w:spacing w:line="240" w:lineRule="auto"/>
        <w:ind w:firstLine="567"/>
        <w:jc w:val="both"/>
      </w:pPr>
      <w:r w:rsidRPr="00C507DF">
        <w:t>Регистрация на электронной площадке осуществляется без взимания платы.</w:t>
      </w:r>
    </w:p>
    <w:p w:rsidR="0036226C" w:rsidRPr="00C507DF" w:rsidRDefault="0036226C" w:rsidP="0036226C">
      <w:pPr>
        <w:spacing w:line="240" w:lineRule="auto"/>
        <w:ind w:firstLine="567"/>
        <w:jc w:val="both"/>
      </w:pPr>
      <w:r w:rsidRPr="00C507DF">
        <w:t>Регистрации на электронной площадке подлежат претенденты, ранее не зарегистрированные на электронной площадке или регистрация которых, на электронной площадке была ими прекращена.</w:t>
      </w:r>
    </w:p>
    <w:p w:rsidR="0036226C" w:rsidRPr="00C507DF" w:rsidRDefault="0036226C" w:rsidP="0036226C">
      <w:pPr>
        <w:spacing w:line="240" w:lineRule="auto"/>
        <w:ind w:firstLine="567"/>
        <w:jc w:val="both"/>
        <w:rPr>
          <w:b/>
          <w:u w:val="single"/>
        </w:rPr>
      </w:pPr>
    </w:p>
    <w:p w:rsidR="0036226C" w:rsidRPr="00C507DF" w:rsidRDefault="0036226C" w:rsidP="0036226C">
      <w:pPr>
        <w:spacing w:line="240" w:lineRule="auto"/>
        <w:ind w:firstLine="567"/>
        <w:jc w:val="both"/>
        <w:rPr>
          <w:b/>
        </w:rPr>
      </w:pPr>
      <w:r w:rsidRPr="00C507DF">
        <w:rPr>
          <w:b/>
          <w:u w:val="single"/>
        </w:rPr>
        <w:t>Для входа на торговую секцию Вам необходимо выбрать: Продаж</w:t>
      </w:r>
      <w:r w:rsidR="0052316F">
        <w:rPr>
          <w:b/>
          <w:u w:val="single"/>
        </w:rPr>
        <w:t>а</w:t>
      </w:r>
      <w:r w:rsidRPr="00C507DF">
        <w:rPr>
          <w:b/>
          <w:u w:val="single"/>
        </w:rPr>
        <w:t xml:space="preserve"> - Приватизация, аренда и продажа прав</w:t>
      </w:r>
      <w:r w:rsidR="0052316F">
        <w:rPr>
          <w:b/>
          <w:u w:val="single"/>
        </w:rPr>
        <w:t>.</w:t>
      </w:r>
      <w:r w:rsidRPr="00C507DF">
        <w:rPr>
          <w:b/>
          <w:u w:val="single"/>
        </w:rPr>
        <w:t xml:space="preserve"> Войти (в правом верхнем углу) – войти по сертификату / либо через ЕСИА</w:t>
      </w:r>
      <w:r w:rsidRPr="00C507DF">
        <w:rPr>
          <w:b/>
        </w:rPr>
        <w:t>.</w:t>
      </w:r>
    </w:p>
    <w:p w:rsidR="0036226C" w:rsidRPr="00C507DF" w:rsidRDefault="0036226C" w:rsidP="0036226C">
      <w:pPr>
        <w:spacing w:line="240" w:lineRule="auto"/>
        <w:ind w:firstLine="567"/>
        <w:jc w:val="both"/>
      </w:pPr>
    </w:p>
    <w:p w:rsidR="0036226C" w:rsidRPr="00843F1A" w:rsidRDefault="0036226C" w:rsidP="0036226C">
      <w:pPr>
        <w:autoSpaceDE w:val="0"/>
        <w:autoSpaceDN w:val="0"/>
        <w:adjustRightInd w:val="0"/>
        <w:spacing w:line="240" w:lineRule="auto"/>
        <w:ind w:firstLine="567"/>
        <w:jc w:val="both"/>
      </w:pPr>
      <w:r w:rsidRPr="00843F1A">
        <w:rPr>
          <w:b/>
        </w:rPr>
        <w:t xml:space="preserve">Задать вопросы по предмету аукциона, документации, порядку проведения аукциона, условиям договора  и </w:t>
      </w:r>
      <w:r w:rsidR="0052316F" w:rsidRPr="00843F1A">
        <w:rPr>
          <w:b/>
        </w:rPr>
        <w:t xml:space="preserve">т.п. </w:t>
      </w:r>
      <w:r w:rsidRPr="00843F1A">
        <w:rPr>
          <w:b/>
        </w:rPr>
        <w:t xml:space="preserve"> можно </w:t>
      </w:r>
      <w:r w:rsidR="0052316F" w:rsidRPr="00843F1A">
        <w:rPr>
          <w:b/>
        </w:rPr>
        <w:t>в</w:t>
      </w:r>
      <w:r w:rsidRPr="00843F1A">
        <w:rPr>
          <w:b/>
        </w:rPr>
        <w:t xml:space="preserve"> рабочи</w:t>
      </w:r>
      <w:r w:rsidR="0052316F" w:rsidRPr="00843F1A">
        <w:rPr>
          <w:b/>
        </w:rPr>
        <w:t>е</w:t>
      </w:r>
      <w:r w:rsidRPr="00843F1A">
        <w:rPr>
          <w:b/>
        </w:rPr>
        <w:t xml:space="preserve"> дн</w:t>
      </w:r>
      <w:r w:rsidR="0052316F" w:rsidRPr="00843F1A">
        <w:rPr>
          <w:b/>
        </w:rPr>
        <w:t>и</w:t>
      </w:r>
      <w:r w:rsidRPr="00843F1A">
        <w:rPr>
          <w:b/>
        </w:rPr>
        <w:t xml:space="preserve">  с </w:t>
      </w:r>
      <w:r w:rsidR="0052316F" w:rsidRPr="00843F1A">
        <w:rPr>
          <w:b/>
        </w:rPr>
        <w:t xml:space="preserve"> 08</w:t>
      </w:r>
      <w:r w:rsidRPr="00843F1A">
        <w:rPr>
          <w:b/>
        </w:rPr>
        <w:t>-00 до 1</w:t>
      </w:r>
      <w:r w:rsidR="0052316F" w:rsidRPr="00843F1A">
        <w:rPr>
          <w:b/>
        </w:rPr>
        <w:t>2</w:t>
      </w:r>
      <w:r w:rsidRPr="00843F1A">
        <w:rPr>
          <w:b/>
        </w:rPr>
        <w:t>-00 и с 1</w:t>
      </w:r>
      <w:r w:rsidR="0052316F" w:rsidRPr="00843F1A">
        <w:rPr>
          <w:b/>
        </w:rPr>
        <w:t>3</w:t>
      </w:r>
      <w:r w:rsidRPr="00843F1A">
        <w:rPr>
          <w:b/>
        </w:rPr>
        <w:t>-00 до 16-</w:t>
      </w:r>
      <w:r w:rsidR="0052316F" w:rsidRPr="00843F1A">
        <w:rPr>
          <w:b/>
        </w:rPr>
        <w:t xml:space="preserve">00 </w:t>
      </w:r>
      <w:r w:rsidRPr="00843F1A">
        <w:rPr>
          <w:b/>
        </w:rPr>
        <w:t>(в пятницу до 15-</w:t>
      </w:r>
      <w:r w:rsidR="0052316F" w:rsidRPr="00843F1A">
        <w:rPr>
          <w:b/>
        </w:rPr>
        <w:t>00</w:t>
      </w:r>
      <w:r w:rsidRPr="00843F1A">
        <w:rPr>
          <w:b/>
        </w:rPr>
        <w:t>)</w:t>
      </w:r>
      <w:r w:rsidRPr="00843F1A">
        <w:t>:</w:t>
      </w:r>
    </w:p>
    <w:p w:rsidR="0036226C" w:rsidRPr="00C507DF" w:rsidRDefault="0052316F" w:rsidP="0036226C">
      <w:pPr>
        <w:autoSpaceDE w:val="0"/>
        <w:autoSpaceDN w:val="0"/>
        <w:adjustRightInd w:val="0"/>
        <w:spacing w:line="240" w:lineRule="auto"/>
        <w:ind w:firstLine="567"/>
        <w:jc w:val="both"/>
      </w:pPr>
      <w:r>
        <w:t>Козлова Лариса Викторовна</w:t>
      </w:r>
      <w:r w:rsidR="007F3D5E">
        <w:t xml:space="preserve"> </w:t>
      </w:r>
      <w:r w:rsidR="0036226C" w:rsidRPr="00C507DF">
        <w:t xml:space="preserve">– </w:t>
      </w:r>
      <w:r>
        <w:t xml:space="preserve">ведущий специалист по земельным отношениям ОУМИ г. Бородино, </w:t>
      </w:r>
      <w:r w:rsidR="0036226C" w:rsidRPr="00C507DF">
        <w:t xml:space="preserve"> тел. </w:t>
      </w:r>
      <w:r>
        <w:t>8(391)</w:t>
      </w:r>
      <w:r w:rsidR="0036226C" w:rsidRPr="00C507DF">
        <w:t xml:space="preserve"> </w:t>
      </w:r>
      <w:r>
        <w:t>68 32923.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67"/>
        <w:jc w:val="both"/>
      </w:pPr>
      <w:r w:rsidRPr="00C507DF">
        <w:t>либо направить вопрос на адрес электронной почты (</w:t>
      </w:r>
      <w:hyperlink r:id="rId19" w:history="1">
        <w:r w:rsidR="0052316F" w:rsidRPr="00884052">
          <w:rPr>
            <w:rStyle w:val="a9"/>
            <w:lang w:val="en-US"/>
          </w:rPr>
          <w:t>borodino</w:t>
        </w:r>
        <w:r w:rsidR="0052316F" w:rsidRPr="00884052">
          <w:rPr>
            <w:rStyle w:val="a9"/>
          </w:rPr>
          <w:t>.</w:t>
        </w:r>
        <w:r w:rsidR="0052316F" w:rsidRPr="00884052">
          <w:rPr>
            <w:rStyle w:val="a9"/>
            <w:lang w:val="en-US"/>
          </w:rPr>
          <w:t>oumi</w:t>
        </w:r>
        <w:r w:rsidR="0052316F" w:rsidRPr="00884052">
          <w:rPr>
            <w:rStyle w:val="a9"/>
          </w:rPr>
          <w:t>@</w:t>
        </w:r>
        <w:r w:rsidR="0052316F" w:rsidRPr="00884052">
          <w:rPr>
            <w:rStyle w:val="a9"/>
            <w:lang w:val="en-US"/>
          </w:rPr>
          <w:t>yandex</w:t>
        </w:r>
        <w:r w:rsidR="0052316F" w:rsidRPr="00884052">
          <w:rPr>
            <w:rStyle w:val="a9"/>
          </w:rPr>
          <w:t>.</w:t>
        </w:r>
        <w:proofErr w:type="spellStart"/>
        <w:r w:rsidR="0052316F" w:rsidRPr="00884052">
          <w:rPr>
            <w:rStyle w:val="a9"/>
            <w:lang w:val="en-US"/>
          </w:rPr>
          <w:t>ru</w:t>
        </w:r>
        <w:proofErr w:type="spellEnd"/>
      </w:hyperlink>
      <w:r w:rsidRPr="00C507DF">
        <w:rPr>
          <w:color w:val="0000FF" w:themeColor="hyperlink"/>
          <w:u w:val="single"/>
        </w:rPr>
        <w:t>)</w:t>
      </w:r>
      <w:r w:rsidRPr="00C507DF">
        <w:t xml:space="preserve">.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/>
          <w:lang w:eastAsia="en-US"/>
        </w:rPr>
      </w:pPr>
      <w:r w:rsidRPr="00C507DF">
        <w:t>Также с информацией об аукционах можно ознакомиться на официальном сайте Российской Федерации для размещения информации о проведении торгов</w:t>
      </w:r>
      <w:r w:rsidRPr="00C507DF">
        <w:rPr>
          <w:b/>
        </w:rPr>
        <w:t xml:space="preserve"> (</w:t>
      </w:r>
      <w:hyperlink r:id="rId20" w:history="1">
        <w:r w:rsidRPr="00C507DF">
          <w:rPr>
            <w:color w:val="0000FF" w:themeColor="hyperlink"/>
            <w:u w:val="single"/>
            <w:lang w:val="en-US"/>
          </w:rPr>
          <w:t>www</w:t>
        </w:r>
        <w:r w:rsidRPr="00C507DF">
          <w:rPr>
            <w:color w:val="0000FF" w:themeColor="hyperlink"/>
            <w:u w:val="single"/>
          </w:rPr>
          <w:t>.</w:t>
        </w:r>
        <w:proofErr w:type="spellStart"/>
        <w:r w:rsidRPr="00C507DF">
          <w:rPr>
            <w:color w:val="0000FF" w:themeColor="hyperlink"/>
            <w:u w:val="single"/>
            <w:lang w:val="en-US"/>
          </w:rPr>
          <w:t>torgi</w:t>
        </w:r>
        <w:proofErr w:type="spellEnd"/>
        <w:r w:rsidRPr="00C507DF">
          <w:rPr>
            <w:color w:val="0000FF" w:themeColor="hyperlink"/>
            <w:u w:val="single"/>
          </w:rPr>
          <w:t>.</w:t>
        </w:r>
        <w:proofErr w:type="spellStart"/>
        <w:r w:rsidRPr="00C507DF">
          <w:rPr>
            <w:color w:val="0000FF" w:themeColor="hyperlink"/>
            <w:u w:val="single"/>
            <w:lang w:val="en-US"/>
          </w:rPr>
          <w:t>gov</w:t>
        </w:r>
        <w:proofErr w:type="spellEnd"/>
        <w:r w:rsidRPr="00C507DF">
          <w:rPr>
            <w:color w:val="0000FF" w:themeColor="hyperlink"/>
            <w:u w:val="single"/>
          </w:rPr>
          <w:t>.</w:t>
        </w:r>
        <w:proofErr w:type="spellStart"/>
        <w:r w:rsidRPr="00C507DF">
          <w:rPr>
            <w:color w:val="0000FF" w:themeColor="hyperlink"/>
            <w:u w:val="single"/>
            <w:lang w:val="en-US"/>
          </w:rPr>
          <w:t>ru</w:t>
        </w:r>
        <w:proofErr w:type="spellEnd"/>
      </w:hyperlink>
      <w:r w:rsidRPr="00C507DF">
        <w:rPr>
          <w:color w:val="0000FF" w:themeColor="hyperlink"/>
          <w:u w:val="single"/>
        </w:rPr>
        <w:t>)</w:t>
      </w:r>
      <w:r w:rsidRPr="00C507DF">
        <w:t xml:space="preserve">, на </w:t>
      </w:r>
      <w:r w:rsidR="0052316F">
        <w:t xml:space="preserve">официальном </w:t>
      </w:r>
      <w:r w:rsidRPr="00C507DF">
        <w:t xml:space="preserve">сайте </w:t>
      </w:r>
      <w:r w:rsidR="0052316F">
        <w:t xml:space="preserve">администрации города Бородино в разделе «Торги» </w:t>
      </w:r>
      <w:r w:rsidRPr="00C507DF">
        <w:t xml:space="preserve"> </w:t>
      </w:r>
      <w:r w:rsidR="0052316F" w:rsidRPr="0052316F">
        <w:t>(</w:t>
      </w:r>
      <w:r w:rsidR="007F3D5E" w:rsidRPr="00BA2C56">
        <w:rPr>
          <w:color w:val="244061" w:themeColor="accent1" w:themeShade="80"/>
          <w:u w:val="single"/>
        </w:rPr>
        <w:t>вorodino24.gosuslugi.ru</w:t>
      </w:r>
      <w:r w:rsidRPr="00C507DF">
        <w:t>).</w:t>
      </w:r>
    </w:p>
    <w:p w:rsidR="0036226C" w:rsidRPr="00C507DF" w:rsidRDefault="0036226C" w:rsidP="0036226C">
      <w:pPr>
        <w:spacing w:line="240" w:lineRule="auto"/>
        <w:ind w:firstLine="567"/>
        <w:jc w:val="both"/>
      </w:pPr>
      <w:r w:rsidRPr="00C507DF">
        <w:tab/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center"/>
        <w:rPr>
          <w:b/>
          <w:i/>
        </w:rPr>
      </w:pPr>
      <w:r w:rsidRPr="00C507DF">
        <w:rPr>
          <w:b/>
          <w:i/>
        </w:rPr>
        <w:t xml:space="preserve"> Порядок внесения задатка и его возврат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>Для участия в электронном аукционе устанавливается требование о предоставлении задатка в размере, установленном в извещении о проведен</w:t>
      </w:r>
      <w:proofErr w:type="gramStart"/>
      <w:r w:rsidRPr="00C507DF">
        <w:t>ии ау</w:t>
      </w:r>
      <w:proofErr w:type="gramEnd"/>
      <w:r w:rsidRPr="00C507DF">
        <w:t xml:space="preserve">кциона. 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>Данное информационное сообщение является публичной офертой в соответствии со ст. 437 ГК РФ. Подача претендентом заявки и перечисление  задатка является акцептом такой оферты, после чего договор о задатке считается заключенным в установленном порядке.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 xml:space="preserve">Размер задатка на участие в электронном аукционе устанавливается Продавцом (организатором) аукциона в фиксированной сумме, равной 20 % от начальной цены выставляемого на аукцион лота. 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>Для допуска к участию в электронном аукционе каждый претендент перечисляет на счет Оператора электронной площадки задаток в размере, указанном в извещении, в порядке, установленном регламентом электронной площадки.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 xml:space="preserve">Денежные средства в сумме задатка, установленного в извещении о проведении электронного аукциона, и/или депозита должны быть зачислены на лицевой счет Претендента до подачи заявки на участие в аукционе. 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 xml:space="preserve">Порядок перечисления задатка для участия в аукционе и возврат задатка осуществляется  с учетом особенностей, установленных регламентом электронной площадки: </w:t>
      </w:r>
      <w:hyperlink r:id="rId21" w:history="1">
        <w:r w:rsidRPr="00C507DF">
          <w:rPr>
            <w:color w:val="0000FF" w:themeColor="hyperlink"/>
            <w:u w:val="single"/>
          </w:rPr>
          <w:t>http://utp.sberbank-ast.ru</w:t>
        </w:r>
      </w:hyperlink>
      <w:r w:rsidRPr="00C507DF">
        <w:t>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  <w:rPr>
          <w:b/>
        </w:rPr>
      </w:pPr>
      <w:r w:rsidRPr="00C507DF">
        <w:rPr>
          <w:b/>
        </w:rPr>
        <w:t>Задаток  перечисляется Претендентом на реквизиты Оператора электронной площадки: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ПОЛУЧАТЕЛЬ: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Наименование: АО "Сбербанк-АСТ"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ИНН: 7707308480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КПП: 770401001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Расчетный счет: 40702810300020038047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БАНК ПОЛУЧАТЕЛЯ: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Наименование банка: ПАО "СБЕРБАНК РОССИИ" Г. МОСКВА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lastRenderedPageBreak/>
        <w:t>БИК: 044525225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Корреспондентский счет: 30101810400000000225.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  <w:rPr>
          <w:b/>
        </w:rPr>
      </w:pPr>
      <w:r w:rsidRPr="00C507DF">
        <w:rPr>
          <w:b/>
        </w:rPr>
        <w:t>В назначении платежа необходимо указать: Перечисление денежных сре</w:t>
      </w:r>
      <w:proofErr w:type="gramStart"/>
      <w:r w:rsidRPr="00C507DF">
        <w:rPr>
          <w:b/>
        </w:rPr>
        <w:t>дств в к</w:t>
      </w:r>
      <w:proofErr w:type="gramEnd"/>
      <w:r w:rsidRPr="00C507DF">
        <w:rPr>
          <w:b/>
        </w:rPr>
        <w:t>ачестве задатка (депозита) (ИНН плательщика), НДС не облагается.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 (т.е. банковский день и рабочий день).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>В случае</w:t>
      </w:r>
      <w:proofErr w:type="gramStart"/>
      <w:r w:rsidRPr="00C507DF">
        <w:t>,</w:t>
      </w:r>
      <w:proofErr w:type="gramEnd"/>
      <w:r w:rsidRPr="00C507DF">
        <w:t xml:space="preserve"> если перечисленные денежные средства не зачислены в вышеуказанный срок, необходимо проинформировать об этом оператора (АО «Сбербанк-АСТ»), направив обращение на адрес электронной почты </w:t>
      </w:r>
      <w:hyperlink r:id="rId22" w:history="1">
        <w:r w:rsidRPr="00C507DF">
          <w:rPr>
            <w:color w:val="0000FF" w:themeColor="hyperlink"/>
            <w:u w:val="single"/>
          </w:rPr>
          <w:t>property@sberbank-ast.ru</w:t>
        </w:r>
      </w:hyperlink>
      <w:r w:rsidRPr="00C507DF">
        <w:t xml:space="preserve">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 xml:space="preserve">Основанием для блокирования средств задатка является заявка Претендента. 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 xml:space="preserve">Задатки возвращаются: 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 xml:space="preserve">- участникам электронного аукциона, за исключением его победителя; 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- претендентам, не допущенным к участию в электронном аукционе;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- участникам электронного аукциона в случае принятия Продавцом (организатором) аукциона решения об отказе от проведения электронного аукциона.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>Разблокирование денежных средств и возврат задатков осуществляется в порядке и сроки согласно регламенту электронной площадки.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>Сумма задатка, внесенного участником, с которым заключен договор аренды, засчитывается в счет оплаты договора на право заключения договора аренды земельного участка и подлежит перечислению в установленном порядке Оператором электронной площадки на счет, указанный Продавцом (организатором) электронного аукциона, в порядке и в сроки согласно регламенту электронной площадки.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>Победителю, уклонившемуся от заключения договора на право заключения договора аренды земельного участка по результатам электронного аукциона, задаток не возвращается.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  <w:rPr>
          <w:highlight w:val="yellow"/>
        </w:rPr>
      </w:pPr>
    </w:p>
    <w:p w:rsidR="004F371E" w:rsidRPr="00C507DF" w:rsidRDefault="004F371E" w:rsidP="004F371E">
      <w:pPr>
        <w:autoSpaceDE w:val="0"/>
        <w:autoSpaceDN w:val="0"/>
        <w:adjustRightInd w:val="0"/>
        <w:spacing w:line="240" w:lineRule="auto"/>
        <w:jc w:val="center"/>
        <w:rPr>
          <w:b/>
          <w:i/>
        </w:rPr>
      </w:pPr>
      <w:bookmarkStart w:id="1" w:name="Par0"/>
      <w:bookmarkEnd w:id="1"/>
      <w:r w:rsidRPr="00C507DF">
        <w:rPr>
          <w:b/>
          <w:i/>
        </w:rPr>
        <w:t>Порядок подачи заявок на участие в аукционе</w:t>
      </w:r>
    </w:p>
    <w:p w:rsidR="004F371E" w:rsidRPr="00C507DF" w:rsidRDefault="004F371E" w:rsidP="004F371E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C507DF">
        <w:rPr>
          <w:bCs/>
          <w:iCs/>
        </w:rPr>
        <w:t>Претендент вправе подать заявку в любое время с даты и времени начала приема заявок до даты и времени окончания срока подачи заявок, установленных в извещении.</w:t>
      </w:r>
    </w:p>
    <w:p w:rsidR="004F371E" w:rsidRPr="00C507DF" w:rsidRDefault="004F371E" w:rsidP="004F371E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C507DF">
        <w:rPr>
          <w:bCs/>
          <w:iCs/>
        </w:rPr>
        <w:t>Форма заявки на участие в электронном аукционе устанавливается Продавцом (организатором) аукциона.</w:t>
      </w:r>
    </w:p>
    <w:p w:rsidR="004F371E" w:rsidRPr="00C507DF" w:rsidRDefault="004F371E" w:rsidP="004F371E">
      <w:pPr>
        <w:autoSpaceDE w:val="0"/>
        <w:autoSpaceDN w:val="0"/>
        <w:adjustRightInd w:val="0"/>
        <w:spacing w:line="240" w:lineRule="auto"/>
        <w:ind w:firstLine="567"/>
        <w:jc w:val="both"/>
        <w:rPr>
          <w:b/>
          <w:bCs/>
          <w:iCs/>
        </w:rPr>
      </w:pPr>
      <w:r w:rsidRPr="00C507DF">
        <w:rPr>
          <w:b/>
          <w:bCs/>
          <w:iCs/>
        </w:rPr>
        <w:t>Для участия в аукционе заявители представляют в установленный в извещении о проведен</w:t>
      </w:r>
      <w:proofErr w:type="gramStart"/>
      <w:r w:rsidRPr="00C507DF">
        <w:rPr>
          <w:b/>
          <w:bCs/>
          <w:iCs/>
        </w:rPr>
        <w:t>ии ау</w:t>
      </w:r>
      <w:proofErr w:type="gramEnd"/>
      <w:r w:rsidRPr="00C507DF">
        <w:rPr>
          <w:b/>
          <w:bCs/>
          <w:iCs/>
        </w:rPr>
        <w:t>кциона срок оператору электронной площадки в электронной форме следующие документы:</w:t>
      </w:r>
    </w:p>
    <w:p w:rsidR="004F371E" w:rsidRPr="00E90487" w:rsidRDefault="004F371E" w:rsidP="004F371E">
      <w:pPr>
        <w:pStyle w:val="aa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iCs/>
        </w:rPr>
      </w:pPr>
      <w:r w:rsidRPr="00E90487">
        <w:rPr>
          <w:bCs/>
          <w:iCs/>
        </w:rPr>
        <w:t>заявка на участие в аукционе по установленной</w:t>
      </w:r>
      <w:r>
        <w:rPr>
          <w:bCs/>
          <w:iCs/>
        </w:rPr>
        <w:t xml:space="preserve"> Организатором</w:t>
      </w:r>
      <w:r w:rsidRPr="00E90487">
        <w:rPr>
          <w:bCs/>
          <w:iCs/>
        </w:rPr>
        <w:t xml:space="preserve"> форме</w:t>
      </w:r>
      <w:r>
        <w:rPr>
          <w:bCs/>
          <w:iCs/>
        </w:rPr>
        <w:t>, заполненная и подписанная на бумажном носителе,</w:t>
      </w:r>
      <w:r>
        <w:t xml:space="preserve"> преобразованная в электронно-цифровую форму путем сканирования с сохранением ее реквизитов</w:t>
      </w:r>
      <w:r w:rsidRPr="00E90487">
        <w:rPr>
          <w:bCs/>
          <w:iCs/>
        </w:rPr>
        <w:t>.</w:t>
      </w:r>
    </w:p>
    <w:p w:rsidR="004F371E" w:rsidRPr="00C507DF" w:rsidRDefault="004F371E" w:rsidP="004F371E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C507DF">
        <w:rPr>
          <w:bCs/>
          <w:iCs/>
        </w:rPr>
        <w:t>2</w:t>
      </w:r>
      <w:r w:rsidRPr="00C507DF">
        <w:rPr>
          <w:b/>
          <w:bCs/>
          <w:iCs/>
        </w:rPr>
        <w:t>)</w:t>
      </w:r>
      <w:r w:rsidRPr="00C507DF">
        <w:rPr>
          <w:bCs/>
          <w:iCs/>
        </w:rPr>
        <w:t xml:space="preserve"> копии</w:t>
      </w:r>
      <w:r>
        <w:rPr>
          <w:bCs/>
          <w:iCs/>
        </w:rPr>
        <w:t xml:space="preserve"> </w:t>
      </w:r>
      <w:r w:rsidRPr="00C507DF">
        <w:rPr>
          <w:bCs/>
          <w:iCs/>
        </w:rPr>
        <w:t xml:space="preserve">документов, удостоверяющих личность </w:t>
      </w:r>
      <w:r w:rsidRPr="00C507DF">
        <w:rPr>
          <w:b/>
          <w:bCs/>
          <w:iCs/>
          <w:u w:val="single"/>
        </w:rPr>
        <w:t>заявителя</w:t>
      </w:r>
      <w:r w:rsidRPr="00C507DF">
        <w:rPr>
          <w:bCs/>
          <w:iCs/>
        </w:rPr>
        <w:t xml:space="preserve"> (</w:t>
      </w:r>
      <w:r w:rsidRPr="00C507DF">
        <w:rPr>
          <w:b/>
          <w:bCs/>
          <w:iCs/>
        </w:rPr>
        <w:t>для граждан</w:t>
      </w:r>
      <w:r w:rsidRPr="00C507DF">
        <w:rPr>
          <w:bCs/>
          <w:iCs/>
        </w:rPr>
        <w:t xml:space="preserve">) </w:t>
      </w:r>
      <w:r w:rsidRPr="00C507DF">
        <w:rPr>
          <w:b/>
          <w:bCs/>
          <w:iCs/>
          <w:u w:val="single"/>
        </w:rPr>
        <w:t>все листы полностью</w:t>
      </w:r>
      <w:r w:rsidRPr="00C507DF">
        <w:rPr>
          <w:bCs/>
          <w:iCs/>
        </w:rPr>
        <w:t xml:space="preserve"> (НЕ представителя заявителя);</w:t>
      </w:r>
    </w:p>
    <w:p w:rsidR="004F371E" w:rsidRPr="00C507DF" w:rsidRDefault="004F371E" w:rsidP="004F371E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C507DF">
        <w:rPr>
          <w:bCs/>
          <w:iCs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F371E" w:rsidRPr="00C507DF" w:rsidRDefault="004F371E" w:rsidP="004F371E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C507DF">
        <w:rPr>
          <w:bCs/>
          <w:iCs/>
        </w:rPr>
        <w:t>4) документы, подтверждающие внесение задатка.</w:t>
      </w:r>
    </w:p>
    <w:p w:rsidR="004F371E" w:rsidRPr="00C507DF" w:rsidRDefault="004F371E" w:rsidP="004F371E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C507DF">
        <w:rPr>
          <w:bCs/>
          <w:iCs/>
        </w:rPr>
        <w:t>Один заявитель вправе подать только одну заявку на участие в аукционе.</w:t>
      </w:r>
    </w:p>
    <w:p w:rsidR="00643983" w:rsidRPr="00C507DF" w:rsidRDefault="00643983" w:rsidP="00643983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</w:rPr>
      </w:pPr>
    </w:p>
    <w:p w:rsidR="004F371E" w:rsidRPr="00C507DF" w:rsidRDefault="0036226C" w:rsidP="004F371E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C507DF">
        <w:rPr>
          <w:b/>
          <w:bCs/>
          <w:iCs/>
          <w:u w:val="single"/>
        </w:rPr>
        <w:t>В случае подачи заявки доверенным лицом предоставляется доверенность, оформленная в соответствии с нормами законодательства РФ.</w:t>
      </w:r>
      <w:r w:rsidR="004F371E" w:rsidRPr="004F371E">
        <w:rPr>
          <w:bCs/>
          <w:iCs/>
        </w:rPr>
        <w:t xml:space="preserve"> </w:t>
      </w:r>
    </w:p>
    <w:p w:rsidR="004F371E" w:rsidRDefault="004F371E" w:rsidP="004F371E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</w:rPr>
      </w:pPr>
      <w:r w:rsidRPr="00C507DF">
        <w:rPr>
          <w:b/>
        </w:rPr>
        <w:t xml:space="preserve">Согласно решениям УФАС России в качестве документа, подтверждающего внесение задатка Заявителю достаточно представить в составе заявки </w:t>
      </w:r>
      <w:r w:rsidRPr="00643983">
        <w:rPr>
          <w:b/>
          <w:u w:val="single"/>
        </w:rPr>
        <w:t>скриншот о блокировании ЭТП денежных средств</w:t>
      </w:r>
      <w:r w:rsidRPr="00C507DF">
        <w:rPr>
          <w:b/>
        </w:rPr>
        <w:t>, что Организатором торгов расценивается как предоставление документа, подтверждающего внесение задатка.</w:t>
      </w:r>
      <w:r>
        <w:rPr>
          <w:b/>
        </w:rPr>
        <w:t xml:space="preserve"> Либо </w:t>
      </w:r>
      <w:r w:rsidRPr="00643983">
        <w:rPr>
          <w:b/>
          <w:u w:val="single"/>
        </w:rPr>
        <w:t>платежное поручение</w:t>
      </w:r>
      <w:r>
        <w:rPr>
          <w:b/>
        </w:rPr>
        <w:t xml:space="preserve"> на перечисление денежных средств на лицевой счет оператора и иное.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67"/>
        <w:jc w:val="both"/>
        <w:rPr>
          <w:b/>
          <w:bCs/>
          <w:iCs/>
          <w:u w:val="single"/>
        </w:rPr>
      </w:pP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C507DF">
        <w:rPr>
          <w:bCs/>
          <w:iCs/>
        </w:rPr>
        <w:t xml:space="preserve"> </w:t>
      </w:r>
      <w:proofErr w:type="gramStart"/>
      <w:r w:rsidRPr="00C507DF">
        <w:rPr>
          <w:bCs/>
          <w:iCs/>
        </w:rPr>
        <w:t>Заявка, поданная заявителем, являющимся юридическим лицом, подписывается представителем юридического лица, уполномоченным на представление интересов данного юридического лица его учредительными документами, либо представителем юридического лица, действующим на основании доверенности, удостоверенной в установленном законом порядке, а также скрепляется печатью данного юридического лица.</w:t>
      </w:r>
      <w:proofErr w:type="gramEnd"/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C507DF">
        <w:rPr>
          <w:bCs/>
          <w:iCs/>
        </w:rPr>
        <w:t>Согласно части 2 статьи 39.12 Земельного кодекса РФ представление документов, подтверждающих внесение задатка, признается заключением соглашения о задатке.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</w:rPr>
      </w:pP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</w:pPr>
      <w:r w:rsidRPr="00C507DF">
        <w:t xml:space="preserve">В соответствии с пунктом 23 части 3 ГОСТ </w:t>
      </w:r>
      <w:proofErr w:type="gramStart"/>
      <w:r w:rsidRPr="00C507DF">
        <w:t>Р</w:t>
      </w:r>
      <w:proofErr w:type="gramEnd"/>
      <w:r w:rsidRPr="00C507DF">
        <w:t xml:space="preserve"> 7.0.8-2013 «Национальный стандарт Российской Федерации. Система стандартов по информации, библиотечному и издательскому делу. Делопроизводство и архивное дело. Термины и определения» - «Копия документа: Экземпляр документа, полностью воспроизводящий информацию подлинника документа».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</w:pPr>
      <w:r w:rsidRPr="00C507DF">
        <w:t xml:space="preserve">Согласно разделу «Описание бланка паспорта гражданина Российской Федерации» Положения, обложка, передний и задний форзацы, 1, 20 страницы не содержат информацию, позволяющую идентифицировать личность Заявителя. Таким образом, полной </w:t>
      </w:r>
      <w:r w:rsidRPr="00C507DF">
        <w:rPr>
          <w:b/>
        </w:rPr>
        <w:t>копией документа - паспорта гражданина Российской Федерации, позволяющей идентифицировать личность участника торгов, является копия 2-19 страниц паспорта</w:t>
      </w:r>
      <w:r w:rsidRPr="00C507DF">
        <w:t>.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</w:rPr>
      </w:pPr>
    </w:p>
    <w:p w:rsidR="004F371E" w:rsidRDefault="0036226C" w:rsidP="004F371E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 xml:space="preserve">Подача заявки на участие в торгах (далее – заявка) может осуществляться лично Претендентом в товарной секции (далее - ТС), либо представителем Претендента, зарегистрированным </w:t>
      </w:r>
      <w:proofErr w:type="gramStart"/>
      <w:r w:rsidRPr="00C507DF">
        <w:rPr>
          <w:bCs/>
          <w:iCs/>
        </w:rPr>
        <w:t>в</w:t>
      </w:r>
      <w:proofErr w:type="gramEnd"/>
      <w:r w:rsidRPr="00C507DF">
        <w:rPr>
          <w:bCs/>
          <w:iCs/>
        </w:rPr>
        <w:t xml:space="preserve"> ТС, </w:t>
      </w:r>
      <w:proofErr w:type="gramStart"/>
      <w:r w:rsidRPr="00C507DF">
        <w:rPr>
          <w:bCs/>
          <w:iCs/>
        </w:rPr>
        <w:t>из</w:t>
      </w:r>
      <w:proofErr w:type="gramEnd"/>
      <w:r w:rsidRPr="00C507DF">
        <w:rPr>
          <w:bCs/>
          <w:iCs/>
        </w:rPr>
        <w:t xml:space="preserve"> Личного кабинета Претендента либо </w:t>
      </w:r>
      <w:r w:rsidRPr="00C507DF">
        <w:rPr>
          <w:bCs/>
          <w:iCs/>
        </w:rPr>
        <w:lastRenderedPageBreak/>
        <w:t xml:space="preserve">представителя Претендента посредством штатного интерфейса отдельно по каждому лоту в сроки, установленные в извещении. </w:t>
      </w:r>
    </w:p>
    <w:p w:rsidR="004F371E" w:rsidRPr="004F371E" w:rsidRDefault="0036226C" w:rsidP="004F371E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4F371E">
        <w:rPr>
          <w:bCs/>
          <w:iCs/>
        </w:rPr>
        <w:t xml:space="preserve">Заявка подается в виде электронного документа, </w:t>
      </w:r>
      <w:r w:rsidR="004F371E" w:rsidRPr="004F371E">
        <w:rPr>
          <w:bCs/>
          <w:iCs/>
        </w:rPr>
        <w:t>заполненная и подписанная на бумажном носителе,</w:t>
      </w:r>
      <w:r w:rsidR="004F371E">
        <w:t xml:space="preserve"> преобразованная в электронно-цифровую форму путем сканирования с сохранением ее реквизитов,</w:t>
      </w:r>
      <w:r w:rsidR="004F371E" w:rsidRPr="004F371E">
        <w:rPr>
          <w:bCs/>
          <w:iCs/>
        </w:rPr>
        <w:t xml:space="preserve"> </w:t>
      </w:r>
      <w:r w:rsidR="004F371E">
        <w:rPr>
          <w:bCs/>
          <w:iCs/>
        </w:rPr>
        <w:t>подписанная</w:t>
      </w:r>
      <w:r w:rsidR="004F371E" w:rsidRPr="004F371E">
        <w:rPr>
          <w:bCs/>
          <w:iCs/>
        </w:rPr>
        <w:t xml:space="preserve"> электронной подписью (далее – ЭП) Претендента</w:t>
      </w:r>
      <w:r w:rsidR="004F371E">
        <w:rPr>
          <w:bCs/>
          <w:iCs/>
        </w:rPr>
        <w:t>.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>Претендент заполняет электронную форму заявки, прикладывает предусмотренные извещением о торгах файлы документов. Претендент для участия в торгах осуществляет перечисление денежных средств на банковские реквизиты Оператора.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 xml:space="preserve">Денежные средства в сумме задатка должны быть зачислены на лицевой счет Претендента на УТП не позднее </w:t>
      </w:r>
      <w:r w:rsidR="000900CC">
        <w:rPr>
          <w:bCs/>
          <w:iCs/>
        </w:rPr>
        <w:t xml:space="preserve">06 </w:t>
      </w:r>
      <w:r w:rsidRPr="00C507DF">
        <w:rPr>
          <w:bCs/>
          <w:iCs/>
        </w:rPr>
        <w:t xml:space="preserve">часов 00 минут (время московское) дня определения участников торгов, указанного в извещении.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 xml:space="preserve"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  <w:u w:val="single"/>
        </w:rPr>
      </w:pPr>
      <w:r w:rsidRPr="00C507DF">
        <w:rPr>
          <w:bCs/>
          <w:iCs/>
          <w:u w:val="single"/>
        </w:rPr>
        <w:t xml:space="preserve">Заявка не может быть принята Оператором в случаях: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>а) отсутствия на лицевом счете Претендента достаточной суммы денежных сре</w:t>
      </w:r>
      <w:proofErr w:type="gramStart"/>
      <w:r w:rsidRPr="00C507DF">
        <w:rPr>
          <w:bCs/>
          <w:iCs/>
        </w:rPr>
        <w:t>дств в р</w:t>
      </w:r>
      <w:proofErr w:type="gramEnd"/>
      <w:r w:rsidRPr="00C507DF">
        <w:rPr>
          <w:bCs/>
          <w:iCs/>
        </w:rPr>
        <w:t>азмере задатка за участие в аукционе;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>б) подачи Претендентом второй заявки на участие в отношении одного и того же лота при условии, что поданная ранее заявка таким Претендентом не отозвана;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 xml:space="preserve">в) подачи заявки по истечении установленного срока подачи заявок;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 xml:space="preserve">г) некорректного заполнения формы заявки, в том числе </w:t>
      </w:r>
      <w:proofErr w:type="spellStart"/>
      <w:r w:rsidRPr="00C507DF">
        <w:rPr>
          <w:bCs/>
          <w:iCs/>
        </w:rPr>
        <w:t>незаполнения</w:t>
      </w:r>
      <w:proofErr w:type="spellEnd"/>
      <w:r w:rsidRPr="00C507DF">
        <w:rPr>
          <w:bCs/>
          <w:iCs/>
        </w:rPr>
        <w:t xml:space="preserve"> полей, являющихся обязательными для заполнения;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>В случае</w:t>
      </w:r>
      <w:proofErr w:type="gramStart"/>
      <w:r w:rsidRPr="00C507DF">
        <w:rPr>
          <w:bCs/>
          <w:iCs/>
        </w:rPr>
        <w:t>,</w:t>
      </w:r>
      <w:proofErr w:type="gramEnd"/>
      <w:r w:rsidRPr="00C507DF">
        <w:rPr>
          <w:bCs/>
          <w:iCs/>
        </w:rPr>
        <w:t xml:space="preserve"> если система не принимает заявку, Оператор уведомляет Претендента соответствующим системным сообщением о причине непринятия заявки.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 xml:space="preserve">До окончания срока подачи заявок Претендент, подавший заявку, вправе изменить или отозвать ее.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по лоту. </w:t>
      </w:r>
    </w:p>
    <w:p w:rsidR="0036226C" w:rsidRPr="00C507DF" w:rsidRDefault="0036226C" w:rsidP="0036226C">
      <w:pPr>
        <w:spacing w:line="240" w:lineRule="auto"/>
        <w:ind w:firstLine="567"/>
        <w:jc w:val="both"/>
        <w:rPr>
          <w:bCs/>
          <w:iCs/>
        </w:rPr>
      </w:pPr>
      <w:r w:rsidRPr="00C507DF">
        <w:rPr>
          <w:bCs/>
          <w:iCs/>
        </w:rPr>
        <w:t xml:space="preserve">На этапе приема заявок любое лицо, имеющее ЭП, вправе направить Организатору процедуры запрос о разъяснениях размещенной информации о процедуре торгов (далее – запрос) посредством функционала электронной площадки. Оператор незамедлительно направляет поступивший запрос в личный кабинет Организатора процедуры. </w:t>
      </w:r>
    </w:p>
    <w:p w:rsidR="0036226C" w:rsidRPr="00C507DF" w:rsidRDefault="0036226C" w:rsidP="0036226C">
      <w:pPr>
        <w:spacing w:line="240" w:lineRule="auto"/>
        <w:ind w:firstLine="567"/>
        <w:jc w:val="both"/>
      </w:pPr>
      <w:r w:rsidRPr="00C507DF">
        <w:t>Претендент несет все расходы, связанные с подготовкой и подачей своей заявки, а Продавец (организатор) электронного аукциона не отвечает и не имеет обязательств по этим расходам независимо от результатов электронного аукциона.</w:t>
      </w:r>
    </w:p>
    <w:p w:rsidR="0036226C" w:rsidRPr="00C507DF" w:rsidRDefault="0036226C" w:rsidP="0036226C">
      <w:pPr>
        <w:spacing w:line="240" w:lineRule="auto"/>
        <w:ind w:firstLine="567"/>
        <w:jc w:val="both"/>
      </w:pPr>
      <w:r w:rsidRPr="00C507DF">
        <w:t>Поданные заявки направляются Оператором электронной площадки Продавцу (организатору) электронного аукциона после окончания срока подачи заявок.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proofErr w:type="gramStart"/>
      <w:r w:rsidRPr="00C507DF">
        <w:rPr>
          <w:b/>
          <w:bCs/>
          <w:iCs/>
        </w:rPr>
        <w:t>Представитель Претендента</w:t>
      </w:r>
      <w:r w:rsidRPr="00C507DF">
        <w:rPr>
          <w:bCs/>
          <w:iCs/>
        </w:rPr>
        <w:t xml:space="preserve"> осуществляет действия в ТС в соответствии с функционалом электронной площадки с учетом следующих особенностей: </w:t>
      </w:r>
      <w:proofErr w:type="gramEnd"/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 xml:space="preserve">- подача, изменение, отзыв заявки осуществляются представителем Претендента из своего личного кабинета с использованием своей ЭП;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 xml:space="preserve">- в заявке на участие представитель Претендента указывает информацию о Претенденте и прикладывает файл документа, подтверждающего его полномочия (доверенность, договор и т.п.);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>- перечисление денежных сре</w:t>
      </w:r>
      <w:proofErr w:type="gramStart"/>
      <w:r w:rsidRPr="00C507DF">
        <w:rPr>
          <w:bCs/>
          <w:iCs/>
        </w:rPr>
        <w:t>дств в к</w:t>
      </w:r>
      <w:proofErr w:type="gramEnd"/>
      <w:r w:rsidRPr="00C507DF">
        <w:rPr>
          <w:bCs/>
          <w:iCs/>
        </w:rPr>
        <w:t xml:space="preserve">ачестве задатка, депозита, сбора за участие в аукционе на реквизиты Оператора осуществляется представителем Претендента до подачи заявки (если извещением установлено перечисление задатка, депозита, сбора за участие в аукционе на реквизиты Оператора);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 xml:space="preserve">- проходит процедуру регистрации в Реестре участников торгов в ГИС Торги для участия в торгах, в отношении которых установлено данное требование. Во всем остальном, действия представителя Претендента в ТС аналогичны действиям Претендента, действующего </w:t>
      </w:r>
      <w:proofErr w:type="gramStart"/>
      <w:r w:rsidRPr="00C507DF">
        <w:rPr>
          <w:bCs/>
          <w:iCs/>
        </w:rPr>
        <w:t>в</w:t>
      </w:r>
      <w:proofErr w:type="gramEnd"/>
      <w:r w:rsidRPr="00C507DF">
        <w:rPr>
          <w:bCs/>
          <w:iCs/>
        </w:rPr>
        <w:t xml:space="preserve"> ТС лично.</w:t>
      </w:r>
    </w:p>
    <w:p w:rsidR="00556BD9" w:rsidRDefault="00556BD9" w:rsidP="000B5A23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/>
          <w:bCs/>
          <w:i/>
          <w:iCs/>
          <w:highlight w:val="yellow"/>
        </w:rPr>
      </w:pPr>
    </w:p>
    <w:p w:rsidR="00EC31F9" w:rsidRPr="000A431D" w:rsidRDefault="00EC31F9" w:rsidP="000B5A23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/>
          <w:bCs/>
          <w:i/>
          <w:iCs/>
          <w:highlight w:val="yellow"/>
        </w:rPr>
      </w:pPr>
    </w:p>
    <w:p w:rsidR="00421A0D" w:rsidRPr="00556BD9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b/>
          <w:bCs/>
          <w:i/>
          <w:iCs/>
        </w:rPr>
      </w:pPr>
      <w:r w:rsidRPr="00556BD9">
        <w:rPr>
          <w:b/>
          <w:bCs/>
          <w:i/>
          <w:iCs/>
        </w:rPr>
        <w:t>Допуск заявителей к участию в аукционе</w:t>
      </w:r>
    </w:p>
    <w:p w:rsidR="00556BD9" w:rsidRDefault="00556BD9" w:rsidP="00556BD9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>
        <w:t>Не позднее одного часа с момента окончания срока подачи заявок Оператор в Личном кабинете Организатора процедуры открывает доступ к зарегистрированным заявкам.</w:t>
      </w:r>
    </w:p>
    <w:p w:rsidR="007C3D49" w:rsidRDefault="007C3D49" w:rsidP="0060307D">
      <w:pPr>
        <w:widowControl/>
        <w:autoSpaceDE w:val="0"/>
        <w:autoSpaceDN w:val="0"/>
        <w:adjustRightInd w:val="0"/>
        <w:spacing w:line="240" w:lineRule="auto"/>
        <w:jc w:val="both"/>
      </w:pPr>
      <w:r w:rsidRPr="007C3D49">
        <w:t xml:space="preserve">Рассмотрение заявок проводится Продавцом (организатором) электронного аукциона в день и время, </w:t>
      </w:r>
      <w:proofErr w:type="gramStart"/>
      <w:r w:rsidRPr="007C3D49">
        <w:t>указанные</w:t>
      </w:r>
      <w:proofErr w:type="gramEnd"/>
      <w:r w:rsidRPr="007C3D49">
        <w:t xml:space="preserve"> в извещении о проведении электронного аукциона. Срок рассмотрения заявок не может превышать 1 (один) рабочий день.</w:t>
      </w:r>
    </w:p>
    <w:p w:rsidR="0060307D" w:rsidRDefault="00556BD9" w:rsidP="0060307D">
      <w:pPr>
        <w:widowControl/>
        <w:autoSpaceDE w:val="0"/>
        <w:autoSpaceDN w:val="0"/>
        <w:adjustRightInd w:val="0"/>
        <w:spacing w:line="240" w:lineRule="auto"/>
        <w:jc w:val="both"/>
      </w:pPr>
      <w:r>
        <w:t xml:space="preserve">Оператор обеспечивает направление выписки </w:t>
      </w:r>
      <w:proofErr w:type="gramStart"/>
      <w:r>
        <w:t>из протокола об определении участников в установленный срок в ГИС Торги в отношении</w:t>
      </w:r>
      <w:proofErr w:type="gramEnd"/>
      <w:r>
        <w:t xml:space="preserve"> торгов.</w:t>
      </w:r>
      <w:r w:rsidR="0060307D">
        <w:t xml:space="preserve"> Заявитель, признанный участником аукциона, становится участником аукциона </w:t>
      </w:r>
      <w:proofErr w:type="gramStart"/>
      <w:r w:rsidR="0060307D">
        <w:t>с даты подписания</w:t>
      </w:r>
      <w:proofErr w:type="gramEnd"/>
      <w:r w:rsidR="0060307D">
        <w:t xml:space="preserve"> организатором аукциона протокола рассмотрения заявок. </w:t>
      </w:r>
    </w:p>
    <w:p w:rsidR="0060307D" w:rsidRDefault="00556BD9" w:rsidP="0060307D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 xml:space="preserve">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отказа. </w:t>
      </w:r>
    </w:p>
    <w:p w:rsidR="0060307D" w:rsidRPr="007C3D49" w:rsidRDefault="0060307D" w:rsidP="0060307D">
      <w:pPr>
        <w:widowControl/>
        <w:autoSpaceDE w:val="0"/>
        <w:autoSpaceDN w:val="0"/>
        <w:adjustRightInd w:val="0"/>
        <w:spacing w:line="240" w:lineRule="auto"/>
        <w:ind w:firstLine="567"/>
        <w:jc w:val="both"/>
        <w:rPr>
          <w:b/>
          <w:bCs/>
          <w:iCs/>
        </w:rPr>
      </w:pPr>
      <w:r w:rsidRPr="007C3D49">
        <w:rPr>
          <w:b/>
          <w:bCs/>
          <w:iCs/>
        </w:rPr>
        <w:t>Заявитель не допускается к участию в аукционе в следующих случаях:</w:t>
      </w:r>
    </w:p>
    <w:p w:rsidR="0060307D" w:rsidRPr="0060307D" w:rsidRDefault="0060307D" w:rsidP="0060307D">
      <w:pPr>
        <w:widowControl/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60307D">
        <w:rPr>
          <w:bCs/>
          <w:iCs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60307D" w:rsidRPr="0060307D" w:rsidRDefault="0060307D" w:rsidP="0060307D">
      <w:pPr>
        <w:widowControl/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60307D">
        <w:rPr>
          <w:bCs/>
          <w:iCs/>
        </w:rPr>
        <w:t xml:space="preserve">2) </w:t>
      </w:r>
      <w:proofErr w:type="gramStart"/>
      <w:r w:rsidRPr="0060307D">
        <w:rPr>
          <w:bCs/>
          <w:iCs/>
        </w:rPr>
        <w:t>не</w:t>
      </w:r>
      <w:r w:rsidR="00807C39" w:rsidRPr="00807C39">
        <w:rPr>
          <w:bCs/>
          <w:iCs/>
        </w:rPr>
        <w:t xml:space="preserve"> </w:t>
      </w:r>
      <w:r w:rsidRPr="0060307D">
        <w:rPr>
          <w:bCs/>
          <w:iCs/>
        </w:rPr>
        <w:t>поступление</w:t>
      </w:r>
      <w:proofErr w:type="gramEnd"/>
      <w:r w:rsidRPr="0060307D">
        <w:rPr>
          <w:bCs/>
          <w:iCs/>
        </w:rPr>
        <w:t xml:space="preserve"> задатка на дату рассмотрения заявок на участие в аукционе;</w:t>
      </w:r>
    </w:p>
    <w:p w:rsidR="0060307D" w:rsidRPr="0060307D" w:rsidRDefault="0060307D" w:rsidP="0060307D">
      <w:pPr>
        <w:widowControl/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60307D">
        <w:rPr>
          <w:bCs/>
          <w:iCs/>
        </w:rPr>
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60307D" w:rsidRPr="0060307D" w:rsidRDefault="0060307D" w:rsidP="0060307D">
      <w:pPr>
        <w:widowControl/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60307D">
        <w:rPr>
          <w:bCs/>
          <w:iCs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556BD9" w:rsidRDefault="00556BD9" w:rsidP="00556BD9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proofErr w:type="gramStart"/>
      <w:r>
        <w:lastRenderedPageBreak/>
        <w:t>В случае отказа в допуске к участию в торгах по лоту</w:t>
      </w:r>
      <w:proofErr w:type="gramEnd"/>
      <w:r>
        <w:t>, в течение одного дня, следующего 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задатка, депозита, сбора за участие в аукционе на лицевом</w:t>
      </w:r>
      <w:r w:rsidR="0060307D">
        <w:t xml:space="preserve"> счете Претендентов.</w:t>
      </w:r>
    </w:p>
    <w:p w:rsidR="007C3D49" w:rsidRPr="007C3D49" w:rsidRDefault="007C3D49" w:rsidP="007C3D49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proofErr w:type="gramStart"/>
      <w:r w:rsidRPr="007C3D49">
        <w:rPr>
          <w:bCs/>
          <w:iCs/>
        </w:rPr>
        <w:t>По результатам рассмотрения заявок Продавец (организатор) аукциона оформляет протокол рассмотрения заявок, который содержит сведения о Претендентах, допущенных к участию в электронном аукционе и признанных участниками электронного аукциона, датах и времени подачи заявок, внесенных задатках, а также сведения о заявителях, не допущенных к участию в электронном аукционе, с указанием причин отказа в допуске к участию в нем. Указанный протокол в тот</w:t>
      </w:r>
      <w:proofErr w:type="gramEnd"/>
      <w:r w:rsidRPr="007C3D49">
        <w:rPr>
          <w:bCs/>
          <w:iCs/>
        </w:rPr>
        <w:t xml:space="preserve"> </w:t>
      </w:r>
      <w:proofErr w:type="gramStart"/>
      <w:r w:rsidRPr="007C3D49">
        <w:rPr>
          <w:bCs/>
          <w:iCs/>
        </w:rPr>
        <w:t>же</w:t>
      </w:r>
      <w:proofErr w:type="gramEnd"/>
      <w:r w:rsidRPr="007C3D49">
        <w:rPr>
          <w:bCs/>
          <w:iCs/>
        </w:rPr>
        <w:t xml:space="preserve"> день направляется Оператору электронной площадки для размещения на электронной площадке.</w:t>
      </w:r>
    </w:p>
    <w:p w:rsidR="007C3D49" w:rsidRPr="007C3D49" w:rsidRDefault="007C3D49" w:rsidP="007C3D49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7C3D49">
        <w:rPr>
          <w:bCs/>
          <w:iCs/>
        </w:rPr>
        <w:t>В порядке и сроки, установленные регламентом электронной площадки,  Оператор электронной площадки прекращает осуществленное блокирование операций по счетам Претендентов, не допущенных к участию в электронном аукционе, в отношении денежных сре</w:t>
      </w:r>
      <w:proofErr w:type="gramStart"/>
      <w:r w:rsidRPr="007C3D49">
        <w:rPr>
          <w:bCs/>
          <w:iCs/>
        </w:rPr>
        <w:t>дств в р</w:t>
      </w:r>
      <w:proofErr w:type="gramEnd"/>
      <w:r w:rsidRPr="007C3D49">
        <w:rPr>
          <w:bCs/>
          <w:iCs/>
        </w:rPr>
        <w:t>азмере задатка на участие в данном электронном аукционе.</w:t>
      </w:r>
    </w:p>
    <w:p w:rsidR="007C3D49" w:rsidRPr="007C3D49" w:rsidRDefault="007C3D49" w:rsidP="007C3D49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7C3D49">
        <w:rPr>
          <w:bCs/>
          <w:iCs/>
        </w:rPr>
        <w:t xml:space="preserve">При наличии оснований для признания электронного аукциона </w:t>
      </w:r>
      <w:proofErr w:type="gramStart"/>
      <w:r w:rsidRPr="007C3D49">
        <w:rPr>
          <w:bCs/>
          <w:iCs/>
        </w:rPr>
        <w:t>несостоявшимся</w:t>
      </w:r>
      <w:proofErr w:type="gramEnd"/>
      <w:r w:rsidRPr="007C3D49">
        <w:rPr>
          <w:bCs/>
          <w:iCs/>
        </w:rPr>
        <w:t>, Продавец (организатор) аукциона принимает соответствующее решение, которое фиксируется в протоколе рассмотрения заявок.</w:t>
      </w:r>
    </w:p>
    <w:p w:rsidR="00044286" w:rsidRPr="00044286" w:rsidRDefault="00044286" w:rsidP="00044286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/>
          <w:bCs/>
          <w:iCs/>
        </w:rPr>
      </w:pPr>
      <w:r w:rsidRPr="00044286">
        <w:rPr>
          <w:b/>
          <w:bCs/>
          <w:iCs/>
        </w:rPr>
        <w:t>Электронный аукцион признается несостоявшимся, если:</w:t>
      </w:r>
    </w:p>
    <w:p w:rsidR="00044286" w:rsidRPr="00044286" w:rsidRDefault="00044286" w:rsidP="00044286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044286">
        <w:rPr>
          <w:bCs/>
          <w:iCs/>
        </w:rPr>
        <w:t>1) не подано ни одной заявки;</w:t>
      </w:r>
    </w:p>
    <w:p w:rsidR="00044286" w:rsidRPr="00044286" w:rsidRDefault="00044286" w:rsidP="00044286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044286">
        <w:rPr>
          <w:bCs/>
          <w:iCs/>
        </w:rPr>
        <w:t>2) принято решение об отказе в допуске всем Претендентам, подавшим заявки;</w:t>
      </w:r>
    </w:p>
    <w:p w:rsidR="00044286" w:rsidRPr="00044286" w:rsidRDefault="00044286" w:rsidP="00044286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044286">
        <w:rPr>
          <w:bCs/>
          <w:iCs/>
        </w:rPr>
        <w:t xml:space="preserve">3) принято решение о допуске к участию только одного Претендента. </w:t>
      </w:r>
    </w:p>
    <w:p w:rsidR="007D4D6D" w:rsidRPr="007B7C4F" w:rsidRDefault="007D4D6D" w:rsidP="00FE10A8">
      <w:pPr>
        <w:widowControl/>
        <w:autoSpaceDE w:val="0"/>
        <w:autoSpaceDN w:val="0"/>
        <w:adjustRightInd w:val="0"/>
        <w:spacing w:line="240" w:lineRule="auto"/>
        <w:jc w:val="both"/>
      </w:pPr>
    </w:p>
    <w:p w:rsidR="00421A0D" w:rsidRPr="007B7C4F" w:rsidRDefault="00421A0D" w:rsidP="008B7434">
      <w:pPr>
        <w:spacing w:line="240" w:lineRule="auto"/>
        <w:jc w:val="center"/>
        <w:rPr>
          <w:b/>
          <w:i/>
        </w:rPr>
      </w:pPr>
      <w:r w:rsidRPr="007B7C4F">
        <w:rPr>
          <w:b/>
          <w:i/>
        </w:rPr>
        <w:t>Порядок проведения аукциона</w:t>
      </w:r>
    </w:p>
    <w:p w:rsidR="00D35FE5" w:rsidRDefault="00D35FE5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 xml:space="preserve">Подача предложений о цене (торговая сессия) проводится в день и время, </w:t>
      </w:r>
      <w:proofErr w:type="gramStart"/>
      <w:r>
        <w:t>указанные</w:t>
      </w:r>
      <w:proofErr w:type="gramEnd"/>
      <w:r>
        <w:t xml:space="preserve"> в извещении.</w:t>
      </w:r>
      <w:r w:rsidRPr="00D35FE5">
        <w:t xml:space="preserve"> </w:t>
      </w:r>
      <w:r>
        <w:t>Предложением о цене признается подписанное ЭП Участника ценовое предложение.</w:t>
      </w:r>
    </w:p>
    <w:p w:rsidR="00F26781" w:rsidRPr="00F8178F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 xml:space="preserve">Электронный аукцион проводится путем последовательного повышения участниками электронного аукциона начальной (минимальной) цены договора (лота), указанной в извещении о проведении такого аукциона, на величину, равную величине «шага аукциона». </w:t>
      </w:r>
    </w:p>
    <w:p w:rsidR="00D35FE5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 xml:space="preserve">При проведении электронного аукциона устанавливается время приема предложений участников о цене договора, составляющее 10 (десять) минут от начала проведения электронного аукциона до истечения срока подачи предложений о цене договора. </w:t>
      </w:r>
    </w:p>
    <w:p w:rsidR="00D35FE5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 xml:space="preserve">В случае поступления предложения о цене, увеличивающего начальную (минимальную) цену договора  или текущее лучшее предложение о цене договора, время для подачи предложений о цене продлевается на 10 (десять) минут с момента принятия Оператором электронной площадки каждого из таких предложений. </w:t>
      </w:r>
    </w:p>
    <w:p w:rsidR="00D35FE5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 xml:space="preserve">Время, оставшееся до истечения срока подачи предложений о цене договора, обновляется автоматически с помощью программных и технических средств, обеспечивающих проведение электронного аукциона, после увеличения начальной (минимальной) цены договора или текущего лучшего предложения о цене договора. </w:t>
      </w:r>
    </w:p>
    <w:p w:rsidR="00D35FE5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Если в течение указанного времени ни одного предложения о более высокой цене договора не поступило, электронный аукцион автоматически при помощи программных и технических средств, обеспечивающих его проведение, завершается.</w:t>
      </w:r>
    </w:p>
    <w:p w:rsidR="00D35FE5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proofErr w:type="gramStart"/>
      <w:r>
        <w:t>В случае если в течение времени, определенного регламентом электронной площадки, после начала проведения электронного аукциона ни один из его участников не подал предложение о цене договора, предусматривающее повышение начальной (минимальной) цены  договора на величину «шага аукциона», данный электронный аукцион признается несостоявшимся.</w:t>
      </w:r>
      <w:proofErr w:type="gramEnd"/>
    </w:p>
    <w:p w:rsidR="00D35FE5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Победителем аукциона признается участник, предложивший наиболее высокую цену договора.</w:t>
      </w:r>
    </w:p>
    <w:p w:rsidR="00D35FE5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Ход проведения процедуры аукциона фиксируется Оператором электронной площадки в электронном журнале, который направляется  Продавцу (организатору)  аукциона  по окончан</w:t>
      </w:r>
      <w:proofErr w:type="gramStart"/>
      <w:r>
        <w:t>ии ау</w:t>
      </w:r>
      <w:proofErr w:type="gramEnd"/>
      <w:r>
        <w:t xml:space="preserve">кциона, для подведения итогов электронного аукциона путем оформления протокола об итогах аукциона. </w:t>
      </w:r>
    </w:p>
    <w:p w:rsidR="0042744B" w:rsidRDefault="0042744B" w:rsidP="0042744B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42744B" w:rsidRDefault="0042744B" w:rsidP="0042744B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1) предложение о цене предмета аукциона увеличивает текущее максимальное предложение о цене предмета аукциона на величину «шага аукциона»;</w:t>
      </w:r>
    </w:p>
    <w:p w:rsidR="0042744B" w:rsidRDefault="0042744B" w:rsidP="0042744B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D35FE5" w:rsidRDefault="00D0334D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D0334D"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D35FE5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Оператор электронной площадки в соответствии с регламентом электронной площадки после размещения протокола об итогах аукциона направляет в личный кабинет победителя аукциона уведомление с протоколом об итогах, а также размещает в открытой части электронной площадки информацию об итоговой цене предмета аукциона и победителе аукциона.</w:t>
      </w:r>
    </w:p>
    <w:p w:rsidR="00D35FE5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После подведения итогов электронного аукциона оператор электронной площадки в течение срока, определенного регламентом электронной площадки, обязан разблокировать внесенные в качестве задатка денежные средства участников, за исключением победителя электронного аукциона.</w:t>
      </w:r>
    </w:p>
    <w:p w:rsidR="00421A0D" w:rsidRPr="007B7C4F" w:rsidRDefault="00421A0D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7B7C4F">
        <w:lastRenderedPageBreak/>
        <w:t xml:space="preserve">Задаток, внесенный лицом, признанным победителем аукциона, задаток, внесенный единственным участником,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</w:t>
      </w:r>
    </w:p>
    <w:p w:rsidR="00421A0D" w:rsidRDefault="00F26781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Задатки не возвращаются</w:t>
      </w:r>
      <w:r w:rsidR="00421A0D" w:rsidRPr="007B7C4F">
        <w:t xml:space="preserve"> </w:t>
      </w:r>
      <w:r>
        <w:t>лицам, не заключившим</w:t>
      </w:r>
      <w:r w:rsidR="00421A0D" w:rsidRPr="007B7C4F">
        <w:t xml:space="preserve"> в установленном порядке договор</w:t>
      </w:r>
      <w:r>
        <w:t xml:space="preserve"> купли-продажи или договор</w:t>
      </w:r>
      <w:r w:rsidR="00421A0D" w:rsidRPr="007B7C4F">
        <w:t xml:space="preserve"> аренды земельного участка вследствие уклонения от заключения указанных договоров</w:t>
      </w:r>
      <w:r>
        <w:t>.</w:t>
      </w:r>
    </w:p>
    <w:p w:rsidR="00FE10A8" w:rsidRPr="007B7C4F" w:rsidRDefault="00FE10A8" w:rsidP="00421A0D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</w:rPr>
      </w:pPr>
    </w:p>
    <w:p w:rsidR="00421A0D" w:rsidRPr="00681D0C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</w:rPr>
      </w:pPr>
      <w:r w:rsidRPr="00681D0C">
        <w:rPr>
          <w:b/>
          <w:i/>
        </w:rPr>
        <w:t xml:space="preserve">Признание аукциона </w:t>
      </w:r>
      <w:proofErr w:type="gramStart"/>
      <w:r w:rsidRPr="00681D0C">
        <w:rPr>
          <w:b/>
          <w:i/>
        </w:rPr>
        <w:t>несостоявшимся</w:t>
      </w:r>
      <w:proofErr w:type="gramEnd"/>
    </w:p>
    <w:p w:rsidR="00421A0D" w:rsidRPr="00681D0C" w:rsidRDefault="00421A0D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681D0C">
        <w:t>Аукцион признается несостоявшимся:</w:t>
      </w:r>
    </w:p>
    <w:p w:rsidR="00421A0D" w:rsidRPr="00681D0C" w:rsidRDefault="00421A0D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681D0C">
        <w:t>- в случае</w:t>
      </w:r>
      <w:proofErr w:type="gramStart"/>
      <w:r w:rsidRPr="00681D0C">
        <w:t>,</w:t>
      </w:r>
      <w:proofErr w:type="gramEnd"/>
      <w:r w:rsidRPr="00681D0C"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заявителя.</w:t>
      </w:r>
    </w:p>
    <w:p w:rsidR="00421A0D" w:rsidRPr="00681D0C" w:rsidRDefault="00421A0D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681D0C">
        <w:t>- в случае</w:t>
      </w:r>
      <w:proofErr w:type="gramStart"/>
      <w:r w:rsidRPr="00681D0C">
        <w:t>,</w:t>
      </w:r>
      <w:proofErr w:type="gramEnd"/>
      <w:r w:rsidRPr="00681D0C"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421A0D" w:rsidRPr="00681D0C" w:rsidRDefault="00421A0D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681D0C">
        <w:t>- в случае</w:t>
      </w:r>
      <w:proofErr w:type="gramStart"/>
      <w:r w:rsidRPr="00681D0C">
        <w:t>,</w:t>
      </w:r>
      <w:proofErr w:type="gramEnd"/>
      <w:r w:rsidRPr="00681D0C"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 </w:t>
      </w:r>
    </w:p>
    <w:p w:rsidR="00421A0D" w:rsidRPr="007B7C4F" w:rsidRDefault="00421A0D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proofErr w:type="gramStart"/>
      <w:r w:rsidRPr="00681D0C">
        <w:t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купли-продажи или проекта договора аренды земельного участка, не подписали и не представили в</w:t>
      </w:r>
      <w:proofErr w:type="gramEnd"/>
      <w:r w:rsidRPr="00681D0C">
        <w:t xml:space="preserve"> уполномоченный орган указанные договоры (при наличии указанных лиц). При этом условия повторного аукциона могут быть изменены.</w:t>
      </w:r>
    </w:p>
    <w:p w:rsidR="00FE10A8" w:rsidRPr="007B7C4F" w:rsidRDefault="00FE10A8" w:rsidP="00421A0D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</w:rPr>
      </w:pPr>
    </w:p>
    <w:p w:rsidR="00421A0D" w:rsidRPr="007B7C4F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</w:rPr>
      </w:pPr>
      <w:r w:rsidRPr="007B7C4F">
        <w:rPr>
          <w:b/>
          <w:i/>
        </w:rPr>
        <w:t>Заключение договора по итогам аукциона</w:t>
      </w:r>
    </w:p>
    <w:p w:rsidR="00D0334D" w:rsidRPr="00F81D0F" w:rsidRDefault="00D0334D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F81D0F">
        <w:t xml:space="preserve"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</w:t>
      </w:r>
      <w:proofErr w:type="gramStart"/>
      <w:r w:rsidRPr="00F81D0F">
        <w:t>ранее</w:t>
      </w:r>
      <w:proofErr w:type="gramEnd"/>
      <w:r w:rsidRPr="00F81D0F">
        <w:t xml:space="preserve"> чем через десять дней со дня размещения протокола рассмотрения заявок на участие в электронном аукционе в случае, если электронный </w:t>
      </w:r>
      <w:r w:rsidRPr="00F81D0F">
        <w:rPr>
          <w:u w:val="single"/>
        </w:rPr>
        <w:t>аукцион</w:t>
      </w:r>
      <w:r w:rsidRPr="00F81D0F">
        <w:t xml:space="preserve"> признан несостоявшимся, либо протокола о результатах электронного аукциона на официальном сайте.</w:t>
      </w:r>
    </w:p>
    <w:p w:rsidR="00270FC4" w:rsidRPr="00F81D0F" w:rsidRDefault="00270FC4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F81D0F">
        <w:t xml:space="preserve">Уполномоченный орган </w:t>
      </w:r>
      <w:proofErr w:type="gramStart"/>
      <w:r w:rsidRPr="00F81D0F">
        <w:t xml:space="preserve">обязан </w:t>
      </w:r>
      <w:r w:rsidRPr="00F81D0F">
        <w:rPr>
          <w:u w:val="single"/>
        </w:rPr>
        <w:t>в течение пяти дней</w:t>
      </w:r>
      <w:r w:rsidRPr="00F81D0F">
        <w:t xml:space="preserve"> со дня истечения вышеуказанного срока обязан</w:t>
      </w:r>
      <w:proofErr w:type="gramEnd"/>
      <w:r w:rsidRPr="00F81D0F">
        <w:t xml:space="preserve"> направить победителю, единственному участнику электронного </w:t>
      </w:r>
      <w:r w:rsidRPr="00F81D0F">
        <w:rPr>
          <w:u w:val="single"/>
        </w:rPr>
        <w:t>аукциона</w:t>
      </w:r>
      <w:r w:rsidRPr="00F81D0F">
        <w:t xml:space="preserve">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 </w:t>
      </w:r>
    </w:p>
    <w:p w:rsidR="00270FC4" w:rsidRPr="00F81D0F" w:rsidRDefault="00270FC4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F81D0F">
        <w:t>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421A0D" w:rsidRPr="007B7C4F" w:rsidRDefault="00421A0D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7B7C4F">
        <w:t>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включаются в реестр недобросовестных участников аукциона.</w:t>
      </w:r>
    </w:p>
    <w:p w:rsidR="00FE10A8" w:rsidRPr="007B7C4F" w:rsidRDefault="00FE10A8" w:rsidP="007B55BE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</w:rPr>
      </w:pPr>
    </w:p>
    <w:p w:rsidR="007B55BE" w:rsidRPr="007B7C4F" w:rsidRDefault="007B55BE" w:rsidP="007B55BE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</w:rPr>
      </w:pPr>
      <w:r w:rsidRPr="007B7C4F">
        <w:rPr>
          <w:b/>
          <w:i/>
        </w:rPr>
        <w:t>Внесение изменений в информационное сообщение. Отказ от проведения аукциона</w:t>
      </w:r>
    </w:p>
    <w:p w:rsidR="007B55BE" w:rsidRPr="007B7C4F" w:rsidRDefault="003E35C3" w:rsidP="00FE10A8">
      <w:pPr>
        <w:pStyle w:val="Default"/>
        <w:ind w:firstLine="567"/>
        <w:jc w:val="both"/>
        <w:rPr>
          <w:sz w:val="20"/>
          <w:szCs w:val="20"/>
        </w:rPr>
      </w:pPr>
      <w:r w:rsidRPr="007B7C4F">
        <w:rPr>
          <w:color w:val="auto"/>
          <w:sz w:val="20"/>
          <w:szCs w:val="20"/>
        </w:rPr>
        <w:t>Организатор аукциона</w:t>
      </w:r>
      <w:r w:rsidR="007B55BE" w:rsidRPr="007B7C4F">
        <w:rPr>
          <w:color w:val="auto"/>
          <w:sz w:val="20"/>
          <w:szCs w:val="20"/>
        </w:rPr>
        <w:t xml:space="preserve"> вправе принять решение о внесении изменений в настоящее информационное сообщение в любое время до даты окончания приема заявок. Изменение предмета торгов не допускается. Изменения, вносимые в настоящее информационное сообщение, подлежат размещению в том же порядке, что и настоящее информационное сообщение. При этом срок подачи заявок на участие в торгах должен быть продлен таким образом, чтобы со дня размещения таких изменений до даты торгов он составлял </w:t>
      </w:r>
      <w:r w:rsidR="007B55BE" w:rsidRPr="007B7C4F">
        <w:rPr>
          <w:sz w:val="20"/>
          <w:szCs w:val="20"/>
        </w:rPr>
        <w:t xml:space="preserve">не менее </w:t>
      </w:r>
      <w:r w:rsidR="00991C8B" w:rsidRPr="007B7C4F">
        <w:rPr>
          <w:sz w:val="20"/>
          <w:szCs w:val="20"/>
        </w:rPr>
        <w:t>30 дней</w:t>
      </w:r>
      <w:r w:rsidR="007B55BE" w:rsidRPr="007B7C4F">
        <w:rPr>
          <w:sz w:val="20"/>
          <w:szCs w:val="20"/>
        </w:rPr>
        <w:t>.</w:t>
      </w:r>
    </w:p>
    <w:p w:rsidR="00681D0C" w:rsidRDefault="00681D0C" w:rsidP="00681D0C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 xml:space="preserve">Уполномоченный орган </w:t>
      </w:r>
      <w:r w:rsidR="00991C8B" w:rsidRPr="007B7C4F">
        <w:t>вправе</w:t>
      </w:r>
      <w:r w:rsidR="007B55BE" w:rsidRPr="007B7C4F">
        <w:t xml:space="preserve"> отказаться от про</w:t>
      </w:r>
      <w:r>
        <w:t xml:space="preserve">ведения аукциона в соответствии с п. 24 ст. 39.11 Земельного кодекса Российской Федерации. </w:t>
      </w:r>
    </w:p>
    <w:p w:rsidR="00681D0C" w:rsidRDefault="00681D0C" w:rsidP="00681D0C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Извещение об отказе в проведен</w:t>
      </w:r>
      <w:proofErr w:type="gramStart"/>
      <w:r>
        <w:t>ии ау</w:t>
      </w:r>
      <w:proofErr w:type="gramEnd"/>
      <w: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>
        <w:t>ии ау</w:t>
      </w:r>
      <w:proofErr w:type="gramEnd"/>
      <w: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E63D0A" w:rsidRPr="007B7C4F" w:rsidRDefault="00E63D0A" w:rsidP="00FE10A8">
      <w:pPr>
        <w:pStyle w:val="Default"/>
        <w:ind w:firstLine="567"/>
        <w:jc w:val="both"/>
        <w:rPr>
          <w:sz w:val="20"/>
          <w:szCs w:val="20"/>
        </w:rPr>
      </w:pPr>
    </w:p>
    <w:sectPr w:rsidR="00E63D0A" w:rsidRPr="007B7C4F" w:rsidSect="00FE10A8">
      <w:pgSz w:w="11906" w:h="16838"/>
      <w:pgMar w:top="426" w:right="566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209" w:rsidRDefault="00CE5209" w:rsidP="00E45868">
      <w:pPr>
        <w:spacing w:line="240" w:lineRule="auto"/>
      </w:pPr>
      <w:r>
        <w:separator/>
      </w:r>
    </w:p>
  </w:endnote>
  <w:endnote w:type="continuationSeparator" w:id="0">
    <w:p w:rsidR="00CE5209" w:rsidRDefault="00CE5209" w:rsidP="00E458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209" w:rsidRDefault="00CE5209" w:rsidP="00E45868">
      <w:pPr>
        <w:spacing w:line="240" w:lineRule="auto"/>
      </w:pPr>
      <w:r>
        <w:separator/>
      </w:r>
    </w:p>
  </w:footnote>
  <w:footnote w:type="continuationSeparator" w:id="0">
    <w:p w:rsidR="00CE5209" w:rsidRDefault="00CE5209" w:rsidP="00E4586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01473"/>
    <w:multiLevelType w:val="hybridMultilevel"/>
    <w:tmpl w:val="6D0E4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B2BEE"/>
    <w:multiLevelType w:val="hybridMultilevel"/>
    <w:tmpl w:val="D3503910"/>
    <w:lvl w:ilvl="0" w:tplc="98E039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5012C85"/>
    <w:multiLevelType w:val="hybridMultilevel"/>
    <w:tmpl w:val="338AA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99256F"/>
    <w:multiLevelType w:val="hybridMultilevel"/>
    <w:tmpl w:val="6E52C1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3034A"/>
    <w:multiLevelType w:val="hybridMultilevel"/>
    <w:tmpl w:val="6E52C1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1236C"/>
    <w:multiLevelType w:val="hybridMultilevel"/>
    <w:tmpl w:val="B64C3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F472E"/>
    <w:multiLevelType w:val="hybridMultilevel"/>
    <w:tmpl w:val="338AA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A0D"/>
    <w:rsid w:val="000014A7"/>
    <w:rsid w:val="000016B6"/>
    <w:rsid w:val="0000325E"/>
    <w:rsid w:val="000035E8"/>
    <w:rsid w:val="0000413E"/>
    <w:rsid w:val="000042BF"/>
    <w:rsid w:val="00004DC7"/>
    <w:rsid w:val="000074FE"/>
    <w:rsid w:val="000077F7"/>
    <w:rsid w:val="0001038E"/>
    <w:rsid w:val="00010C23"/>
    <w:rsid w:val="00012483"/>
    <w:rsid w:val="000159A0"/>
    <w:rsid w:val="00016181"/>
    <w:rsid w:val="0002109C"/>
    <w:rsid w:val="0002189D"/>
    <w:rsid w:val="00021972"/>
    <w:rsid w:val="000225BA"/>
    <w:rsid w:val="000232B7"/>
    <w:rsid w:val="0002449C"/>
    <w:rsid w:val="00024AF1"/>
    <w:rsid w:val="00031302"/>
    <w:rsid w:val="00031747"/>
    <w:rsid w:val="00033B84"/>
    <w:rsid w:val="00034C3B"/>
    <w:rsid w:val="00035178"/>
    <w:rsid w:val="000355A6"/>
    <w:rsid w:val="00035ACD"/>
    <w:rsid w:val="00036E75"/>
    <w:rsid w:val="00037DE3"/>
    <w:rsid w:val="00037E5E"/>
    <w:rsid w:val="00037E6C"/>
    <w:rsid w:val="00040724"/>
    <w:rsid w:val="00041DD7"/>
    <w:rsid w:val="00042166"/>
    <w:rsid w:val="0004233C"/>
    <w:rsid w:val="00043E6C"/>
    <w:rsid w:val="00044286"/>
    <w:rsid w:val="000454C7"/>
    <w:rsid w:val="00046285"/>
    <w:rsid w:val="00047AA3"/>
    <w:rsid w:val="000501AC"/>
    <w:rsid w:val="000502BC"/>
    <w:rsid w:val="00050B1E"/>
    <w:rsid w:val="00050E37"/>
    <w:rsid w:val="00051685"/>
    <w:rsid w:val="00051B9F"/>
    <w:rsid w:val="0005275D"/>
    <w:rsid w:val="00053D33"/>
    <w:rsid w:val="00056849"/>
    <w:rsid w:val="000568E4"/>
    <w:rsid w:val="00060266"/>
    <w:rsid w:val="000607A4"/>
    <w:rsid w:val="00061541"/>
    <w:rsid w:val="00062296"/>
    <w:rsid w:val="000632C1"/>
    <w:rsid w:val="0006442A"/>
    <w:rsid w:val="000652D8"/>
    <w:rsid w:val="00070321"/>
    <w:rsid w:val="00071146"/>
    <w:rsid w:val="000725B9"/>
    <w:rsid w:val="0007533B"/>
    <w:rsid w:val="00077630"/>
    <w:rsid w:val="0007795D"/>
    <w:rsid w:val="000817BF"/>
    <w:rsid w:val="000824F0"/>
    <w:rsid w:val="00082B5A"/>
    <w:rsid w:val="00082BFB"/>
    <w:rsid w:val="00082C68"/>
    <w:rsid w:val="000835E5"/>
    <w:rsid w:val="0008426C"/>
    <w:rsid w:val="00084529"/>
    <w:rsid w:val="00085E42"/>
    <w:rsid w:val="00086577"/>
    <w:rsid w:val="00087277"/>
    <w:rsid w:val="000900CC"/>
    <w:rsid w:val="00091093"/>
    <w:rsid w:val="00091989"/>
    <w:rsid w:val="00092E52"/>
    <w:rsid w:val="00095738"/>
    <w:rsid w:val="00095D00"/>
    <w:rsid w:val="0009666A"/>
    <w:rsid w:val="000A09A3"/>
    <w:rsid w:val="000A1C01"/>
    <w:rsid w:val="000A3B32"/>
    <w:rsid w:val="000A4192"/>
    <w:rsid w:val="000A431D"/>
    <w:rsid w:val="000A4F50"/>
    <w:rsid w:val="000A5AB1"/>
    <w:rsid w:val="000A6928"/>
    <w:rsid w:val="000B1794"/>
    <w:rsid w:val="000B24DC"/>
    <w:rsid w:val="000B480E"/>
    <w:rsid w:val="000B4F55"/>
    <w:rsid w:val="000B5A23"/>
    <w:rsid w:val="000B6D71"/>
    <w:rsid w:val="000B73BA"/>
    <w:rsid w:val="000C16AC"/>
    <w:rsid w:val="000C3888"/>
    <w:rsid w:val="000C4120"/>
    <w:rsid w:val="000C4583"/>
    <w:rsid w:val="000C52FC"/>
    <w:rsid w:val="000C5973"/>
    <w:rsid w:val="000C7102"/>
    <w:rsid w:val="000C7370"/>
    <w:rsid w:val="000C7FBF"/>
    <w:rsid w:val="000D09BE"/>
    <w:rsid w:val="000D2AD6"/>
    <w:rsid w:val="000D3918"/>
    <w:rsid w:val="000D4FC3"/>
    <w:rsid w:val="000D5F00"/>
    <w:rsid w:val="000D73B0"/>
    <w:rsid w:val="000E297A"/>
    <w:rsid w:val="000E3A3B"/>
    <w:rsid w:val="000E3BAC"/>
    <w:rsid w:val="000E48CD"/>
    <w:rsid w:val="000E4B7E"/>
    <w:rsid w:val="000E5784"/>
    <w:rsid w:val="000E5A28"/>
    <w:rsid w:val="000E5EA0"/>
    <w:rsid w:val="000E760B"/>
    <w:rsid w:val="000E7AD4"/>
    <w:rsid w:val="000F0CC3"/>
    <w:rsid w:val="000F2536"/>
    <w:rsid w:val="000F278A"/>
    <w:rsid w:val="000F28C9"/>
    <w:rsid w:val="000F3731"/>
    <w:rsid w:val="000F4D05"/>
    <w:rsid w:val="000F68A6"/>
    <w:rsid w:val="000F7956"/>
    <w:rsid w:val="000F7DEB"/>
    <w:rsid w:val="001016C0"/>
    <w:rsid w:val="00101B40"/>
    <w:rsid w:val="00101E28"/>
    <w:rsid w:val="001046DE"/>
    <w:rsid w:val="00107AE2"/>
    <w:rsid w:val="001142A4"/>
    <w:rsid w:val="00114FC7"/>
    <w:rsid w:val="001150A8"/>
    <w:rsid w:val="00115372"/>
    <w:rsid w:val="001162D9"/>
    <w:rsid w:val="00121D22"/>
    <w:rsid w:val="001220EB"/>
    <w:rsid w:val="00124238"/>
    <w:rsid w:val="00124795"/>
    <w:rsid w:val="00125066"/>
    <w:rsid w:val="00125ECA"/>
    <w:rsid w:val="00125F90"/>
    <w:rsid w:val="00127878"/>
    <w:rsid w:val="0012790E"/>
    <w:rsid w:val="00130136"/>
    <w:rsid w:val="00130160"/>
    <w:rsid w:val="00130CFC"/>
    <w:rsid w:val="00130F85"/>
    <w:rsid w:val="0013178C"/>
    <w:rsid w:val="001318DF"/>
    <w:rsid w:val="00132EE4"/>
    <w:rsid w:val="00133B88"/>
    <w:rsid w:val="00135D79"/>
    <w:rsid w:val="00136439"/>
    <w:rsid w:val="001376FA"/>
    <w:rsid w:val="00137A69"/>
    <w:rsid w:val="00137D05"/>
    <w:rsid w:val="001403F6"/>
    <w:rsid w:val="0014049A"/>
    <w:rsid w:val="00141825"/>
    <w:rsid w:val="00144423"/>
    <w:rsid w:val="00145947"/>
    <w:rsid w:val="00146BE8"/>
    <w:rsid w:val="00151158"/>
    <w:rsid w:val="00151CB5"/>
    <w:rsid w:val="00152356"/>
    <w:rsid w:val="001543B1"/>
    <w:rsid w:val="0015475A"/>
    <w:rsid w:val="001548A3"/>
    <w:rsid w:val="00154DF1"/>
    <w:rsid w:val="00155305"/>
    <w:rsid w:val="001562C4"/>
    <w:rsid w:val="0015639C"/>
    <w:rsid w:val="00157D90"/>
    <w:rsid w:val="00160CA8"/>
    <w:rsid w:val="00160E54"/>
    <w:rsid w:val="00162441"/>
    <w:rsid w:val="00163F98"/>
    <w:rsid w:val="00165171"/>
    <w:rsid w:val="00165FF0"/>
    <w:rsid w:val="00171F9E"/>
    <w:rsid w:val="00171FAC"/>
    <w:rsid w:val="001734B4"/>
    <w:rsid w:val="00173B4F"/>
    <w:rsid w:val="00174910"/>
    <w:rsid w:val="00174E13"/>
    <w:rsid w:val="00174E95"/>
    <w:rsid w:val="00175A6C"/>
    <w:rsid w:val="00175DEC"/>
    <w:rsid w:val="00176F06"/>
    <w:rsid w:val="00177EB7"/>
    <w:rsid w:val="00181388"/>
    <w:rsid w:val="00181FF8"/>
    <w:rsid w:val="0018295A"/>
    <w:rsid w:val="00183675"/>
    <w:rsid w:val="00184FBE"/>
    <w:rsid w:val="001856D1"/>
    <w:rsid w:val="001922DD"/>
    <w:rsid w:val="00194BBB"/>
    <w:rsid w:val="00195BCD"/>
    <w:rsid w:val="0019639E"/>
    <w:rsid w:val="00197056"/>
    <w:rsid w:val="0019762A"/>
    <w:rsid w:val="001A1B5E"/>
    <w:rsid w:val="001A246F"/>
    <w:rsid w:val="001A2508"/>
    <w:rsid w:val="001A3353"/>
    <w:rsid w:val="001A3C5F"/>
    <w:rsid w:val="001A3F63"/>
    <w:rsid w:val="001A5498"/>
    <w:rsid w:val="001B15D0"/>
    <w:rsid w:val="001B5F68"/>
    <w:rsid w:val="001B63E1"/>
    <w:rsid w:val="001B69D7"/>
    <w:rsid w:val="001C286C"/>
    <w:rsid w:val="001C4A28"/>
    <w:rsid w:val="001C6CC0"/>
    <w:rsid w:val="001C7A94"/>
    <w:rsid w:val="001C7FC1"/>
    <w:rsid w:val="001D041F"/>
    <w:rsid w:val="001D04A4"/>
    <w:rsid w:val="001D076A"/>
    <w:rsid w:val="001D28C7"/>
    <w:rsid w:val="001D2CAF"/>
    <w:rsid w:val="001D55B0"/>
    <w:rsid w:val="001D564E"/>
    <w:rsid w:val="001D5C03"/>
    <w:rsid w:val="001E0177"/>
    <w:rsid w:val="001E0615"/>
    <w:rsid w:val="001E2A69"/>
    <w:rsid w:val="001E3559"/>
    <w:rsid w:val="001E4335"/>
    <w:rsid w:val="001E506A"/>
    <w:rsid w:val="001E6579"/>
    <w:rsid w:val="001E69F9"/>
    <w:rsid w:val="001E717E"/>
    <w:rsid w:val="001E7D65"/>
    <w:rsid w:val="001F2660"/>
    <w:rsid w:val="001F3377"/>
    <w:rsid w:val="001F4327"/>
    <w:rsid w:val="001F6B9A"/>
    <w:rsid w:val="001F7158"/>
    <w:rsid w:val="00202D02"/>
    <w:rsid w:val="002042CB"/>
    <w:rsid w:val="00204730"/>
    <w:rsid w:val="0020536B"/>
    <w:rsid w:val="00205ED8"/>
    <w:rsid w:val="002105E7"/>
    <w:rsid w:val="00210AD7"/>
    <w:rsid w:val="002144FE"/>
    <w:rsid w:val="0021492D"/>
    <w:rsid w:val="00214BFC"/>
    <w:rsid w:val="00215DE3"/>
    <w:rsid w:val="00217290"/>
    <w:rsid w:val="00217630"/>
    <w:rsid w:val="00222962"/>
    <w:rsid w:val="00226D38"/>
    <w:rsid w:val="00227FCD"/>
    <w:rsid w:val="00230A43"/>
    <w:rsid w:val="00232429"/>
    <w:rsid w:val="00232F68"/>
    <w:rsid w:val="002341B3"/>
    <w:rsid w:val="002371A5"/>
    <w:rsid w:val="00237CE0"/>
    <w:rsid w:val="00240307"/>
    <w:rsid w:val="0024045C"/>
    <w:rsid w:val="00241431"/>
    <w:rsid w:val="0024414F"/>
    <w:rsid w:val="00250168"/>
    <w:rsid w:val="00250EBE"/>
    <w:rsid w:val="00252173"/>
    <w:rsid w:val="00252B4A"/>
    <w:rsid w:val="00253B4B"/>
    <w:rsid w:val="002543EE"/>
    <w:rsid w:val="00254C8B"/>
    <w:rsid w:val="00255CE1"/>
    <w:rsid w:val="002615D8"/>
    <w:rsid w:val="0026350C"/>
    <w:rsid w:val="00264950"/>
    <w:rsid w:val="00265EA5"/>
    <w:rsid w:val="00270544"/>
    <w:rsid w:val="00270C23"/>
    <w:rsid w:val="00270FC4"/>
    <w:rsid w:val="002712AC"/>
    <w:rsid w:val="00271A54"/>
    <w:rsid w:val="00272DE1"/>
    <w:rsid w:val="00275265"/>
    <w:rsid w:val="002773F6"/>
    <w:rsid w:val="00282656"/>
    <w:rsid w:val="00283A55"/>
    <w:rsid w:val="00283E59"/>
    <w:rsid w:val="002848B0"/>
    <w:rsid w:val="00285E12"/>
    <w:rsid w:val="002861C7"/>
    <w:rsid w:val="0028755C"/>
    <w:rsid w:val="00290EA2"/>
    <w:rsid w:val="00290F81"/>
    <w:rsid w:val="002912F3"/>
    <w:rsid w:val="00291628"/>
    <w:rsid w:val="00292F82"/>
    <w:rsid w:val="00293951"/>
    <w:rsid w:val="00293CFC"/>
    <w:rsid w:val="002A022B"/>
    <w:rsid w:val="002A0772"/>
    <w:rsid w:val="002A0951"/>
    <w:rsid w:val="002A1FA3"/>
    <w:rsid w:val="002A2AEF"/>
    <w:rsid w:val="002A33B1"/>
    <w:rsid w:val="002A3E24"/>
    <w:rsid w:val="002A5113"/>
    <w:rsid w:val="002A582B"/>
    <w:rsid w:val="002A7677"/>
    <w:rsid w:val="002B145F"/>
    <w:rsid w:val="002B20D4"/>
    <w:rsid w:val="002B2857"/>
    <w:rsid w:val="002B303F"/>
    <w:rsid w:val="002B740C"/>
    <w:rsid w:val="002B7808"/>
    <w:rsid w:val="002C3FFE"/>
    <w:rsid w:val="002C4435"/>
    <w:rsid w:val="002C5687"/>
    <w:rsid w:val="002C595B"/>
    <w:rsid w:val="002D1294"/>
    <w:rsid w:val="002D15D4"/>
    <w:rsid w:val="002D1827"/>
    <w:rsid w:val="002D38E2"/>
    <w:rsid w:val="002D3B47"/>
    <w:rsid w:val="002D54E5"/>
    <w:rsid w:val="002D6727"/>
    <w:rsid w:val="002E0C39"/>
    <w:rsid w:val="002E5C3B"/>
    <w:rsid w:val="002E7709"/>
    <w:rsid w:val="002F165D"/>
    <w:rsid w:val="002F2C5A"/>
    <w:rsid w:val="002F32E6"/>
    <w:rsid w:val="002F3A8F"/>
    <w:rsid w:val="002F3FBE"/>
    <w:rsid w:val="002F5DD0"/>
    <w:rsid w:val="002F6606"/>
    <w:rsid w:val="00300223"/>
    <w:rsid w:val="00301B3C"/>
    <w:rsid w:val="00301E69"/>
    <w:rsid w:val="00302446"/>
    <w:rsid w:val="00302F47"/>
    <w:rsid w:val="00303A20"/>
    <w:rsid w:val="00304AC9"/>
    <w:rsid w:val="0030521B"/>
    <w:rsid w:val="0030545F"/>
    <w:rsid w:val="003062BC"/>
    <w:rsid w:val="00311DFB"/>
    <w:rsid w:val="00313A22"/>
    <w:rsid w:val="0031576D"/>
    <w:rsid w:val="00323729"/>
    <w:rsid w:val="00323FCF"/>
    <w:rsid w:val="0032412B"/>
    <w:rsid w:val="00324628"/>
    <w:rsid w:val="00331428"/>
    <w:rsid w:val="00332458"/>
    <w:rsid w:val="00332BEC"/>
    <w:rsid w:val="00333CB4"/>
    <w:rsid w:val="00333CCB"/>
    <w:rsid w:val="00334301"/>
    <w:rsid w:val="00335F6D"/>
    <w:rsid w:val="003364D0"/>
    <w:rsid w:val="003413BF"/>
    <w:rsid w:val="003434F7"/>
    <w:rsid w:val="00343B92"/>
    <w:rsid w:val="00343F00"/>
    <w:rsid w:val="00345082"/>
    <w:rsid w:val="00345551"/>
    <w:rsid w:val="003500D3"/>
    <w:rsid w:val="003501BA"/>
    <w:rsid w:val="00351049"/>
    <w:rsid w:val="00351DA5"/>
    <w:rsid w:val="00353B35"/>
    <w:rsid w:val="0035466A"/>
    <w:rsid w:val="00356940"/>
    <w:rsid w:val="003570E8"/>
    <w:rsid w:val="00360EB3"/>
    <w:rsid w:val="0036226C"/>
    <w:rsid w:val="00362AC5"/>
    <w:rsid w:val="003669AA"/>
    <w:rsid w:val="00367DA0"/>
    <w:rsid w:val="00370132"/>
    <w:rsid w:val="00373557"/>
    <w:rsid w:val="00373645"/>
    <w:rsid w:val="00375788"/>
    <w:rsid w:val="00376649"/>
    <w:rsid w:val="00380A03"/>
    <w:rsid w:val="00381BB6"/>
    <w:rsid w:val="003826BC"/>
    <w:rsid w:val="00382B75"/>
    <w:rsid w:val="00383B61"/>
    <w:rsid w:val="00383DB6"/>
    <w:rsid w:val="00384843"/>
    <w:rsid w:val="00384ABD"/>
    <w:rsid w:val="00384B7A"/>
    <w:rsid w:val="003854E7"/>
    <w:rsid w:val="003855A2"/>
    <w:rsid w:val="00386386"/>
    <w:rsid w:val="00387952"/>
    <w:rsid w:val="00391008"/>
    <w:rsid w:val="00391022"/>
    <w:rsid w:val="00393FA9"/>
    <w:rsid w:val="0039426D"/>
    <w:rsid w:val="003957E0"/>
    <w:rsid w:val="00395B2A"/>
    <w:rsid w:val="00395DD7"/>
    <w:rsid w:val="00397CDC"/>
    <w:rsid w:val="003A3715"/>
    <w:rsid w:val="003A40B6"/>
    <w:rsid w:val="003A4910"/>
    <w:rsid w:val="003A49E8"/>
    <w:rsid w:val="003A5838"/>
    <w:rsid w:val="003A66F7"/>
    <w:rsid w:val="003B008C"/>
    <w:rsid w:val="003B0348"/>
    <w:rsid w:val="003B0F6E"/>
    <w:rsid w:val="003B14B8"/>
    <w:rsid w:val="003B2438"/>
    <w:rsid w:val="003B4C8F"/>
    <w:rsid w:val="003B5B9E"/>
    <w:rsid w:val="003B61FB"/>
    <w:rsid w:val="003B77A9"/>
    <w:rsid w:val="003C199F"/>
    <w:rsid w:val="003C1D51"/>
    <w:rsid w:val="003C2464"/>
    <w:rsid w:val="003C3C2E"/>
    <w:rsid w:val="003C496F"/>
    <w:rsid w:val="003C62F4"/>
    <w:rsid w:val="003C6FFD"/>
    <w:rsid w:val="003D32CD"/>
    <w:rsid w:val="003D4015"/>
    <w:rsid w:val="003D5A45"/>
    <w:rsid w:val="003D67A7"/>
    <w:rsid w:val="003D6B42"/>
    <w:rsid w:val="003D6DA4"/>
    <w:rsid w:val="003D6E54"/>
    <w:rsid w:val="003D7CC6"/>
    <w:rsid w:val="003E03DB"/>
    <w:rsid w:val="003E064E"/>
    <w:rsid w:val="003E09DF"/>
    <w:rsid w:val="003E15AB"/>
    <w:rsid w:val="003E23ED"/>
    <w:rsid w:val="003E35C3"/>
    <w:rsid w:val="003E5032"/>
    <w:rsid w:val="003E5A89"/>
    <w:rsid w:val="003E5AED"/>
    <w:rsid w:val="003E5CB4"/>
    <w:rsid w:val="003E77EB"/>
    <w:rsid w:val="003F3449"/>
    <w:rsid w:val="003F38B1"/>
    <w:rsid w:val="003F41B5"/>
    <w:rsid w:val="003F4314"/>
    <w:rsid w:val="003F53E5"/>
    <w:rsid w:val="003F67BD"/>
    <w:rsid w:val="003F6AA5"/>
    <w:rsid w:val="003F781C"/>
    <w:rsid w:val="003F7A4D"/>
    <w:rsid w:val="00400810"/>
    <w:rsid w:val="00402B36"/>
    <w:rsid w:val="00404A9A"/>
    <w:rsid w:val="0040661B"/>
    <w:rsid w:val="004068ED"/>
    <w:rsid w:val="00407B9A"/>
    <w:rsid w:val="0041059B"/>
    <w:rsid w:val="00410A7B"/>
    <w:rsid w:val="00411DA8"/>
    <w:rsid w:val="00411DE7"/>
    <w:rsid w:val="0041363B"/>
    <w:rsid w:val="00415A3E"/>
    <w:rsid w:val="00417938"/>
    <w:rsid w:val="00421A0D"/>
    <w:rsid w:val="00423A98"/>
    <w:rsid w:val="004242DB"/>
    <w:rsid w:val="00424FAA"/>
    <w:rsid w:val="004270B5"/>
    <w:rsid w:val="0042744B"/>
    <w:rsid w:val="00427C04"/>
    <w:rsid w:val="00427E3E"/>
    <w:rsid w:val="00427EDF"/>
    <w:rsid w:val="00430B0B"/>
    <w:rsid w:val="00431F1D"/>
    <w:rsid w:val="00432C18"/>
    <w:rsid w:val="00435AD1"/>
    <w:rsid w:val="004371F8"/>
    <w:rsid w:val="00440755"/>
    <w:rsid w:val="00441789"/>
    <w:rsid w:val="0044247A"/>
    <w:rsid w:val="00442E03"/>
    <w:rsid w:val="00445235"/>
    <w:rsid w:val="004455C8"/>
    <w:rsid w:val="00445919"/>
    <w:rsid w:val="00450199"/>
    <w:rsid w:val="00450488"/>
    <w:rsid w:val="00451AEF"/>
    <w:rsid w:val="00452F5A"/>
    <w:rsid w:val="0045361B"/>
    <w:rsid w:val="00457171"/>
    <w:rsid w:val="004571A8"/>
    <w:rsid w:val="00460A8D"/>
    <w:rsid w:val="00461096"/>
    <w:rsid w:val="0046112D"/>
    <w:rsid w:val="004611DC"/>
    <w:rsid w:val="00461FDA"/>
    <w:rsid w:val="00462DDB"/>
    <w:rsid w:val="00463705"/>
    <w:rsid w:val="00464387"/>
    <w:rsid w:val="004643DC"/>
    <w:rsid w:val="00464E74"/>
    <w:rsid w:val="00464E78"/>
    <w:rsid w:val="004654AF"/>
    <w:rsid w:val="004668BA"/>
    <w:rsid w:val="00466CB2"/>
    <w:rsid w:val="004700BB"/>
    <w:rsid w:val="00471044"/>
    <w:rsid w:val="004710F6"/>
    <w:rsid w:val="0047143B"/>
    <w:rsid w:val="004727D7"/>
    <w:rsid w:val="00472FA6"/>
    <w:rsid w:val="00474029"/>
    <w:rsid w:val="00475A39"/>
    <w:rsid w:val="004761BC"/>
    <w:rsid w:val="0047656B"/>
    <w:rsid w:val="00476C22"/>
    <w:rsid w:val="004849F3"/>
    <w:rsid w:val="00484B52"/>
    <w:rsid w:val="00485665"/>
    <w:rsid w:val="00486885"/>
    <w:rsid w:val="004912CD"/>
    <w:rsid w:val="0049138E"/>
    <w:rsid w:val="00491858"/>
    <w:rsid w:val="00491877"/>
    <w:rsid w:val="004939C6"/>
    <w:rsid w:val="00494223"/>
    <w:rsid w:val="0049483F"/>
    <w:rsid w:val="00495226"/>
    <w:rsid w:val="00495BB9"/>
    <w:rsid w:val="0049711A"/>
    <w:rsid w:val="004974CE"/>
    <w:rsid w:val="00497718"/>
    <w:rsid w:val="004A0A0E"/>
    <w:rsid w:val="004A2EC6"/>
    <w:rsid w:val="004A3924"/>
    <w:rsid w:val="004A5285"/>
    <w:rsid w:val="004A554B"/>
    <w:rsid w:val="004A5AD8"/>
    <w:rsid w:val="004B3297"/>
    <w:rsid w:val="004B3991"/>
    <w:rsid w:val="004B5C61"/>
    <w:rsid w:val="004B644E"/>
    <w:rsid w:val="004B6730"/>
    <w:rsid w:val="004C08D5"/>
    <w:rsid w:val="004C0B95"/>
    <w:rsid w:val="004C0F69"/>
    <w:rsid w:val="004C39A3"/>
    <w:rsid w:val="004C509D"/>
    <w:rsid w:val="004C5E1F"/>
    <w:rsid w:val="004C7DB7"/>
    <w:rsid w:val="004D1B12"/>
    <w:rsid w:val="004D1C78"/>
    <w:rsid w:val="004D33A8"/>
    <w:rsid w:val="004D48B1"/>
    <w:rsid w:val="004D5026"/>
    <w:rsid w:val="004D6AA5"/>
    <w:rsid w:val="004D7555"/>
    <w:rsid w:val="004D7670"/>
    <w:rsid w:val="004E1652"/>
    <w:rsid w:val="004E44B1"/>
    <w:rsid w:val="004E50CE"/>
    <w:rsid w:val="004E6B49"/>
    <w:rsid w:val="004E7592"/>
    <w:rsid w:val="004F2178"/>
    <w:rsid w:val="004F3240"/>
    <w:rsid w:val="004F371E"/>
    <w:rsid w:val="004F4B53"/>
    <w:rsid w:val="004F5337"/>
    <w:rsid w:val="004F6736"/>
    <w:rsid w:val="004F7837"/>
    <w:rsid w:val="00504748"/>
    <w:rsid w:val="005100F0"/>
    <w:rsid w:val="00511D11"/>
    <w:rsid w:val="00512B63"/>
    <w:rsid w:val="005130F1"/>
    <w:rsid w:val="00515AFE"/>
    <w:rsid w:val="00516959"/>
    <w:rsid w:val="00517BB0"/>
    <w:rsid w:val="00517C34"/>
    <w:rsid w:val="00520375"/>
    <w:rsid w:val="00521D70"/>
    <w:rsid w:val="0052316F"/>
    <w:rsid w:val="00523B75"/>
    <w:rsid w:val="00523E85"/>
    <w:rsid w:val="00524562"/>
    <w:rsid w:val="00524DA0"/>
    <w:rsid w:val="005265FD"/>
    <w:rsid w:val="00526E1B"/>
    <w:rsid w:val="005306E2"/>
    <w:rsid w:val="00530734"/>
    <w:rsid w:val="0053190D"/>
    <w:rsid w:val="00532E61"/>
    <w:rsid w:val="00532FE3"/>
    <w:rsid w:val="005337B9"/>
    <w:rsid w:val="0053400B"/>
    <w:rsid w:val="00535262"/>
    <w:rsid w:val="00536CA2"/>
    <w:rsid w:val="00537222"/>
    <w:rsid w:val="005406EF"/>
    <w:rsid w:val="00540892"/>
    <w:rsid w:val="0054124E"/>
    <w:rsid w:val="00541CBA"/>
    <w:rsid w:val="00542700"/>
    <w:rsid w:val="00542ACB"/>
    <w:rsid w:val="0054450C"/>
    <w:rsid w:val="00544D24"/>
    <w:rsid w:val="00545F94"/>
    <w:rsid w:val="00546072"/>
    <w:rsid w:val="005464E2"/>
    <w:rsid w:val="00551480"/>
    <w:rsid w:val="005517C9"/>
    <w:rsid w:val="00551AF4"/>
    <w:rsid w:val="00554D91"/>
    <w:rsid w:val="00555503"/>
    <w:rsid w:val="005558C5"/>
    <w:rsid w:val="00555ACD"/>
    <w:rsid w:val="00556BD9"/>
    <w:rsid w:val="00556E81"/>
    <w:rsid w:val="00563379"/>
    <w:rsid w:val="00563BBE"/>
    <w:rsid w:val="005640FD"/>
    <w:rsid w:val="005646D9"/>
    <w:rsid w:val="00566BC1"/>
    <w:rsid w:val="005672EC"/>
    <w:rsid w:val="00567745"/>
    <w:rsid w:val="00572277"/>
    <w:rsid w:val="0057341F"/>
    <w:rsid w:val="005735E2"/>
    <w:rsid w:val="00573CB7"/>
    <w:rsid w:val="0057481B"/>
    <w:rsid w:val="0057539A"/>
    <w:rsid w:val="00575953"/>
    <w:rsid w:val="00575ABB"/>
    <w:rsid w:val="00576664"/>
    <w:rsid w:val="005776BE"/>
    <w:rsid w:val="005828C8"/>
    <w:rsid w:val="00582BF2"/>
    <w:rsid w:val="00582CF4"/>
    <w:rsid w:val="00583410"/>
    <w:rsid w:val="00583AB9"/>
    <w:rsid w:val="00584C23"/>
    <w:rsid w:val="00584E70"/>
    <w:rsid w:val="00585BFD"/>
    <w:rsid w:val="00585D9E"/>
    <w:rsid w:val="00587256"/>
    <w:rsid w:val="00587C80"/>
    <w:rsid w:val="00591DF3"/>
    <w:rsid w:val="0059258D"/>
    <w:rsid w:val="00594DF4"/>
    <w:rsid w:val="0059524A"/>
    <w:rsid w:val="005955BF"/>
    <w:rsid w:val="00597B14"/>
    <w:rsid w:val="005A0319"/>
    <w:rsid w:val="005A11FD"/>
    <w:rsid w:val="005A1C51"/>
    <w:rsid w:val="005A2CDB"/>
    <w:rsid w:val="005A36CB"/>
    <w:rsid w:val="005A428D"/>
    <w:rsid w:val="005A52DA"/>
    <w:rsid w:val="005A562C"/>
    <w:rsid w:val="005A5AE4"/>
    <w:rsid w:val="005A6F0B"/>
    <w:rsid w:val="005A77E5"/>
    <w:rsid w:val="005A785D"/>
    <w:rsid w:val="005B0953"/>
    <w:rsid w:val="005B115F"/>
    <w:rsid w:val="005B3A5D"/>
    <w:rsid w:val="005B41F8"/>
    <w:rsid w:val="005B4F73"/>
    <w:rsid w:val="005B59F6"/>
    <w:rsid w:val="005B5CFD"/>
    <w:rsid w:val="005B6DC0"/>
    <w:rsid w:val="005B7082"/>
    <w:rsid w:val="005B76D9"/>
    <w:rsid w:val="005C406A"/>
    <w:rsid w:val="005C69FB"/>
    <w:rsid w:val="005D414E"/>
    <w:rsid w:val="005D49AC"/>
    <w:rsid w:val="005D5110"/>
    <w:rsid w:val="005D5701"/>
    <w:rsid w:val="005D5B3A"/>
    <w:rsid w:val="005D73D4"/>
    <w:rsid w:val="005D7A23"/>
    <w:rsid w:val="005E057B"/>
    <w:rsid w:val="005E2EFE"/>
    <w:rsid w:val="005E375B"/>
    <w:rsid w:val="005E3BF2"/>
    <w:rsid w:val="005E48AC"/>
    <w:rsid w:val="005E4BAF"/>
    <w:rsid w:val="005E59B5"/>
    <w:rsid w:val="005E7535"/>
    <w:rsid w:val="005F0C8D"/>
    <w:rsid w:val="005F15F4"/>
    <w:rsid w:val="005F2BCE"/>
    <w:rsid w:val="005F2F55"/>
    <w:rsid w:val="005F4069"/>
    <w:rsid w:val="005F4CC0"/>
    <w:rsid w:val="0060195E"/>
    <w:rsid w:val="00601DD4"/>
    <w:rsid w:val="006028C8"/>
    <w:rsid w:val="00602F11"/>
    <w:rsid w:val="0060307D"/>
    <w:rsid w:val="00603B50"/>
    <w:rsid w:val="0060430D"/>
    <w:rsid w:val="00604BFB"/>
    <w:rsid w:val="00604CED"/>
    <w:rsid w:val="00604D53"/>
    <w:rsid w:val="00610966"/>
    <w:rsid w:val="00612010"/>
    <w:rsid w:val="006139D8"/>
    <w:rsid w:val="00615377"/>
    <w:rsid w:val="00615B4E"/>
    <w:rsid w:val="00615CFE"/>
    <w:rsid w:val="00616176"/>
    <w:rsid w:val="0061631F"/>
    <w:rsid w:val="00617B4E"/>
    <w:rsid w:val="006210E5"/>
    <w:rsid w:val="00621F9C"/>
    <w:rsid w:val="0062246E"/>
    <w:rsid w:val="00622750"/>
    <w:rsid w:val="0062496F"/>
    <w:rsid w:val="00624CE7"/>
    <w:rsid w:val="0062523E"/>
    <w:rsid w:val="006266F8"/>
    <w:rsid w:val="00626A42"/>
    <w:rsid w:val="0063173E"/>
    <w:rsid w:val="006322C8"/>
    <w:rsid w:val="00632667"/>
    <w:rsid w:val="00632C82"/>
    <w:rsid w:val="006330A1"/>
    <w:rsid w:val="006352CF"/>
    <w:rsid w:val="00637908"/>
    <w:rsid w:val="00642AF5"/>
    <w:rsid w:val="00643983"/>
    <w:rsid w:val="006445E8"/>
    <w:rsid w:val="00647025"/>
    <w:rsid w:val="00647272"/>
    <w:rsid w:val="006569F5"/>
    <w:rsid w:val="00656B5A"/>
    <w:rsid w:val="00657AB4"/>
    <w:rsid w:val="0066071E"/>
    <w:rsid w:val="006626F4"/>
    <w:rsid w:val="00664905"/>
    <w:rsid w:val="00674A91"/>
    <w:rsid w:val="0067546B"/>
    <w:rsid w:val="0067683D"/>
    <w:rsid w:val="006773A7"/>
    <w:rsid w:val="00681D0C"/>
    <w:rsid w:val="00682E07"/>
    <w:rsid w:val="0068318E"/>
    <w:rsid w:val="0068369E"/>
    <w:rsid w:val="006843B6"/>
    <w:rsid w:val="0068524A"/>
    <w:rsid w:val="006854D7"/>
    <w:rsid w:val="00685BC2"/>
    <w:rsid w:val="00693155"/>
    <w:rsid w:val="0069356E"/>
    <w:rsid w:val="00693F42"/>
    <w:rsid w:val="006941F0"/>
    <w:rsid w:val="00694797"/>
    <w:rsid w:val="0069558E"/>
    <w:rsid w:val="00696A8C"/>
    <w:rsid w:val="006979AA"/>
    <w:rsid w:val="006A0539"/>
    <w:rsid w:val="006A0951"/>
    <w:rsid w:val="006A3F94"/>
    <w:rsid w:val="006A4107"/>
    <w:rsid w:val="006A467F"/>
    <w:rsid w:val="006A55B3"/>
    <w:rsid w:val="006A5AE4"/>
    <w:rsid w:val="006A5D23"/>
    <w:rsid w:val="006A69E7"/>
    <w:rsid w:val="006A7687"/>
    <w:rsid w:val="006A78DF"/>
    <w:rsid w:val="006B00D2"/>
    <w:rsid w:val="006B098E"/>
    <w:rsid w:val="006B0CB9"/>
    <w:rsid w:val="006B0D86"/>
    <w:rsid w:val="006B30C4"/>
    <w:rsid w:val="006B505C"/>
    <w:rsid w:val="006B50BD"/>
    <w:rsid w:val="006B5BD6"/>
    <w:rsid w:val="006B5EE1"/>
    <w:rsid w:val="006C0FFE"/>
    <w:rsid w:val="006C20DF"/>
    <w:rsid w:val="006C2F1A"/>
    <w:rsid w:val="006D2204"/>
    <w:rsid w:val="006D2213"/>
    <w:rsid w:val="006D5300"/>
    <w:rsid w:val="006D6F41"/>
    <w:rsid w:val="006D777C"/>
    <w:rsid w:val="006E194D"/>
    <w:rsid w:val="006E262D"/>
    <w:rsid w:val="006E48EF"/>
    <w:rsid w:val="006E4A20"/>
    <w:rsid w:val="006E5323"/>
    <w:rsid w:val="006E5C59"/>
    <w:rsid w:val="006E6F05"/>
    <w:rsid w:val="006E7077"/>
    <w:rsid w:val="006F18DA"/>
    <w:rsid w:val="006F2501"/>
    <w:rsid w:val="006F281C"/>
    <w:rsid w:val="006F36D5"/>
    <w:rsid w:val="006F3B90"/>
    <w:rsid w:val="006F773C"/>
    <w:rsid w:val="006F79C4"/>
    <w:rsid w:val="006F7CC0"/>
    <w:rsid w:val="006F7F71"/>
    <w:rsid w:val="007027BA"/>
    <w:rsid w:val="00704369"/>
    <w:rsid w:val="00704727"/>
    <w:rsid w:val="00705B98"/>
    <w:rsid w:val="00707B3D"/>
    <w:rsid w:val="00711FB1"/>
    <w:rsid w:val="007133BD"/>
    <w:rsid w:val="00713B07"/>
    <w:rsid w:val="00713B4F"/>
    <w:rsid w:val="00713B88"/>
    <w:rsid w:val="00716BB0"/>
    <w:rsid w:val="00722424"/>
    <w:rsid w:val="007246C0"/>
    <w:rsid w:val="007258B0"/>
    <w:rsid w:val="00725E41"/>
    <w:rsid w:val="00727470"/>
    <w:rsid w:val="007276CE"/>
    <w:rsid w:val="00727B2A"/>
    <w:rsid w:val="0073149A"/>
    <w:rsid w:val="00732CB0"/>
    <w:rsid w:val="00733C64"/>
    <w:rsid w:val="00734661"/>
    <w:rsid w:val="00740C2D"/>
    <w:rsid w:val="00740EC2"/>
    <w:rsid w:val="00742D56"/>
    <w:rsid w:val="00744385"/>
    <w:rsid w:val="007455C5"/>
    <w:rsid w:val="00745A5E"/>
    <w:rsid w:val="00745A72"/>
    <w:rsid w:val="00745FB7"/>
    <w:rsid w:val="007472FC"/>
    <w:rsid w:val="007525CF"/>
    <w:rsid w:val="00754EA0"/>
    <w:rsid w:val="00755F0F"/>
    <w:rsid w:val="00760E0A"/>
    <w:rsid w:val="007620B7"/>
    <w:rsid w:val="007629E3"/>
    <w:rsid w:val="00762EBE"/>
    <w:rsid w:val="00763150"/>
    <w:rsid w:val="0076471C"/>
    <w:rsid w:val="00764EC6"/>
    <w:rsid w:val="00765082"/>
    <w:rsid w:val="00765C0D"/>
    <w:rsid w:val="00766D81"/>
    <w:rsid w:val="00766E0F"/>
    <w:rsid w:val="00770428"/>
    <w:rsid w:val="00770663"/>
    <w:rsid w:val="007740EF"/>
    <w:rsid w:val="00775163"/>
    <w:rsid w:val="00776745"/>
    <w:rsid w:val="00776D2E"/>
    <w:rsid w:val="00780DC0"/>
    <w:rsid w:val="00783FC9"/>
    <w:rsid w:val="007841F8"/>
    <w:rsid w:val="00784CE8"/>
    <w:rsid w:val="00784CFB"/>
    <w:rsid w:val="00785281"/>
    <w:rsid w:val="00785E9B"/>
    <w:rsid w:val="007915BD"/>
    <w:rsid w:val="00794396"/>
    <w:rsid w:val="00794573"/>
    <w:rsid w:val="007955F4"/>
    <w:rsid w:val="0079575E"/>
    <w:rsid w:val="00796836"/>
    <w:rsid w:val="00796F3A"/>
    <w:rsid w:val="00797A91"/>
    <w:rsid w:val="007A0562"/>
    <w:rsid w:val="007A2279"/>
    <w:rsid w:val="007A3046"/>
    <w:rsid w:val="007A3C40"/>
    <w:rsid w:val="007A40A4"/>
    <w:rsid w:val="007A41CB"/>
    <w:rsid w:val="007B0F30"/>
    <w:rsid w:val="007B2618"/>
    <w:rsid w:val="007B270F"/>
    <w:rsid w:val="007B4CA8"/>
    <w:rsid w:val="007B55BE"/>
    <w:rsid w:val="007B55E6"/>
    <w:rsid w:val="007B7C4F"/>
    <w:rsid w:val="007C2E0B"/>
    <w:rsid w:val="007C3734"/>
    <w:rsid w:val="007C3D49"/>
    <w:rsid w:val="007C45C2"/>
    <w:rsid w:val="007C49D7"/>
    <w:rsid w:val="007D0E58"/>
    <w:rsid w:val="007D11C6"/>
    <w:rsid w:val="007D2BB8"/>
    <w:rsid w:val="007D446A"/>
    <w:rsid w:val="007D492A"/>
    <w:rsid w:val="007D4D6D"/>
    <w:rsid w:val="007D7038"/>
    <w:rsid w:val="007E06A6"/>
    <w:rsid w:val="007E0BF0"/>
    <w:rsid w:val="007E1626"/>
    <w:rsid w:val="007E427E"/>
    <w:rsid w:val="007E437D"/>
    <w:rsid w:val="007E63AB"/>
    <w:rsid w:val="007E658E"/>
    <w:rsid w:val="007E666E"/>
    <w:rsid w:val="007F1539"/>
    <w:rsid w:val="007F1C06"/>
    <w:rsid w:val="007F331D"/>
    <w:rsid w:val="007F3D5E"/>
    <w:rsid w:val="007F474C"/>
    <w:rsid w:val="007F518E"/>
    <w:rsid w:val="007F6306"/>
    <w:rsid w:val="008007AE"/>
    <w:rsid w:val="008017A5"/>
    <w:rsid w:val="00803715"/>
    <w:rsid w:val="00803E55"/>
    <w:rsid w:val="008047BF"/>
    <w:rsid w:val="0080563C"/>
    <w:rsid w:val="00806656"/>
    <w:rsid w:val="00807046"/>
    <w:rsid w:val="008073C5"/>
    <w:rsid w:val="008076BF"/>
    <w:rsid w:val="00807C39"/>
    <w:rsid w:val="00810434"/>
    <w:rsid w:val="0081126B"/>
    <w:rsid w:val="00812622"/>
    <w:rsid w:val="00812806"/>
    <w:rsid w:val="00815057"/>
    <w:rsid w:val="00815645"/>
    <w:rsid w:val="008159DF"/>
    <w:rsid w:val="00815DBF"/>
    <w:rsid w:val="00816BEE"/>
    <w:rsid w:val="0081773A"/>
    <w:rsid w:val="00817942"/>
    <w:rsid w:val="00817C82"/>
    <w:rsid w:val="00820748"/>
    <w:rsid w:val="00820A25"/>
    <w:rsid w:val="00821511"/>
    <w:rsid w:val="0082398A"/>
    <w:rsid w:val="00823AAB"/>
    <w:rsid w:val="00826E80"/>
    <w:rsid w:val="00827B5C"/>
    <w:rsid w:val="0083166C"/>
    <w:rsid w:val="00831B40"/>
    <w:rsid w:val="00832C5B"/>
    <w:rsid w:val="0083331C"/>
    <w:rsid w:val="00834B27"/>
    <w:rsid w:val="00834D96"/>
    <w:rsid w:val="00834EA3"/>
    <w:rsid w:val="00836010"/>
    <w:rsid w:val="00836BDD"/>
    <w:rsid w:val="0084035F"/>
    <w:rsid w:val="008410FE"/>
    <w:rsid w:val="008413EC"/>
    <w:rsid w:val="00843F05"/>
    <w:rsid w:val="00843F1A"/>
    <w:rsid w:val="00844A19"/>
    <w:rsid w:val="00844C8F"/>
    <w:rsid w:val="00844F2F"/>
    <w:rsid w:val="00846F42"/>
    <w:rsid w:val="00847596"/>
    <w:rsid w:val="008533FC"/>
    <w:rsid w:val="008552D4"/>
    <w:rsid w:val="0085557F"/>
    <w:rsid w:val="00862733"/>
    <w:rsid w:val="00863FBC"/>
    <w:rsid w:val="008643E0"/>
    <w:rsid w:val="008654BC"/>
    <w:rsid w:val="00865A8F"/>
    <w:rsid w:val="008667BA"/>
    <w:rsid w:val="00870856"/>
    <w:rsid w:val="00870DC2"/>
    <w:rsid w:val="00873F3C"/>
    <w:rsid w:val="00875DE5"/>
    <w:rsid w:val="0087672C"/>
    <w:rsid w:val="00876E69"/>
    <w:rsid w:val="008774CF"/>
    <w:rsid w:val="00877F9C"/>
    <w:rsid w:val="00880B65"/>
    <w:rsid w:val="00880BA1"/>
    <w:rsid w:val="00880BDE"/>
    <w:rsid w:val="00880DFB"/>
    <w:rsid w:val="00882D1E"/>
    <w:rsid w:val="00883611"/>
    <w:rsid w:val="0088458F"/>
    <w:rsid w:val="0088681F"/>
    <w:rsid w:val="00886B7D"/>
    <w:rsid w:val="00890FDB"/>
    <w:rsid w:val="00891ED6"/>
    <w:rsid w:val="00892F08"/>
    <w:rsid w:val="008941FC"/>
    <w:rsid w:val="0089444C"/>
    <w:rsid w:val="008954BA"/>
    <w:rsid w:val="00896FE6"/>
    <w:rsid w:val="008A01A7"/>
    <w:rsid w:val="008A02B6"/>
    <w:rsid w:val="008A043D"/>
    <w:rsid w:val="008A3BCD"/>
    <w:rsid w:val="008A438C"/>
    <w:rsid w:val="008A43C5"/>
    <w:rsid w:val="008A44D8"/>
    <w:rsid w:val="008A53C5"/>
    <w:rsid w:val="008A5A34"/>
    <w:rsid w:val="008A5CE8"/>
    <w:rsid w:val="008A6ED1"/>
    <w:rsid w:val="008A7D9A"/>
    <w:rsid w:val="008B025C"/>
    <w:rsid w:val="008B130B"/>
    <w:rsid w:val="008B17A8"/>
    <w:rsid w:val="008B296B"/>
    <w:rsid w:val="008B379E"/>
    <w:rsid w:val="008B4B28"/>
    <w:rsid w:val="008B7434"/>
    <w:rsid w:val="008C213C"/>
    <w:rsid w:val="008C26AD"/>
    <w:rsid w:val="008C3695"/>
    <w:rsid w:val="008C4AF7"/>
    <w:rsid w:val="008C4E66"/>
    <w:rsid w:val="008C5F98"/>
    <w:rsid w:val="008C6576"/>
    <w:rsid w:val="008D010E"/>
    <w:rsid w:val="008D022D"/>
    <w:rsid w:val="008D1F57"/>
    <w:rsid w:val="008D248D"/>
    <w:rsid w:val="008D4F1D"/>
    <w:rsid w:val="008D63E0"/>
    <w:rsid w:val="008D78E8"/>
    <w:rsid w:val="008E0877"/>
    <w:rsid w:val="008E0D70"/>
    <w:rsid w:val="008E1E47"/>
    <w:rsid w:val="008E1E8C"/>
    <w:rsid w:val="008E2EEC"/>
    <w:rsid w:val="008E734F"/>
    <w:rsid w:val="008E7932"/>
    <w:rsid w:val="008F03C2"/>
    <w:rsid w:val="008F1CC1"/>
    <w:rsid w:val="008F41D3"/>
    <w:rsid w:val="008F5A1B"/>
    <w:rsid w:val="008F5FC7"/>
    <w:rsid w:val="008F61E4"/>
    <w:rsid w:val="00900470"/>
    <w:rsid w:val="00901A5D"/>
    <w:rsid w:val="00904064"/>
    <w:rsid w:val="0090427E"/>
    <w:rsid w:val="0090506C"/>
    <w:rsid w:val="00905DF5"/>
    <w:rsid w:val="00906C55"/>
    <w:rsid w:val="00906DDF"/>
    <w:rsid w:val="00906E2A"/>
    <w:rsid w:val="009074B3"/>
    <w:rsid w:val="00907CBF"/>
    <w:rsid w:val="00911783"/>
    <w:rsid w:val="00912744"/>
    <w:rsid w:val="00912862"/>
    <w:rsid w:val="00915317"/>
    <w:rsid w:val="0091737C"/>
    <w:rsid w:val="009174CB"/>
    <w:rsid w:val="009175AF"/>
    <w:rsid w:val="00921323"/>
    <w:rsid w:val="00921A0F"/>
    <w:rsid w:val="00921AAC"/>
    <w:rsid w:val="00921E42"/>
    <w:rsid w:val="009226C5"/>
    <w:rsid w:val="00922C7B"/>
    <w:rsid w:val="00923E44"/>
    <w:rsid w:val="009252C0"/>
    <w:rsid w:val="009256F0"/>
    <w:rsid w:val="009271C4"/>
    <w:rsid w:val="00927252"/>
    <w:rsid w:val="009311F2"/>
    <w:rsid w:val="00931551"/>
    <w:rsid w:val="00935668"/>
    <w:rsid w:val="0093713E"/>
    <w:rsid w:val="009407C8"/>
    <w:rsid w:val="00942627"/>
    <w:rsid w:val="00942703"/>
    <w:rsid w:val="0094362D"/>
    <w:rsid w:val="0094384D"/>
    <w:rsid w:val="00945379"/>
    <w:rsid w:val="0094593B"/>
    <w:rsid w:val="00945EC9"/>
    <w:rsid w:val="009468E5"/>
    <w:rsid w:val="0094787C"/>
    <w:rsid w:val="009517C7"/>
    <w:rsid w:val="009525D4"/>
    <w:rsid w:val="00952CAC"/>
    <w:rsid w:val="00956CEE"/>
    <w:rsid w:val="00957FDB"/>
    <w:rsid w:val="00960099"/>
    <w:rsid w:val="00960E0B"/>
    <w:rsid w:val="0096158B"/>
    <w:rsid w:val="009628CE"/>
    <w:rsid w:val="00963354"/>
    <w:rsid w:val="00964543"/>
    <w:rsid w:val="00964747"/>
    <w:rsid w:val="00965A33"/>
    <w:rsid w:val="0096665D"/>
    <w:rsid w:val="009666F9"/>
    <w:rsid w:val="00966AD9"/>
    <w:rsid w:val="00970A61"/>
    <w:rsid w:val="00972D40"/>
    <w:rsid w:val="00972E6C"/>
    <w:rsid w:val="00973AC2"/>
    <w:rsid w:val="0097506F"/>
    <w:rsid w:val="0097586C"/>
    <w:rsid w:val="00980D2E"/>
    <w:rsid w:val="00981362"/>
    <w:rsid w:val="0098301E"/>
    <w:rsid w:val="00983DE8"/>
    <w:rsid w:val="0098439D"/>
    <w:rsid w:val="0098572B"/>
    <w:rsid w:val="00986C81"/>
    <w:rsid w:val="00986D72"/>
    <w:rsid w:val="00990F3F"/>
    <w:rsid w:val="00991715"/>
    <w:rsid w:val="00991C8B"/>
    <w:rsid w:val="009927DF"/>
    <w:rsid w:val="0099502F"/>
    <w:rsid w:val="009950B4"/>
    <w:rsid w:val="0099514E"/>
    <w:rsid w:val="009957A8"/>
    <w:rsid w:val="009958A3"/>
    <w:rsid w:val="00995A49"/>
    <w:rsid w:val="0099692A"/>
    <w:rsid w:val="00997603"/>
    <w:rsid w:val="009A0246"/>
    <w:rsid w:val="009A1B75"/>
    <w:rsid w:val="009A1CB3"/>
    <w:rsid w:val="009A1CC1"/>
    <w:rsid w:val="009A200F"/>
    <w:rsid w:val="009A31BE"/>
    <w:rsid w:val="009A3F46"/>
    <w:rsid w:val="009A640B"/>
    <w:rsid w:val="009B11D1"/>
    <w:rsid w:val="009B19D9"/>
    <w:rsid w:val="009B1CA5"/>
    <w:rsid w:val="009B231F"/>
    <w:rsid w:val="009B3852"/>
    <w:rsid w:val="009B39F9"/>
    <w:rsid w:val="009B52B6"/>
    <w:rsid w:val="009B5ECD"/>
    <w:rsid w:val="009C1B6F"/>
    <w:rsid w:val="009C3B7C"/>
    <w:rsid w:val="009C3CBB"/>
    <w:rsid w:val="009C4139"/>
    <w:rsid w:val="009C684E"/>
    <w:rsid w:val="009C71EF"/>
    <w:rsid w:val="009C74D0"/>
    <w:rsid w:val="009C7AC4"/>
    <w:rsid w:val="009D0484"/>
    <w:rsid w:val="009D04BD"/>
    <w:rsid w:val="009D0735"/>
    <w:rsid w:val="009D0C29"/>
    <w:rsid w:val="009D1C25"/>
    <w:rsid w:val="009D501F"/>
    <w:rsid w:val="009D52CB"/>
    <w:rsid w:val="009D5618"/>
    <w:rsid w:val="009D5C10"/>
    <w:rsid w:val="009D6289"/>
    <w:rsid w:val="009D6E99"/>
    <w:rsid w:val="009D6ED4"/>
    <w:rsid w:val="009D77B2"/>
    <w:rsid w:val="009E32B2"/>
    <w:rsid w:val="009E57F2"/>
    <w:rsid w:val="009E58AC"/>
    <w:rsid w:val="009E688B"/>
    <w:rsid w:val="009E6897"/>
    <w:rsid w:val="009E6DD3"/>
    <w:rsid w:val="009E7739"/>
    <w:rsid w:val="009F3B79"/>
    <w:rsid w:val="009F3EB1"/>
    <w:rsid w:val="009F4E89"/>
    <w:rsid w:val="009F4F4C"/>
    <w:rsid w:val="009F61C8"/>
    <w:rsid w:val="009F6340"/>
    <w:rsid w:val="00A01984"/>
    <w:rsid w:val="00A01E32"/>
    <w:rsid w:val="00A0355B"/>
    <w:rsid w:val="00A05D9B"/>
    <w:rsid w:val="00A05F8B"/>
    <w:rsid w:val="00A073DD"/>
    <w:rsid w:val="00A07999"/>
    <w:rsid w:val="00A07A36"/>
    <w:rsid w:val="00A130EA"/>
    <w:rsid w:val="00A13B78"/>
    <w:rsid w:val="00A14C81"/>
    <w:rsid w:val="00A17945"/>
    <w:rsid w:val="00A236EF"/>
    <w:rsid w:val="00A23D93"/>
    <w:rsid w:val="00A26810"/>
    <w:rsid w:val="00A338CB"/>
    <w:rsid w:val="00A36F4A"/>
    <w:rsid w:val="00A375CB"/>
    <w:rsid w:val="00A37B1A"/>
    <w:rsid w:val="00A40BAD"/>
    <w:rsid w:val="00A4190E"/>
    <w:rsid w:val="00A42460"/>
    <w:rsid w:val="00A42889"/>
    <w:rsid w:val="00A43206"/>
    <w:rsid w:val="00A436C0"/>
    <w:rsid w:val="00A454E9"/>
    <w:rsid w:val="00A4737C"/>
    <w:rsid w:val="00A50889"/>
    <w:rsid w:val="00A52F9F"/>
    <w:rsid w:val="00A54CDA"/>
    <w:rsid w:val="00A56ACA"/>
    <w:rsid w:val="00A57C0B"/>
    <w:rsid w:val="00A607EE"/>
    <w:rsid w:val="00A61209"/>
    <w:rsid w:val="00A61DA1"/>
    <w:rsid w:val="00A6211F"/>
    <w:rsid w:val="00A67D6B"/>
    <w:rsid w:val="00A702A1"/>
    <w:rsid w:val="00A70619"/>
    <w:rsid w:val="00A7305B"/>
    <w:rsid w:val="00A73121"/>
    <w:rsid w:val="00A7473C"/>
    <w:rsid w:val="00A768F1"/>
    <w:rsid w:val="00A77478"/>
    <w:rsid w:val="00A779BE"/>
    <w:rsid w:val="00A802D0"/>
    <w:rsid w:val="00A80833"/>
    <w:rsid w:val="00A81503"/>
    <w:rsid w:val="00A81E9B"/>
    <w:rsid w:val="00A81EA1"/>
    <w:rsid w:val="00A8385C"/>
    <w:rsid w:val="00A844D6"/>
    <w:rsid w:val="00A85B02"/>
    <w:rsid w:val="00A866EA"/>
    <w:rsid w:val="00A87AC2"/>
    <w:rsid w:val="00A87C8E"/>
    <w:rsid w:val="00A93721"/>
    <w:rsid w:val="00A93CFD"/>
    <w:rsid w:val="00A94E61"/>
    <w:rsid w:val="00AA0604"/>
    <w:rsid w:val="00AA19E4"/>
    <w:rsid w:val="00AA25F1"/>
    <w:rsid w:val="00AA4E49"/>
    <w:rsid w:val="00AA6369"/>
    <w:rsid w:val="00AB4B2A"/>
    <w:rsid w:val="00AB5B4C"/>
    <w:rsid w:val="00AB5DE9"/>
    <w:rsid w:val="00AB632C"/>
    <w:rsid w:val="00AB6729"/>
    <w:rsid w:val="00AB6835"/>
    <w:rsid w:val="00AB6847"/>
    <w:rsid w:val="00AB7411"/>
    <w:rsid w:val="00AC0A71"/>
    <w:rsid w:val="00AC2E5C"/>
    <w:rsid w:val="00AC345A"/>
    <w:rsid w:val="00AC42E5"/>
    <w:rsid w:val="00AC6080"/>
    <w:rsid w:val="00AC7781"/>
    <w:rsid w:val="00AD08BB"/>
    <w:rsid w:val="00AD0F18"/>
    <w:rsid w:val="00AD1503"/>
    <w:rsid w:val="00AD1C1E"/>
    <w:rsid w:val="00AD2BF6"/>
    <w:rsid w:val="00AD2FAF"/>
    <w:rsid w:val="00AD3159"/>
    <w:rsid w:val="00AD31DA"/>
    <w:rsid w:val="00AD3F82"/>
    <w:rsid w:val="00AE128D"/>
    <w:rsid w:val="00AE2169"/>
    <w:rsid w:val="00AE3154"/>
    <w:rsid w:val="00AE3662"/>
    <w:rsid w:val="00AE42E1"/>
    <w:rsid w:val="00AE46CE"/>
    <w:rsid w:val="00AE644C"/>
    <w:rsid w:val="00AE6D4F"/>
    <w:rsid w:val="00AE7B6A"/>
    <w:rsid w:val="00AF1C18"/>
    <w:rsid w:val="00AF38D5"/>
    <w:rsid w:val="00AF54DE"/>
    <w:rsid w:val="00AF60F7"/>
    <w:rsid w:val="00AF612B"/>
    <w:rsid w:val="00AF68AF"/>
    <w:rsid w:val="00AF6E4F"/>
    <w:rsid w:val="00AF78B2"/>
    <w:rsid w:val="00B01A57"/>
    <w:rsid w:val="00B02E9B"/>
    <w:rsid w:val="00B03AF5"/>
    <w:rsid w:val="00B043DF"/>
    <w:rsid w:val="00B10291"/>
    <w:rsid w:val="00B118B8"/>
    <w:rsid w:val="00B11E3B"/>
    <w:rsid w:val="00B146C5"/>
    <w:rsid w:val="00B148AA"/>
    <w:rsid w:val="00B15681"/>
    <w:rsid w:val="00B15AD6"/>
    <w:rsid w:val="00B17434"/>
    <w:rsid w:val="00B207DD"/>
    <w:rsid w:val="00B20B37"/>
    <w:rsid w:val="00B2353D"/>
    <w:rsid w:val="00B23607"/>
    <w:rsid w:val="00B23632"/>
    <w:rsid w:val="00B25013"/>
    <w:rsid w:val="00B2527F"/>
    <w:rsid w:val="00B27C3F"/>
    <w:rsid w:val="00B30285"/>
    <w:rsid w:val="00B31311"/>
    <w:rsid w:val="00B3327E"/>
    <w:rsid w:val="00B3763F"/>
    <w:rsid w:val="00B3778B"/>
    <w:rsid w:val="00B4106B"/>
    <w:rsid w:val="00B41229"/>
    <w:rsid w:val="00B4198C"/>
    <w:rsid w:val="00B42B32"/>
    <w:rsid w:val="00B42EEA"/>
    <w:rsid w:val="00B4473C"/>
    <w:rsid w:val="00B458CD"/>
    <w:rsid w:val="00B5099E"/>
    <w:rsid w:val="00B5276E"/>
    <w:rsid w:val="00B537C6"/>
    <w:rsid w:val="00B53ED3"/>
    <w:rsid w:val="00B54FB3"/>
    <w:rsid w:val="00B5526A"/>
    <w:rsid w:val="00B56D11"/>
    <w:rsid w:val="00B634A6"/>
    <w:rsid w:val="00B637FC"/>
    <w:rsid w:val="00B64026"/>
    <w:rsid w:val="00B652F2"/>
    <w:rsid w:val="00B6625F"/>
    <w:rsid w:val="00B6633E"/>
    <w:rsid w:val="00B6662D"/>
    <w:rsid w:val="00B67AB3"/>
    <w:rsid w:val="00B67C57"/>
    <w:rsid w:val="00B764EB"/>
    <w:rsid w:val="00B77E1D"/>
    <w:rsid w:val="00B81E62"/>
    <w:rsid w:val="00B839A3"/>
    <w:rsid w:val="00B83B18"/>
    <w:rsid w:val="00B83C2B"/>
    <w:rsid w:val="00B84A37"/>
    <w:rsid w:val="00B84E0A"/>
    <w:rsid w:val="00B84F3B"/>
    <w:rsid w:val="00B853ED"/>
    <w:rsid w:val="00B857AA"/>
    <w:rsid w:val="00B87038"/>
    <w:rsid w:val="00B87435"/>
    <w:rsid w:val="00B87AC8"/>
    <w:rsid w:val="00B91D37"/>
    <w:rsid w:val="00B93882"/>
    <w:rsid w:val="00B95486"/>
    <w:rsid w:val="00B97BCD"/>
    <w:rsid w:val="00BA018A"/>
    <w:rsid w:val="00BA0C24"/>
    <w:rsid w:val="00BA14A4"/>
    <w:rsid w:val="00BA2B2B"/>
    <w:rsid w:val="00BA2C56"/>
    <w:rsid w:val="00BA4237"/>
    <w:rsid w:val="00BA581C"/>
    <w:rsid w:val="00BA58F5"/>
    <w:rsid w:val="00BA6289"/>
    <w:rsid w:val="00BA6377"/>
    <w:rsid w:val="00BA6459"/>
    <w:rsid w:val="00BB087C"/>
    <w:rsid w:val="00BB0B06"/>
    <w:rsid w:val="00BB244C"/>
    <w:rsid w:val="00BB2866"/>
    <w:rsid w:val="00BB352A"/>
    <w:rsid w:val="00BB39D8"/>
    <w:rsid w:val="00BB3BD4"/>
    <w:rsid w:val="00BB40C0"/>
    <w:rsid w:val="00BB519C"/>
    <w:rsid w:val="00BB5A36"/>
    <w:rsid w:val="00BB63D4"/>
    <w:rsid w:val="00BC156B"/>
    <w:rsid w:val="00BC2716"/>
    <w:rsid w:val="00BC2EAE"/>
    <w:rsid w:val="00BC2FE9"/>
    <w:rsid w:val="00BC3AF5"/>
    <w:rsid w:val="00BC4CC7"/>
    <w:rsid w:val="00BC6203"/>
    <w:rsid w:val="00BC6D5B"/>
    <w:rsid w:val="00BC7BB6"/>
    <w:rsid w:val="00BD1977"/>
    <w:rsid w:val="00BD2267"/>
    <w:rsid w:val="00BD2273"/>
    <w:rsid w:val="00BD293A"/>
    <w:rsid w:val="00BD3373"/>
    <w:rsid w:val="00BD3B2E"/>
    <w:rsid w:val="00BD4B40"/>
    <w:rsid w:val="00BD5C1A"/>
    <w:rsid w:val="00BD6A7D"/>
    <w:rsid w:val="00BD73A8"/>
    <w:rsid w:val="00BD7A8D"/>
    <w:rsid w:val="00BE018E"/>
    <w:rsid w:val="00BE1846"/>
    <w:rsid w:val="00BE30CF"/>
    <w:rsid w:val="00BE5CB0"/>
    <w:rsid w:val="00BE676B"/>
    <w:rsid w:val="00BF5176"/>
    <w:rsid w:val="00BF6315"/>
    <w:rsid w:val="00BF6940"/>
    <w:rsid w:val="00BF6D41"/>
    <w:rsid w:val="00BF7BCD"/>
    <w:rsid w:val="00C0017D"/>
    <w:rsid w:val="00C0118C"/>
    <w:rsid w:val="00C01399"/>
    <w:rsid w:val="00C03653"/>
    <w:rsid w:val="00C04275"/>
    <w:rsid w:val="00C0671B"/>
    <w:rsid w:val="00C0710E"/>
    <w:rsid w:val="00C072D0"/>
    <w:rsid w:val="00C07928"/>
    <w:rsid w:val="00C07FD0"/>
    <w:rsid w:val="00C113F4"/>
    <w:rsid w:val="00C11855"/>
    <w:rsid w:val="00C13F4F"/>
    <w:rsid w:val="00C1403C"/>
    <w:rsid w:val="00C17176"/>
    <w:rsid w:val="00C17199"/>
    <w:rsid w:val="00C21354"/>
    <w:rsid w:val="00C217AE"/>
    <w:rsid w:val="00C21FFE"/>
    <w:rsid w:val="00C2271B"/>
    <w:rsid w:val="00C23632"/>
    <w:rsid w:val="00C23E86"/>
    <w:rsid w:val="00C26D49"/>
    <w:rsid w:val="00C30574"/>
    <w:rsid w:val="00C32F76"/>
    <w:rsid w:val="00C33A37"/>
    <w:rsid w:val="00C33AC4"/>
    <w:rsid w:val="00C33F9A"/>
    <w:rsid w:val="00C343A4"/>
    <w:rsid w:val="00C347E2"/>
    <w:rsid w:val="00C35674"/>
    <w:rsid w:val="00C4095D"/>
    <w:rsid w:val="00C410D4"/>
    <w:rsid w:val="00C41C9B"/>
    <w:rsid w:val="00C45177"/>
    <w:rsid w:val="00C455D3"/>
    <w:rsid w:val="00C46AB6"/>
    <w:rsid w:val="00C46BC6"/>
    <w:rsid w:val="00C4761C"/>
    <w:rsid w:val="00C4786F"/>
    <w:rsid w:val="00C47B71"/>
    <w:rsid w:val="00C50D3E"/>
    <w:rsid w:val="00C524F9"/>
    <w:rsid w:val="00C5324D"/>
    <w:rsid w:val="00C54F5C"/>
    <w:rsid w:val="00C55A32"/>
    <w:rsid w:val="00C56EFB"/>
    <w:rsid w:val="00C60305"/>
    <w:rsid w:val="00C60E6B"/>
    <w:rsid w:val="00C6109E"/>
    <w:rsid w:val="00C61F69"/>
    <w:rsid w:val="00C62037"/>
    <w:rsid w:val="00C63563"/>
    <w:rsid w:val="00C63623"/>
    <w:rsid w:val="00C63A18"/>
    <w:rsid w:val="00C648F2"/>
    <w:rsid w:val="00C64DD4"/>
    <w:rsid w:val="00C65B2D"/>
    <w:rsid w:val="00C65B74"/>
    <w:rsid w:val="00C65BCA"/>
    <w:rsid w:val="00C7016B"/>
    <w:rsid w:val="00C72E8C"/>
    <w:rsid w:val="00C75896"/>
    <w:rsid w:val="00C760FE"/>
    <w:rsid w:val="00C804AE"/>
    <w:rsid w:val="00C81D3F"/>
    <w:rsid w:val="00C8218D"/>
    <w:rsid w:val="00C828E5"/>
    <w:rsid w:val="00C83B36"/>
    <w:rsid w:val="00C85A2A"/>
    <w:rsid w:val="00C86512"/>
    <w:rsid w:val="00C868C0"/>
    <w:rsid w:val="00C87478"/>
    <w:rsid w:val="00C878E6"/>
    <w:rsid w:val="00C87934"/>
    <w:rsid w:val="00C90931"/>
    <w:rsid w:val="00C9173F"/>
    <w:rsid w:val="00C917BC"/>
    <w:rsid w:val="00C93739"/>
    <w:rsid w:val="00C945BD"/>
    <w:rsid w:val="00C953C7"/>
    <w:rsid w:val="00C97541"/>
    <w:rsid w:val="00CA0F67"/>
    <w:rsid w:val="00CA27E5"/>
    <w:rsid w:val="00CA285D"/>
    <w:rsid w:val="00CA4CB1"/>
    <w:rsid w:val="00CA6E62"/>
    <w:rsid w:val="00CA7C49"/>
    <w:rsid w:val="00CA7FEE"/>
    <w:rsid w:val="00CB0487"/>
    <w:rsid w:val="00CB0A85"/>
    <w:rsid w:val="00CB1247"/>
    <w:rsid w:val="00CB22C4"/>
    <w:rsid w:val="00CB3999"/>
    <w:rsid w:val="00CB5A04"/>
    <w:rsid w:val="00CB5DD2"/>
    <w:rsid w:val="00CB790B"/>
    <w:rsid w:val="00CC0416"/>
    <w:rsid w:val="00CC0FAE"/>
    <w:rsid w:val="00CC3D93"/>
    <w:rsid w:val="00CC49CB"/>
    <w:rsid w:val="00CC4B33"/>
    <w:rsid w:val="00CC64C7"/>
    <w:rsid w:val="00CD0BEA"/>
    <w:rsid w:val="00CD14D5"/>
    <w:rsid w:val="00CD307A"/>
    <w:rsid w:val="00CD5FB6"/>
    <w:rsid w:val="00CD6BDA"/>
    <w:rsid w:val="00CE0DB9"/>
    <w:rsid w:val="00CE2BB7"/>
    <w:rsid w:val="00CE3628"/>
    <w:rsid w:val="00CE3F79"/>
    <w:rsid w:val="00CE4E2A"/>
    <w:rsid w:val="00CE5209"/>
    <w:rsid w:val="00CE57A7"/>
    <w:rsid w:val="00CE5A1D"/>
    <w:rsid w:val="00CE6948"/>
    <w:rsid w:val="00CE7E05"/>
    <w:rsid w:val="00CE7E67"/>
    <w:rsid w:val="00CF097A"/>
    <w:rsid w:val="00CF0F25"/>
    <w:rsid w:val="00CF3DF7"/>
    <w:rsid w:val="00CF4554"/>
    <w:rsid w:val="00CF5576"/>
    <w:rsid w:val="00D01862"/>
    <w:rsid w:val="00D01C9B"/>
    <w:rsid w:val="00D0334D"/>
    <w:rsid w:val="00D035B5"/>
    <w:rsid w:val="00D04D0A"/>
    <w:rsid w:val="00D103FF"/>
    <w:rsid w:val="00D1131D"/>
    <w:rsid w:val="00D1144D"/>
    <w:rsid w:val="00D117A5"/>
    <w:rsid w:val="00D14F02"/>
    <w:rsid w:val="00D162C6"/>
    <w:rsid w:val="00D175BD"/>
    <w:rsid w:val="00D23714"/>
    <w:rsid w:val="00D23998"/>
    <w:rsid w:val="00D23CDE"/>
    <w:rsid w:val="00D23F69"/>
    <w:rsid w:val="00D25740"/>
    <w:rsid w:val="00D26143"/>
    <w:rsid w:val="00D3051B"/>
    <w:rsid w:val="00D30E2F"/>
    <w:rsid w:val="00D31988"/>
    <w:rsid w:val="00D31E95"/>
    <w:rsid w:val="00D33E4D"/>
    <w:rsid w:val="00D34B36"/>
    <w:rsid w:val="00D353A8"/>
    <w:rsid w:val="00D35FE5"/>
    <w:rsid w:val="00D362D4"/>
    <w:rsid w:val="00D408D8"/>
    <w:rsid w:val="00D40991"/>
    <w:rsid w:val="00D40E5F"/>
    <w:rsid w:val="00D411F1"/>
    <w:rsid w:val="00D41C6E"/>
    <w:rsid w:val="00D41D1A"/>
    <w:rsid w:val="00D422DB"/>
    <w:rsid w:val="00D43371"/>
    <w:rsid w:val="00D45741"/>
    <w:rsid w:val="00D45ECC"/>
    <w:rsid w:val="00D47188"/>
    <w:rsid w:val="00D506C2"/>
    <w:rsid w:val="00D55852"/>
    <w:rsid w:val="00D558B7"/>
    <w:rsid w:val="00D56935"/>
    <w:rsid w:val="00D571C4"/>
    <w:rsid w:val="00D57303"/>
    <w:rsid w:val="00D602E8"/>
    <w:rsid w:val="00D62BA2"/>
    <w:rsid w:val="00D64317"/>
    <w:rsid w:val="00D64D92"/>
    <w:rsid w:val="00D64EF7"/>
    <w:rsid w:val="00D65132"/>
    <w:rsid w:val="00D65B40"/>
    <w:rsid w:val="00D708FC"/>
    <w:rsid w:val="00D7201A"/>
    <w:rsid w:val="00D731DC"/>
    <w:rsid w:val="00D776A6"/>
    <w:rsid w:val="00D778C8"/>
    <w:rsid w:val="00D81399"/>
    <w:rsid w:val="00D8282C"/>
    <w:rsid w:val="00D82904"/>
    <w:rsid w:val="00D854E5"/>
    <w:rsid w:val="00D85DB5"/>
    <w:rsid w:val="00D90F76"/>
    <w:rsid w:val="00D92D08"/>
    <w:rsid w:val="00D9548A"/>
    <w:rsid w:val="00D97F9F"/>
    <w:rsid w:val="00DA03C0"/>
    <w:rsid w:val="00DA0B3C"/>
    <w:rsid w:val="00DA0F98"/>
    <w:rsid w:val="00DA129A"/>
    <w:rsid w:val="00DA272D"/>
    <w:rsid w:val="00DA3AD0"/>
    <w:rsid w:val="00DA4D60"/>
    <w:rsid w:val="00DA4D7D"/>
    <w:rsid w:val="00DA585E"/>
    <w:rsid w:val="00DB07A3"/>
    <w:rsid w:val="00DB0D8E"/>
    <w:rsid w:val="00DB1B14"/>
    <w:rsid w:val="00DB3725"/>
    <w:rsid w:val="00DB3CB4"/>
    <w:rsid w:val="00DC0B52"/>
    <w:rsid w:val="00DC4597"/>
    <w:rsid w:val="00DC6144"/>
    <w:rsid w:val="00DD057C"/>
    <w:rsid w:val="00DD09B2"/>
    <w:rsid w:val="00DD2E2A"/>
    <w:rsid w:val="00DD35C9"/>
    <w:rsid w:val="00DD63F3"/>
    <w:rsid w:val="00DD7D96"/>
    <w:rsid w:val="00DE142C"/>
    <w:rsid w:val="00DE2116"/>
    <w:rsid w:val="00DE45BA"/>
    <w:rsid w:val="00DE4B6B"/>
    <w:rsid w:val="00DE4F46"/>
    <w:rsid w:val="00DE4FAF"/>
    <w:rsid w:val="00DE6AF6"/>
    <w:rsid w:val="00DE6F52"/>
    <w:rsid w:val="00DE7480"/>
    <w:rsid w:val="00DE789B"/>
    <w:rsid w:val="00DF2273"/>
    <w:rsid w:val="00DF3809"/>
    <w:rsid w:val="00DF3FD9"/>
    <w:rsid w:val="00DF4DFA"/>
    <w:rsid w:val="00DF575E"/>
    <w:rsid w:val="00DF5E9C"/>
    <w:rsid w:val="00DF7971"/>
    <w:rsid w:val="00DF7CA6"/>
    <w:rsid w:val="00E0017A"/>
    <w:rsid w:val="00E002FA"/>
    <w:rsid w:val="00E0142C"/>
    <w:rsid w:val="00E02C52"/>
    <w:rsid w:val="00E037E3"/>
    <w:rsid w:val="00E055CF"/>
    <w:rsid w:val="00E06B94"/>
    <w:rsid w:val="00E07015"/>
    <w:rsid w:val="00E07762"/>
    <w:rsid w:val="00E107BF"/>
    <w:rsid w:val="00E1144E"/>
    <w:rsid w:val="00E11CE3"/>
    <w:rsid w:val="00E1213D"/>
    <w:rsid w:val="00E123E0"/>
    <w:rsid w:val="00E1520A"/>
    <w:rsid w:val="00E15E1D"/>
    <w:rsid w:val="00E164CD"/>
    <w:rsid w:val="00E21DFD"/>
    <w:rsid w:val="00E2203B"/>
    <w:rsid w:val="00E24E4A"/>
    <w:rsid w:val="00E2577E"/>
    <w:rsid w:val="00E2648C"/>
    <w:rsid w:val="00E27558"/>
    <w:rsid w:val="00E3018F"/>
    <w:rsid w:val="00E3049A"/>
    <w:rsid w:val="00E30C00"/>
    <w:rsid w:val="00E32903"/>
    <w:rsid w:val="00E35B19"/>
    <w:rsid w:val="00E3619E"/>
    <w:rsid w:val="00E36409"/>
    <w:rsid w:val="00E36572"/>
    <w:rsid w:val="00E36AD9"/>
    <w:rsid w:val="00E36D59"/>
    <w:rsid w:val="00E37A6E"/>
    <w:rsid w:val="00E37DD8"/>
    <w:rsid w:val="00E40143"/>
    <w:rsid w:val="00E407E7"/>
    <w:rsid w:val="00E40A66"/>
    <w:rsid w:val="00E40B9A"/>
    <w:rsid w:val="00E41A59"/>
    <w:rsid w:val="00E4274C"/>
    <w:rsid w:val="00E4409C"/>
    <w:rsid w:val="00E44BD3"/>
    <w:rsid w:val="00E45868"/>
    <w:rsid w:val="00E45D81"/>
    <w:rsid w:val="00E47F44"/>
    <w:rsid w:val="00E50438"/>
    <w:rsid w:val="00E539E6"/>
    <w:rsid w:val="00E53CE3"/>
    <w:rsid w:val="00E5485C"/>
    <w:rsid w:val="00E54EA4"/>
    <w:rsid w:val="00E57848"/>
    <w:rsid w:val="00E60229"/>
    <w:rsid w:val="00E605FF"/>
    <w:rsid w:val="00E616A2"/>
    <w:rsid w:val="00E61851"/>
    <w:rsid w:val="00E61CC4"/>
    <w:rsid w:val="00E63D0A"/>
    <w:rsid w:val="00E63F66"/>
    <w:rsid w:val="00E64767"/>
    <w:rsid w:val="00E667BE"/>
    <w:rsid w:val="00E66F8F"/>
    <w:rsid w:val="00E70834"/>
    <w:rsid w:val="00E70F95"/>
    <w:rsid w:val="00E7145A"/>
    <w:rsid w:val="00E7493C"/>
    <w:rsid w:val="00E753C1"/>
    <w:rsid w:val="00E75B9A"/>
    <w:rsid w:val="00E75E62"/>
    <w:rsid w:val="00E763FC"/>
    <w:rsid w:val="00E7691E"/>
    <w:rsid w:val="00E76A09"/>
    <w:rsid w:val="00E772C9"/>
    <w:rsid w:val="00E80549"/>
    <w:rsid w:val="00E8089A"/>
    <w:rsid w:val="00E80D45"/>
    <w:rsid w:val="00E81770"/>
    <w:rsid w:val="00E81AD7"/>
    <w:rsid w:val="00E81F01"/>
    <w:rsid w:val="00E82674"/>
    <w:rsid w:val="00E83482"/>
    <w:rsid w:val="00E83C16"/>
    <w:rsid w:val="00E84E2C"/>
    <w:rsid w:val="00E87C5C"/>
    <w:rsid w:val="00E87EB0"/>
    <w:rsid w:val="00E9069E"/>
    <w:rsid w:val="00E906A8"/>
    <w:rsid w:val="00E9114B"/>
    <w:rsid w:val="00E91621"/>
    <w:rsid w:val="00E92E20"/>
    <w:rsid w:val="00E92E8B"/>
    <w:rsid w:val="00E93B7F"/>
    <w:rsid w:val="00E9620C"/>
    <w:rsid w:val="00E9709B"/>
    <w:rsid w:val="00EA03C2"/>
    <w:rsid w:val="00EA0946"/>
    <w:rsid w:val="00EA1311"/>
    <w:rsid w:val="00EA16AC"/>
    <w:rsid w:val="00EA18EA"/>
    <w:rsid w:val="00EA1CFE"/>
    <w:rsid w:val="00EA2BC3"/>
    <w:rsid w:val="00EA3A0F"/>
    <w:rsid w:val="00EA43CE"/>
    <w:rsid w:val="00EA44CD"/>
    <w:rsid w:val="00EA5004"/>
    <w:rsid w:val="00EA5428"/>
    <w:rsid w:val="00EA5BC5"/>
    <w:rsid w:val="00EA5BEB"/>
    <w:rsid w:val="00EA6930"/>
    <w:rsid w:val="00EB157B"/>
    <w:rsid w:val="00EB175B"/>
    <w:rsid w:val="00EB20BB"/>
    <w:rsid w:val="00EB5986"/>
    <w:rsid w:val="00EB6E8C"/>
    <w:rsid w:val="00EB7BCB"/>
    <w:rsid w:val="00EC0527"/>
    <w:rsid w:val="00EC0744"/>
    <w:rsid w:val="00EC31F9"/>
    <w:rsid w:val="00EC4D8E"/>
    <w:rsid w:val="00EC51BE"/>
    <w:rsid w:val="00EC6100"/>
    <w:rsid w:val="00EC6326"/>
    <w:rsid w:val="00EC6619"/>
    <w:rsid w:val="00ED3FC7"/>
    <w:rsid w:val="00ED49C9"/>
    <w:rsid w:val="00ED6DD8"/>
    <w:rsid w:val="00EE3503"/>
    <w:rsid w:val="00EE351C"/>
    <w:rsid w:val="00EE4FA5"/>
    <w:rsid w:val="00EE5B2D"/>
    <w:rsid w:val="00EE727F"/>
    <w:rsid w:val="00EF0C7E"/>
    <w:rsid w:val="00EF2464"/>
    <w:rsid w:val="00EF2AE5"/>
    <w:rsid w:val="00EF2B4A"/>
    <w:rsid w:val="00EF68BB"/>
    <w:rsid w:val="00EF6BDF"/>
    <w:rsid w:val="00F00502"/>
    <w:rsid w:val="00F01B08"/>
    <w:rsid w:val="00F0301F"/>
    <w:rsid w:val="00F04042"/>
    <w:rsid w:val="00F04B4C"/>
    <w:rsid w:val="00F069D6"/>
    <w:rsid w:val="00F136C6"/>
    <w:rsid w:val="00F13BAE"/>
    <w:rsid w:val="00F1444C"/>
    <w:rsid w:val="00F14AEB"/>
    <w:rsid w:val="00F15647"/>
    <w:rsid w:val="00F16FA6"/>
    <w:rsid w:val="00F1754C"/>
    <w:rsid w:val="00F21E9D"/>
    <w:rsid w:val="00F2451D"/>
    <w:rsid w:val="00F2455F"/>
    <w:rsid w:val="00F259F1"/>
    <w:rsid w:val="00F26110"/>
    <w:rsid w:val="00F26781"/>
    <w:rsid w:val="00F277A0"/>
    <w:rsid w:val="00F304A2"/>
    <w:rsid w:val="00F3201B"/>
    <w:rsid w:val="00F32595"/>
    <w:rsid w:val="00F3607C"/>
    <w:rsid w:val="00F36C3A"/>
    <w:rsid w:val="00F3710A"/>
    <w:rsid w:val="00F41CCB"/>
    <w:rsid w:val="00F431FA"/>
    <w:rsid w:val="00F45951"/>
    <w:rsid w:val="00F501A3"/>
    <w:rsid w:val="00F50A3E"/>
    <w:rsid w:val="00F50DA0"/>
    <w:rsid w:val="00F512E1"/>
    <w:rsid w:val="00F51744"/>
    <w:rsid w:val="00F532DF"/>
    <w:rsid w:val="00F53AB4"/>
    <w:rsid w:val="00F543A1"/>
    <w:rsid w:val="00F54454"/>
    <w:rsid w:val="00F5669D"/>
    <w:rsid w:val="00F6046D"/>
    <w:rsid w:val="00F61778"/>
    <w:rsid w:val="00F62C44"/>
    <w:rsid w:val="00F645F1"/>
    <w:rsid w:val="00F64C98"/>
    <w:rsid w:val="00F6593E"/>
    <w:rsid w:val="00F67730"/>
    <w:rsid w:val="00F71637"/>
    <w:rsid w:val="00F71796"/>
    <w:rsid w:val="00F72B30"/>
    <w:rsid w:val="00F739F3"/>
    <w:rsid w:val="00F7412B"/>
    <w:rsid w:val="00F745CF"/>
    <w:rsid w:val="00F80E6C"/>
    <w:rsid w:val="00F810E8"/>
    <w:rsid w:val="00F8178F"/>
    <w:rsid w:val="00F81907"/>
    <w:rsid w:val="00F81B90"/>
    <w:rsid w:val="00F81D0F"/>
    <w:rsid w:val="00F827A1"/>
    <w:rsid w:val="00F84C16"/>
    <w:rsid w:val="00F84D46"/>
    <w:rsid w:val="00F8734F"/>
    <w:rsid w:val="00F877A5"/>
    <w:rsid w:val="00F8798B"/>
    <w:rsid w:val="00F90931"/>
    <w:rsid w:val="00F9364E"/>
    <w:rsid w:val="00F96D9F"/>
    <w:rsid w:val="00F976AF"/>
    <w:rsid w:val="00FA39FA"/>
    <w:rsid w:val="00FA415E"/>
    <w:rsid w:val="00FA474B"/>
    <w:rsid w:val="00FA4770"/>
    <w:rsid w:val="00FA4ECD"/>
    <w:rsid w:val="00FA5D27"/>
    <w:rsid w:val="00FA642B"/>
    <w:rsid w:val="00FA6618"/>
    <w:rsid w:val="00FA7EE1"/>
    <w:rsid w:val="00FB08D1"/>
    <w:rsid w:val="00FB3E6A"/>
    <w:rsid w:val="00FB50A8"/>
    <w:rsid w:val="00FB51CF"/>
    <w:rsid w:val="00FB5AF9"/>
    <w:rsid w:val="00FB655A"/>
    <w:rsid w:val="00FB6742"/>
    <w:rsid w:val="00FB6884"/>
    <w:rsid w:val="00FB6F6D"/>
    <w:rsid w:val="00FB799B"/>
    <w:rsid w:val="00FC0856"/>
    <w:rsid w:val="00FC1E55"/>
    <w:rsid w:val="00FC41C2"/>
    <w:rsid w:val="00FC4AB6"/>
    <w:rsid w:val="00FC4F81"/>
    <w:rsid w:val="00FC5142"/>
    <w:rsid w:val="00FC5FD2"/>
    <w:rsid w:val="00FC61EF"/>
    <w:rsid w:val="00FC62D1"/>
    <w:rsid w:val="00FC62DE"/>
    <w:rsid w:val="00FD1021"/>
    <w:rsid w:val="00FD1E70"/>
    <w:rsid w:val="00FD69FE"/>
    <w:rsid w:val="00FD6AD3"/>
    <w:rsid w:val="00FE10A8"/>
    <w:rsid w:val="00FE13B2"/>
    <w:rsid w:val="00FE14C8"/>
    <w:rsid w:val="00FE2A73"/>
    <w:rsid w:val="00FE324B"/>
    <w:rsid w:val="00FE37A4"/>
    <w:rsid w:val="00FE6DDA"/>
    <w:rsid w:val="00FF5CFC"/>
    <w:rsid w:val="00FF637F"/>
    <w:rsid w:val="00FF65EF"/>
    <w:rsid w:val="00FF6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026"/>
    <w:pPr>
      <w:widowControl w:val="0"/>
      <w:spacing w:line="338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21A0D"/>
    <w:pPr>
      <w:autoSpaceDE w:val="0"/>
      <w:autoSpaceDN w:val="0"/>
      <w:spacing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locked/>
    <w:rsid w:val="00421A0D"/>
    <w:rPr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semiHidden/>
    <w:rsid w:val="00421A0D"/>
    <w:pPr>
      <w:widowControl/>
      <w:spacing w:line="240" w:lineRule="auto"/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semiHidden/>
    <w:locked/>
    <w:rsid w:val="00421A0D"/>
    <w:rPr>
      <w:b/>
      <w:sz w:val="28"/>
      <w:lang w:val="ru-RU" w:eastAsia="ru-RU" w:bidi="ar-SA"/>
    </w:rPr>
  </w:style>
  <w:style w:type="paragraph" w:customStyle="1" w:styleId="ConsPlusNormal">
    <w:name w:val="ConsPlusNormal"/>
    <w:rsid w:val="00421A0D"/>
    <w:pPr>
      <w:autoSpaceDE w:val="0"/>
      <w:autoSpaceDN w:val="0"/>
      <w:adjustRightInd w:val="0"/>
    </w:pPr>
    <w:rPr>
      <w:b/>
      <w:bCs/>
      <w:lang w:eastAsia="en-US"/>
    </w:rPr>
  </w:style>
  <w:style w:type="paragraph" w:customStyle="1" w:styleId="a5">
    <w:name w:val="Нормальный (таблица)"/>
    <w:basedOn w:val="a"/>
    <w:next w:val="a"/>
    <w:uiPriority w:val="99"/>
    <w:rsid w:val="00F7412B"/>
    <w:pPr>
      <w:autoSpaceDE w:val="0"/>
      <w:autoSpaceDN w:val="0"/>
      <w:adjustRightInd w:val="0"/>
      <w:spacing w:line="240" w:lineRule="auto"/>
      <w:jc w:val="both"/>
    </w:pPr>
    <w:rPr>
      <w:rFonts w:ascii="Arial" w:hAnsi="Arial" w:cs="Arial"/>
      <w:sz w:val="24"/>
      <w:szCs w:val="24"/>
    </w:rPr>
  </w:style>
  <w:style w:type="character" w:styleId="a6">
    <w:name w:val="Strong"/>
    <w:basedOn w:val="a0"/>
    <w:uiPriority w:val="22"/>
    <w:qFormat/>
    <w:rsid w:val="00173B4F"/>
    <w:rPr>
      <w:b/>
      <w:bCs/>
    </w:rPr>
  </w:style>
  <w:style w:type="paragraph" w:styleId="a7">
    <w:name w:val="Balloon Text"/>
    <w:basedOn w:val="a"/>
    <w:link w:val="a8"/>
    <w:rsid w:val="00BF51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F5176"/>
    <w:rPr>
      <w:rFonts w:ascii="Tahoma" w:hAnsi="Tahoma" w:cs="Tahoma"/>
      <w:sz w:val="16"/>
      <w:szCs w:val="16"/>
    </w:rPr>
  </w:style>
  <w:style w:type="character" w:customStyle="1" w:styleId="infoinfo-item-text">
    <w:name w:val="info__info-item-text"/>
    <w:basedOn w:val="a0"/>
    <w:qFormat/>
    <w:rsid w:val="00E91621"/>
  </w:style>
  <w:style w:type="character" w:styleId="a9">
    <w:name w:val="Hyperlink"/>
    <w:basedOn w:val="a0"/>
    <w:uiPriority w:val="99"/>
    <w:rsid w:val="00E81770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07CBF"/>
    <w:pPr>
      <w:widowControl/>
      <w:spacing w:line="240" w:lineRule="auto"/>
      <w:ind w:left="720"/>
      <w:contextualSpacing/>
    </w:pPr>
  </w:style>
  <w:style w:type="paragraph" w:customStyle="1" w:styleId="Default">
    <w:name w:val="Default"/>
    <w:rsid w:val="007B55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1">
    <w:name w:val="Body Text Indent 2"/>
    <w:basedOn w:val="a"/>
    <w:link w:val="22"/>
    <w:rsid w:val="00983DE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83DE8"/>
  </w:style>
  <w:style w:type="paragraph" w:styleId="ab">
    <w:name w:val="footnote text"/>
    <w:basedOn w:val="a"/>
    <w:link w:val="ac"/>
    <w:rsid w:val="00E45868"/>
    <w:pPr>
      <w:spacing w:line="240" w:lineRule="auto"/>
    </w:pPr>
  </w:style>
  <w:style w:type="character" w:customStyle="1" w:styleId="ac">
    <w:name w:val="Текст сноски Знак"/>
    <w:basedOn w:val="a0"/>
    <w:link w:val="ab"/>
    <w:rsid w:val="00E45868"/>
  </w:style>
  <w:style w:type="character" w:styleId="ad">
    <w:name w:val="footnote reference"/>
    <w:basedOn w:val="a0"/>
    <w:rsid w:val="00E45868"/>
    <w:rPr>
      <w:vertAlign w:val="superscript"/>
    </w:rPr>
  </w:style>
  <w:style w:type="table" w:styleId="ae">
    <w:name w:val="Table Grid"/>
    <w:basedOn w:val="a1"/>
    <w:rsid w:val="00D569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026"/>
    <w:pPr>
      <w:widowControl w:val="0"/>
      <w:spacing w:line="338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21A0D"/>
    <w:pPr>
      <w:autoSpaceDE w:val="0"/>
      <w:autoSpaceDN w:val="0"/>
      <w:spacing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locked/>
    <w:rsid w:val="00421A0D"/>
    <w:rPr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semiHidden/>
    <w:rsid w:val="00421A0D"/>
    <w:pPr>
      <w:widowControl/>
      <w:spacing w:line="240" w:lineRule="auto"/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semiHidden/>
    <w:locked/>
    <w:rsid w:val="00421A0D"/>
    <w:rPr>
      <w:b/>
      <w:sz w:val="28"/>
      <w:lang w:val="ru-RU" w:eastAsia="ru-RU" w:bidi="ar-SA"/>
    </w:rPr>
  </w:style>
  <w:style w:type="paragraph" w:customStyle="1" w:styleId="ConsPlusNormal">
    <w:name w:val="ConsPlusNormal"/>
    <w:rsid w:val="00421A0D"/>
    <w:pPr>
      <w:autoSpaceDE w:val="0"/>
      <w:autoSpaceDN w:val="0"/>
      <w:adjustRightInd w:val="0"/>
    </w:pPr>
    <w:rPr>
      <w:b/>
      <w:bCs/>
      <w:lang w:eastAsia="en-US"/>
    </w:rPr>
  </w:style>
  <w:style w:type="paragraph" w:customStyle="1" w:styleId="a5">
    <w:name w:val="Нормальный (таблица)"/>
    <w:basedOn w:val="a"/>
    <w:next w:val="a"/>
    <w:uiPriority w:val="99"/>
    <w:rsid w:val="00F7412B"/>
    <w:pPr>
      <w:autoSpaceDE w:val="0"/>
      <w:autoSpaceDN w:val="0"/>
      <w:adjustRightInd w:val="0"/>
      <w:spacing w:line="240" w:lineRule="auto"/>
      <w:jc w:val="both"/>
    </w:pPr>
    <w:rPr>
      <w:rFonts w:ascii="Arial" w:hAnsi="Arial" w:cs="Arial"/>
      <w:sz w:val="24"/>
      <w:szCs w:val="24"/>
    </w:rPr>
  </w:style>
  <w:style w:type="character" w:styleId="a6">
    <w:name w:val="Strong"/>
    <w:basedOn w:val="a0"/>
    <w:uiPriority w:val="22"/>
    <w:qFormat/>
    <w:rsid w:val="00173B4F"/>
    <w:rPr>
      <w:b/>
      <w:bCs/>
    </w:rPr>
  </w:style>
  <w:style w:type="paragraph" w:styleId="a7">
    <w:name w:val="Balloon Text"/>
    <w:basedOn w:val="a"/>
    <w:link w:val="a8"/>
    <w:rsid w:val="00BF51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F5176"/>
    <w:rPr>
      <w:rFonts w:ascii="Tahoma" w:hAnsi="Tahoma" w:cs="Tahoma"/>
      <w:sz w:val="16"/>
      <w:szCs w:val="16"/>
    </w:rPr>
  </w:style>
  <w:style w:type="character" w:customStyle="1" w:styleId="infoinfo-item-text">
    <w:name w:val="info__info-item-text"/>
    <w:basedOn w:val="a0"/>
    <w:qFormat/>
    <w:rsid w:val="00E91621"/>
  </w:style>
  <w:style w:type="character" w:styleId="a9">
    <w:name w:val="Hyperlink"/>
    <w:basedOn w:val="a0"/>
    <w:uiPriority w:val="99"/>
    <w:rsid w:val="00E81770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07CBF"/>
    <w:pPr>
      <w:widowControl/>
      <w:spacing w:line="240" w:lineRule="auto"/>
      <w:ind w:left="720"/>
      <w:contextualSpacing/>
    </w:pPr>
  </w:style>
  <w:style w:type="paragraph" w:customStyle="1" w:styleId="Default">
    <w:name w:val="Default"/>
    <w:rsid w:val="007B55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1">
    <w:name w:val="Body Text Indent 2"/>
    <w:basedOn w:val="a"/>
    <w:link w:val="22"/>
    <w:rsid w:val="00983DE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83DE8"/>
  </w:style>
  <w:style w:type="paragraph" w:styleId="ab">
    <w:name w:val="footnote text"/>
    <w:basedOn w:val="a"/>
    <w:link w:val="ac"/>
    <w:rsid w:val="00E45868"/>
    <w:pPr>
      <w:spacing w:line="240" w:lineRule="auto"/>
    </w:pPr>
  </w:style>
  <w:style w:type="character" w:customStyle="1" w:styleId="ac">
    <w:name w:val="Текст сноски Знак"/>
    <w:basedOn w:val="a0"/>
    <w:link w:val="ab"/>
    <w:rsid w:val="00E45868"/>
  </w:style>
  <w:style w:type="character" w:styleId="ad">
    <w:name w:val="footnote reference"/>
    <w:basedOn w:val="a0"/>
    <w:rsid w:val="00E45868"/>
    <w:rPr>
      <w:vertAlign w:val="superscript"/>
    </w:rPr>
  </w:style>
  <w:style w:type="table" w:styleId="ae">
    <w:name w:val="Table Grid"/>
    <w:basedOn w:val="a1"/>
    <w:rsid w:val="00D569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utp.sberbank-ast.ru" TargetMode="External"/><Relationship Id="rId18" Type="http://schemas.openxmlformats.org/officeDocument/2006/relationships/hyperlink" Target="https://utp.sberbank-ast.ru/AP/Notice/1027/Instructions" TargetMode="External"/><Relationship Id="rId3" Type="http://schemas.openxmlformats.org/officeDocument/2006/relationships/styles" Target="styles.xml"/><Relationship Id="rId21" Type="http://schemas.openxmlformats.org/officeDocument/2006/relationships/hyperlink" Target="http://utp.sberbank-as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utp.sberbank-ast.ru" TargetMode="External"/><Relationship Id="rId17" Type="http://schemas.openxmlformats.org/officeDocument/2006/relationships/hyperlink" Target="https://utp.sberbank-ast.ru/AP/Notice/1027/Instruction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tp.sberbank-ast.ru/Main/NBT/RegistrPage/0/0/0/0" TargetMode="External"/><Relationship Id="rId20" Type="http://schemas.openxmlformats.org/officeDocument/2006/relationships/hyperlink" Target="http://www.torgi.gov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orodino.oumi@yandex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company@sberbank-ast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utp.sberbank-ast.ru" TargetMode="External"/><Relationship Id="rId19" Type="http://schemas.openxmlformats.org/officeDocument/2006/relationships/hyperlink" Target="mailto:borodino.oumi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mailto:info@sberbank-ast.ru" TargetMode="External"/><Relationship Id="rId22" Type="http://schemas.openxmlformats.org/officeDocument/2006/relationships/hyperlink" Target="mailto:property@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12369-A84C-40C9-86E7-5595C1309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4402</Words>
  <Characters>25094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29438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Ganna</dc:creator>
  <cp:lastModifiedBy>Лариса К</cp:lastModifiedBy>
  <cp:revision>10</cp:revision>
  <cp:lastPrinted>2025-01-27T04:45:00Z</cp:lastPrinted>
  <dcterms:created xsi:type="dcterms:W3CDTF">2023-06-14T09:01:00Z</dcterms:created>
  <dcterms:modified xsi:type="dcterms:W3CDTF">2025-01-27T09:08:00Z</dcterms:modified>
</cp:coreProperties>
</file>