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91" w:rsidRDefault="00562F91" w:rsidP="00562F9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b/>
          <w:bCs/>
          <w:sz w:val="28"/>
          <w:szCs w:val="28"/>
        </w:rPr>
        <w:t xml:space="preserve">Пояснительная записка к докладу главы                                                                                                                                </w:t>
      </w:r>
      <w:r>
        <w:rPr>
          <w:rFonts w:ascii="Times New Roman CYR" w:hAnsi="Times New Roman CYR" w:cs="Times New Roman CYR"/>
          <w:b/>
          <w:bCs/>
          <w:sz w:val="28"/>
          <w:szCs w:val="28"/>
          <w:u w:val="single"/>
        </w:rPr>
        <w:t>города Бородино</w:t>
      </w:r>
    </w:p>
    <w:p w:rsidR="00562F91" w:rsidRDefault="00562F91" w:rsidP="00562F9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наименование городского округа (муниципального района)</w:t>
      </w:r>
    </w:p>
    <w:p w:rsidR="00562F91" w:rsidRDefault="00562F91" w:rsidP="00562F91">
      <w:pPr>
        <w:autoSpaceDE w:val="0"/>
        <w:autoSpaceDN w:val="0"/>
        <w:adjustRightInd w:val="0"/>
        <w:spacing w:after="16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 достигнутых значениях показателей для оценки </w:t>
      </w:r>
      <w:proofErr w:type="gramStart"/>
      <w:r>
        <w:rPr>
          <w:rFonts w:ascii="Times New Roman CYR" w:hAnsi="Times New Roman CYR" w:cs="Times New Roman CYR"/>
          <w:b/>
          <w:bCs/>
          <w:sz w:val="28"/>
          <w:szCs w:val="28"/>
        </w:rPr>
        <w:t xml:space="preserve">эффективности деятельности органов местного самоуправления </w:t>
      </w:r>
      <w:r>
        <w:rPr>
          <w:rFonts w:ascii="Times New Roman CYR" w:hAnsi="Times New Roman CYR" w:cs="Times New Roman CYR"/>
          <w:b/>
          <w:bCs/>
          <w:sz w:val="28"/>
          <w:szCs w:val="28"/>
        </w:rPr>
        <w:br/>
        <w:t>городских округов</w:t>
      </w:r>
      <w:proofErr w:type="gramEnd"/>
      <w:r>
        <w:rPr>
          <w:rFonts w:ascii="Times New Roman CYR" w:hAnsi="Times New Roman CYR" w:cs="Times New Roman CYR"/>
          <w:b/>
          <w:bCs/>
          <w:sz w:val="28"/>
          <w:szCs w:val="28"/>
        </w:rPr>
        <w:t xml:space="preserve"> и муниципальных районов </w:t>
      </w:r>
      <w:r>
        <w:rPr>
          <w:rFonts w:ascii="Times New Roman CYR" w:hAnsi="Times New Roman CYR" w:cs="Times New Roman CYR"/>
          <w:b/>
          <w:bCs/>
          <w:sz w:val="28"/>
          <w:szCs w:val="28"/>
        </w:rPr>
        <w:br/>
        <w:t xml:space="preserve">за </w:t>
      </w:r>
      <w:r>
        <w:rPr>
          <w:rFonts w:ascii="Times New Roman CYR" w:hAnsi="Times New Roman CYR" w:cs="Times New Roman CYR"/>
          <w:b/>
          <w:bCs/>
          <w:sz w:val="28"/>
          <w:szCs w:val="28"/>
          <w:u w:val="single"/>
        </w:rPr>
        <w:t xml:space="preserve">2018 </w:t>
      </w:r>
      <w:r>
        <w:rPr>
          <w:rFonts w:ascii="Times New Roman CYR" w:hAnsi="Times New Roman CYR" w:cs="Times New Roman CYR"/>
          <w:b/>
          <w:bCs/>
          <w:sz w:val="28"/>
          <w:szCs w:val="28"/>
        </w:rPr>
        <w:t>год и их планируемых значениях на 3-летний период</w:t>
      </w:r>
    </w:p>
    <w:p w:rsidR="00562F91" w:rsidRDefault="00562F91" w:rsidP="00562F91">
      <w:pPr>
        <w:autoSpaceDE w:val="0"/>
        <w:autoSpaceDN w:val="0"/>
        <w:adjustRightInd w:val="0"/>
        <w:spacing w:after="0" w:line="240" w:lineRule="auto"/>
        <w:rPr>
          <w:rFonts w:ascii="Arial" w:hAnsi="Arial" w:cs="Arial"/>
          <w:sz w:val="20"/>
          <w:szCs w:val="20"/>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I. </w:t>
      </w:r>
      <w:r>
        <w:rPr>
          <w:rFonts w:ascii="Times New Roman CYR" w:hAnsi="Times New Roman CYR" w:cs="Times New Roman CYR"/>
          <w:b/>
          <w:bCs/>
          <w:color w:val="000000"/>
          <w:sz w:val="28"/>
          <w:szCs w:val="28"/>
        </w:rPr>
        <w:t xml:space="preserve">Экономическое развитие </w:t>
      </w:r>
    </w:p>
    <w:p w:rsidR="00562F91" w:rsidRDefault="00562F91" w:rsidP="00562F9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Город Бородино - муниципальное образование, которое законом Красноярского края от 12.11.04 г. № 12-2507 «Об установлении границ муниципального образования города Бородино и о наделении его статусом городского округа» наделено статусом городского округа и является самостоятельным муниципальным образованием, имеет свой герб и другие символы городского самоуправления.</w:t>
      </w:r>
    </w:p>
    <w:p w:rsidR="00562F91" w:rsidRDefault="00562F91" w:rsidP="00562F91">
      <w:pPr>
        <w:tabs>
          <w:tab w:val="left" w:pos="0"/>
        </w:tabs>
        <w:autoSpaceDE w:val="0"/>
        <w:autoSpaceDN w:val="0"/>
        <w:adjustRightInd w:val="0"/>
        <w:spacing w:after="0" w:line="240" w:lineRule="auto"/>
        <w:ind w:left="-181" w:firstLine="74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Площадь территории составляет 3517 га, другие населенные пункты, входящие в ее состав отсутствуют. </w:t>
      </w:r>
      <w:bookmarkStart w:id="0" w:name="_GoBack"/>
      <w:bookmarkEnd w:id="0"/>
    </w:p>
    <w:p w:rsidR="00562F91" w:rsidRDefault="00562F91" w:rsidP="00562F91">
      <w:pPr>
        <w:autoSpaceDE w:val="0"/>
        <w:autoSpaceDN w:val="0"/>
        <w:adjustRightInd w:val="0"/>
        <w:spacing w:after="0" w:line="240" w:lineRule="auto"/>
        <w:ind w:firstLine="567"/>
        <w:jc w:val="both"/>
        <w:rPr>
          <w:rFonts w:ascii="Times New Roman CYR" w:hAnsi="Times New Roman CYR" w:cs="Times New Roman CYR"/>
          <w:color w:val="000000"/>
          <w:spacing w:val="-6"/>
          <w:sz w:val="28"/>
          <w:szCs w:val="28"/>
        </w:rPr>
      </w:pPr>
      <w:r>
        <w:rPr>
          <w:rFonts w:ascii="Times New Roman CYR" w:hAnsi="Times New Roman CYR" w:cs="Times New Roman CYR"/>
          <w:color w:val="000000"/>
          <w:spacing w:val="-6"/>
          <w:sz w:val="28"/>
          <w:szCs w:val="28"/>
        </w:rPr>
        <w:t>Население города Бородино на 1 января 2019 года составило 16 061 человек.</w:t>
      </w:r>
    </w:p>
    <w:p w:rsidR="00562F91" w:rsidRDefault="00562F91" w:rsidP="00562F9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Город расположен на  184 км</w:t>
      </w:r>
      <w:proofErr w:type="gramStart"/>
      <w:r>
        <w:rPr>
          <w:rFonts w:ascii="Times New Roman CYR" w:hAnsi="Times New Roman CYR" w:cs="Times New Roman CYR"/>
          <w:color w:val="000000"/>
          <w:sz w:val="28"/>
          <w:szCs w:val="28"/>
        </w:rPr>
        <w:t>.</w:t>
      </w:r>
      <w:proofErr w:type="gramEnd"/>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в</w:t>
      </w:r>
      <w:proofErr w:type="gramEnd"/>
      <w:r>
        <w:rPr>
          <w:rFonts w:ascii="Times New Roman CYR" w:hAnsi="Times New Roman CYR" w:cs="Times New Roman CYR"/>
          <w:color w:val="000000"/>
          <w:sz w:val="28"/>
          <w:szCs w:val="28"/>
        </w:rPr>
        <w:t xml:space="preserve">осточнее  краевого центра города  Красноярска и в 18 км. к юго-востоку от города Заозерный и ближайшей железнодорожной станции Заозерная. </w:t>
      </w:r>
    </w:p>
    <w:p w:rsidR="00562F91" w:rsidRDefault="00562F91" w:rsidP="00562F9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Город обладает уникальными природными особенностями – месторождением бурого угля, одним из крупнейших в Канско-Ачинском бассейне.  </w:t>
      </w:r>
    </w:p>
    <w:p w:rsidR="00562F91" w:rsidRDefault="00562F91" w:rsidP="00562F9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территории города осуществляют производственную деятельность  промышленные предприятия:</w:t>
      </w:r>
    </w:p>
    <w:p w:rsidR="00562F91" w:rsidRDefault="00562F91" w:rsidP="00562F91">
      <w:pPr>
        <w:tabs>
          <w:tab w:val="left" w:pos="900"/>
        </w:tabs>
        <w:autoSpaceDE w:val="0"/>
        <w:autoSpaceDN w:val="0"/>
        <w:adjustRightInd w:val="0"/>
        <w:spacing w:after="0" w:line="240" w:lineRule="auto"/>
        <w:ind w:left="-180"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АО «СУЭК - Красноярск» (филиал АО «СУЭК - Красноярск» «Разрез Бородинский им. М.И. </w:t>
      </w:r>
      <w:proofErr w:type="spellStart"/>
      <w:r>
        <w:rPr>
          <w:rFonts w:ascii="Times New Roman CYR" w:hAnsi="Times New Roman CYR" w:cs="Times New Roman CYR"/>
          <w:color w:val="000000"/>
          <w:sz w:val="28"/>
          <w:szCs w:val="28"/>
        </w:rPr>
        <w:t>Щадова</w:t>
      </w:r>
      <w:proofErr w:type="spellEnd"/>
      <w:r>
        <w:rPr>
          <w:rFonts w:ascii="Times New Roman CYR" w:hAnsi="Times New Roman CYR" w:cs="Times New Roman CYR"/>
          <w:color w:val="000000"/>
          <w:sz w:val="28"/>
          <w:szCs w:val="28"/>
        </w:rPr>
        <w:t xml:space="preserve">» и филиал АО «СУЭК-Красноярск» «Бородинское ПТУ»);             </w:t>
      </w:r>
    </w:p>
    <w:p w:rsidR="00562F91" w:rsidRDefault="00562F91" w:rsidP="00562F91">
      <w:pPr>
        <w:tabs>
          <w:tab w:val="left" w:pos="900"/>
        </w:tabs>
        <w:autoSpaceDE w:val="0"/>
        <w:autoSpaceDN w:val="0"/>
        <w:adjustRightInd w:val="0"/>
        <w:spacing w:after="0" w:line="240" w:lineRule="auto"/>
        <w:ind w:left="-180"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ООО «Бородинский ремонтно-механический завод;</w:t>
      </w:r>
    </w:p>
    <w:p w:rsidR="00562F91" w:rsidRDefault="00562F91" w:rsidP="00562F91">
      <w:pPr>
        <w:tabs>
          <w:tab w:val="left" w:pos="720"/>
        </w:tabs>
        <w:autoSpaceDE w:val="0"/>
        <w:autoSpaceDN w:val="0"/>
        <w:adjustRightInd w:val="0"/>
        <w:spacing w:after="0" w:line="240" w:lineRule="auto"/>
        <w:ind w:left="-180"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АО "КРАСЭКО".</w:t>
      </w:r>
    </w:p>
    <w:p w:rsidR="00562F91" w:rsidRDefault="00562F91" w:rsidP="00562F9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Муниципальные предприятия промышленности в городе отсутствуют.</w:t>
      </w:r>
    </w:p>
    <w:p w:rsidR="00562F91" w:rsidRDefault="00562F91" w:rsidP="00562F9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Крайне важными показателями развития муниципального образования являются показатели развития производства, занятости населения и уровень заработной платы.</w:t>
      </w:r>
    </w:p>
    <w:p w:rsidR="00562F91" w:rsidRDefault="00562F91" w:rsidP="00562F91">
      <w:pPr>
        <w:autoSpaceDE w:val="0"/>
        <w:autoSpaceDN w:val="0"/>
        <w:adjustRightInd w:val="0"/>
        <w:spacing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Средняя номинальная начисленная заработная плата по крупным и средним предприятиям за  2018 год составила 41 416,40 руб., что на 11,6% выше уровня 2017 года (2017 г. – 37 122,10 руб.). Уровень регистрируемой безработицы по данным Центра занятости населения города Бородино составил в 2018 году - 1,1 %, в 2016 году – 1,5 %. </w:t>
      </w:r>
    </w:p>
    <w:p w:rsidR="00562F91" w:rsidRPr="00562F91" w:rsidRDefault="00562F91" w:rsidP="00562F91">
      <w:pPr>
        <w:autoSpaceDE w:val="0"/>
        <w:autoSpaceDN w:val="0"/>
        <w:adjustRightInd w:val="0"/>
        <w:spacing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 целом город Бородино сохранил положительные тенденции социально-экономического развития. В отчетном году администрацией города разработаны и реализованы мероприятия по обеспечению социально-экономической стабильности города. Данные мероприятия направлены на обеспечение занятости населения, предотвращение образования задолженности по заработной плате, обеспечение устойчивой работы систем жизнеобеспечения населения, обеспечение населения основными продуктами питания, поддержку малого бизнеса, устойчивую работу организаций социальной сферы и реального сектора экономики, мобилизацию доходов, повышение эффективности и экономии расходов б</w:t>
      </w:r>
      <w:r>
        <w:rPr>
          <w:rFonts w:ascii="Times New Roman CYR" w:hAnsi="Times New Roman CYR" w:cs="Times New Roman CYR"/>
          <w:color w:val="000000"/>
          <w:sz w:val="28"/>
          <w:szCs w:val="28"/>
        </w:rPr>
        <w:t xml:space="preserve">юджета города.    </w:t>
      </w:r>
    </w:p>
    <w:p w:rsidR="00562F91" w:rsidRPr="00562F91" w:rsidRDefault="00562F91" w:rsidP="00562F91">
      <w:pPr>
        <w:pStyle w:val="a3"/>
        <w:numPr>
          <w:ilvl w:val="0"/>
          <w:numId w:val="1"/>
        </w:numPr>
        <w:autoSpaceDE w:val="0"/>
        <w:autoSpaceDN w:val="0"/>
        <w:adjustRightInd w:val="0"/>
        <w:spacing w:after="0" w:line="240" w:lineRule="auto"/>
        <w:rPr>
          <w:rFonts w:ascii="Times New Roman CYR" w:hAnsi="Times New Roman CYR" w:cs="Times New Roman CYR"/>
          <w:b/>
          <w:bCs/>
          <w:color w:val="000000"/>
          <w:sz w:val="28"/>
          <w:szCs w:val="28"/>
        </w:rPr>
      </w:pPr>
      <w:r w:rsidRPr="00562F91">
        <w:rPr>
          <w:rFonts w:ascii="Times New Roman CYR" w:hAnsi="Times New Roman CYR" w:cs="Times New Roman CYR"/>
          <w:b/>
          <w:bCs/>
          <w:color w:val="000000"/>
          <w:sz w:val="28"/>
          <w:szCs w:val="28"/>
        </w:rPr>
        <w:t>Число субъектов малог</w:t>
      </w:r>
      <w:r w:rsidRPr="00562F91">
        <w:rPr>
          <w:rFonts w:ascii="Times New Roman CYR" w:hAnsi="Times New Roman CYR" w:cs="Times New Roman CYR"/>
          <w:b/>
          <w:bCs/>
          <w:color w:val="000000"/>
          <w:sz w:val="28"/>
          <w:szCs w:val="28"/>
        </w:rPr>
        <w:t>о и среднего предпринимательства</w:t>
      </w:r>
    </w:p>
    <w:p w:rsidR="00562F91" w:rsidRPr="00562F91" w:rsidRDefault="00562F91" w:rsidP="00562F91">
      <w:pPr>
        <w:pStyle w:val="a3"/>
        <w:autoSpaceDE w:val="0"/>
        <w:autoSpaceDN w:val="0"/>
        <w:adjustRightInd w:val="0"/>
        <w:spacing w:after="0" w:line="240" w:lineRule="auto"/>
        <w:ind w:left="420"/>
        <w:rPr>
          <w:rFonts w:ascii="Times New Roman CYR" w:hAnsi="Times New Roman CYR" w:cs="Times New Roman CYR"/>
          <w:b/>
          <w:bCs/>
          <w:color w:val="000000"/>
          <w:sz w:val="28"/>
          <w:szCs w:val="28"/>
        </w:rPr>
      </w:pPr>
    </w:p>
    <w:p w:rsidR="00562F91" w:rsidRDefault="00562F91" w:rsidP="00562F91">
      <w:pPr>
        <w:shd w:val="clear" w:color="auto" w:fill="FFFFFF"/>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условиях одним из важнейших элементов социально-экономического развития муниципального образования является малое и среднее предпринимательство, как наиболее массовая, динамичная и гибкая форма деловой жизни.</w:t>
      </w:r>
    </w:p>
    <w:p w:rsidR="00562F91" w:rsidRDefault="00562F91" w:rsidP="00562F91">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01.01.2019  года на территории города осуществляют деятельность 72 малых предприятий (численность работников – 543 человека). </w:t>
      </w:r>
    </w:p>
    <w:p w:rsidR="00562F91" w:rsidRDefault="00562F91" w:rsidP="00562F91">
      <w:pPr>
        <w:shd w:val="clear" w:color="auto" w:fill="FFFFFF"/>
        <w:autoSpaceDE w:val="0"/>
        <w:autoSpaceDN w:val="0"/>
        <w:adjustRightInd w:val="0"/>
        <w:spacing w:after="0" w:line="240" w:lineRule="auto"/>
        <w:ind w:firstLine="567"/>
        <w:jc w:val="both"/>
        <w:rPr>
          <w:rFonts w:ascii="Times New Roman CYR" w:hAnsi="Times New Roman CYR" w:cs="Times New Roman CYR"/>
          <w:spacing w:val="-1"/>
          <w:sz w:val="28"/>
          <w:szCs w:val="28"/>
        </w:rPr>
      </w:pPr>
      <w:r>
        <w:rPr>
          <w:rFonts w:ascii="Times New Roman CYR" w:hAnsi="Times New Roman CYR" w:cs="Times New Roman CYR"/>
          <w:spacing w:val="-1"/>
          <w:sz w:val="28"/>
          <w:szCs w:val="28"/>
        </w:rPr>
        <w:t>В 2018 году на территории города Бородино было зарегистрировано 258  индивидуальных предпринимателей с численностью работников 360 чел.</w:t>
      </w:r>
    </w:p>
    <w:p w:rsidR="00562F91" w:rsidRDefault="00562F91" w:rsidP="00562F91">
      <w:pPr>
        <w:shd w:val="clear" w:color="auto" w:fill="FFFFFF"/>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малых предприятий и индивидуальных предпринимателей применяют упрощенную систему налогообложения, либо являются плательщиками единого налога на вмененный доход.</w:t>
      </w:r>
    </w:p>
    <w:p w:rsidR="00562F91" w:rsidRDefault="00562F91" w:rsidP="00562F91">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Преобладающей сферой деятельности индивидуальных предпринимателей является торговля. В сфере потребительского рынка функционирует 160 специализированных и неспециализированных магазинов, 8 точек общественного питания, 5 торговых павильонов, 5 киосков, 14 субъектов предпринимательства оказывают парикмахерскую услугу, 5– АЗС,  8 аптек, 1 аптечный пункт.</w:t>
      </w:r>
    </w:p>
    <w:p w:rsidR="00562F91" w:rsidRDefault="00562F91" w:rsidP="00562F91">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целях обеспечения условий интенсивного роста малого и среднего предпринимательства в городе Бородино в 2018 году действовала муниципальная программа «Развитие субъектов малого и среднего предпринимательства в городе Бородино». В 2018 году было размещено 5 (пять) объявлений о конкурсе на получение субсидий субъектам малого и среднего предпринимательства, по результатам которых заявители отсутствуют. </w:t>
      </w:r>
    </w:p>
    <w:p w:rsidR="00562F91" w:rsidRDefault="00562F91" w:rsidP="00562F9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 </w:t>
      </w:r>
      <w:r>
        <w:rPr>
          <w:rFonts w:ascii="Times New Roman CYR" w:hAnsi="Times New Roman CYR" w:cs="Times New Roman CYR"/>
          <w:b/>
          <w:bCs/>
          <w:color w:val="000000"/>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562F91" w:rsidRDefault="00562F91" w:rsidP="00562F91">
      <w:pPr>
        <w:autoSpaceDE w:val="0"/>
        <w:autoSpaceDN w:val="0"/>
        <w:adjustRightInd w:val="0"/>
        <w:spacing w:after="0" w:line="240" w:lineRule="auto"/>
        <w:ind w:firstLine="567"/>
        <w:jc w:val="both"/>
        <w:rPr>
          <w:rFonts w:ascii="Arial CYR" w:hAnsi="Arial CYR" w:cs="Arial CYR"/>
          <w:sz w:val="16"/>
          <w:szCs w:val="16"/>
        </w:rPr>
      </w:pPr>
      <w:r>
        <w:rPr>
          <w:rFonts w:ascii="Times New Roman CYR" w:hAnsi="Times New Roman CYR" w:cs="Times New Roman CYR"/>
          <w:sz w:val="28"/>
          <w:szCs w:val="28"/>
        </w:rPr>
        <w:lastRenderedPageBreak/>
        <w:t xml:space="preserve">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 уменьшилось с 20,69% в 2017 году до 20,27% в 2018 году. Снижение показателя обусловлено уменьшением численности индивидуальных предпринимателей.   </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Pr="00562F91" w:rsidRDefault="00562F91" w:rsidP="00562F91">
      <w:pPr>
        <w:pStyle w:val="a3"/>
        <w:numPr>
          <w:ilvl w:val="0"/>
          <w:numId w:val="2"/>
        </w:numPr>
        <w:autoSpaceDE w:val="0"/>
        <w:autoSpaceDN w:val="0"/>
        <w:adjustRightInd w:val="0"/>
        <w:spacing w:after="0" w:line="240" w:lineRule="auto"/>
        <w:ind w:left="0" w:firstLine="0"/>
        <w:rPr>
          <w:rFonts w:ascii="Times New Roman CYR" w:hAnsi="Times New Roman CYR" w:cs="Times New Roman CYR"/>
          <w:b/>
          <w:bCs/>
          <w:color w:val="000000"/>
          <w:sz w:val="28"/>
          <w:szCs w:val="28"/>
        </w:rPr>
      </w:pPr>
      <w:r w:rsidRPr="00562F91">
        <w:rPr>
          <w:rFonts w:ascii="Times New Roman CYR" w:hAnsi="Times New Roman CYR" w:cs="Times New Roman CYR"/>
          <w:b/>
          <w:bCs/>
          <w:color w:val="000000"/>
          <w:sz w:val="28"/>
          <w:szCs w:val="28"/>
        </w:rPr>
        <w:t>Объем инвестиций в основной капитал (за исключением бюджетных средств) в расчете на 1 человека</w:t>
      </w:r>
    </w:p>
    <w:p w:rsidR="00562F91" w:rsidRDefault="00562F91" w:rsidP="00562F91">
      <w:pPr>
        <w:autoSpaceDE w:val="0"/>
        <w:autoSpaceDN w:val="0"/>
        <w:adjustRightInd w:val="0"/>
        <w:spacing w:after="0" w:line="240" w:lineRule="auto"/>
        <w:ind w:left="20" w:firstLine="560"/>
        <w:jc w:val="both"/>
        <w:rPr>
          <w:rFonts w:ascii="Times New Roman CYR" w:hAnsi="Times New Roman CYR" w:cs="Times New Roman CYR"/>
          <w:color w:val="000000"/>
          <w:sz w:val="28"/>
          <w:szCs w:val="28"/>
        </w:rPr>
      </w:pPr>
    </w:p>
    <w:p w:rsidR="00562F91" w:rsidRDefault="00562F91" w:rsidP="00562F91">
      <w:pPr>
        <w:autoSpaceDE w:val="0"/>
        <w:autoSpaceDN w:val="0"/>
        <w:adjustRightInd w:val="0"/>
        <w:spacing w:after="0" w:line="240" w:lineRule="auto"/>
        <w:ind w:left="20" w:firstLine="5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Одним из показателей, характеризующих развитие экономики муниципального образования, является показатель  инвестиционной активности – объем инвестиций в основной капитал.</w:t>
      </w:r>
    </w:p>
    <w:p w:rsidR="00562F91" w:rsidRDefault="00562F91" w:rsidP="00562F91">
      <w:pPr>
        <w:autoSpaceDE w:val="0"/>
        <w:autoSpaceDN w:val="0"/>
        <w:adjustRightInd w:val="0"/>
        <w:spacing w:after="0" w:line="240" w:lineRule="auto"/>
        <w:ind w:left="20" w:firstLine="5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структуры инвестиций показывает, что в финансирование инвестиций осуществляется за счет внебюджетных источников. Бюджетные инвестиции направляются преимущественно в социальную сферу.</w:t>
      </w:r>
    </w:p>
    <w:p w:rsidR="00562F91" w:rsidRDefault="00562F91" w:rsidP="00562F91">
      <w:pPr>
        <w:autoSpaceDE w:val="0"/>
        <w:autoSpaceDN w:val="0"/>
        <w:adjustRightInd w:val="0"/>
        <w:spacing w:after="0" w:line="240" w:lineRule="auto"/>
        <w:ind w:left="20" w:firstLine="5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Объем инвестиций в основной капитал за счет всех источников финансирования (без субъектов малого предпринимательства) по данным Росстата в 2018 году составил 1 307 020,00 </w:t>
      </w:r>
      <w:proofErr w:type="spellStart"/>
      <w:r>
        <w:rPr>
          <w:rFonts w:ascii="Times New Roman CYR" w:hAnsi="Times New Roman CYR" w:cs="Times New Roman CYR"/>
          <w:color w:val="000000"/>
          <w:sz w:val="28"/>
          <w:szCs w:val="28"/>
        </w:rPr>
        <w:t>тыс</w:t>
      </w:r>
      <w:proofErr w:type="gramStart"/>
      <w:r>
        <w:rPr>
          <w:rFonts w:ascii="Times New Roman CYR" w:hAnsi="Times New Roman CYR" w:cs="Times New Roman CYR"/>
          <w:color w:val="000000"/>
          <w:sz w:val="28"/>
          <w:szCs w:val="28"/>
        </w:rPr>
        <w:t>.р</w:t>
      </w:r>
      <w:proofErr w:type="gramEnd"/>
      <w:r>
        <w:rPr>
          <w:rFonts w:ascii="Times New Roman CYR" w:hAnsi="Times New Roman CYR" w:cs="Times New Roman CYR"/>
          <w:color w:val="000000"/>
          <w:sz w:val="28"/>
          <w:szCs w:val="28"/>
        </w:rPr>
        <w:t>уб</w:t>
      </w:r>
      <w:proofErr w:type="spellEnd"/>
      <w:r>
        <w:rPr>
          <w:rFonts w:ascii="Times New Roman CYR" w:hAnsi="Times New Roman CYR" w:cs="Times New Roman CYR"/>
          <w:color w:val="000000"/>
          <w:sz w:val="28"/>
          <w:szCs w:val="28"/>
        </w:rPr>
        <w:t xml:space="preserve">.(в 2017 – 644 130,00 тыс. руб., 202,91 % к 2017 г.), в том числе за счет бюджетных средств - в 2018 году объем составил 13 484,00 тыс. руб. ( в 2017 г. – 20 532,00 </w:t>
      </w:r>
      <w:proofErr w:type="spellStart"/>
      <w:r>
        <w:rPr>
          <w:rFonts w:ascii="Times New Roman CYR" w:hAnsi="Times New Roman CYR" w:cs="Times New Roman CYR"/>
          <w:color w:val="000000"/>
          <w:sz w:val="28"/>
          <w:szCs w:val="28"/>
        </w:rPr>
        <w:t>тыс.руб</w:t>
      </w:r>
      <w:proofErr w:type="spellEnd"/>
      <w:r>
        <w:rPr>
          <w:rFonts w:ascii="Times New Roman CYR" w:hAnsi="Times New Roman CYR" w:cs="Times New Roman CYR"/>
          <w:color w:val="000000"/>
          <w:sz w:val="28"/>
          <w:szCs w:val="28"/>
        </w:rPr>
        <w:t xml:space="preserve">.). Увеличение объема инвестиций по отношению к прошлому году произошло за счет значительных инвестиций градообразующего предприятия. В 2019 году ожидается снижение объема инвестиций до уровня 2017 года и его </w:t>
      </w:r>
      <w:proofErr w:type="spellStart"/>
      <w:r>
        <w:rPr>
          <w:rFonts w:ascii="Times New Roman CYR" w:hAnsi="Times New Roman CYR" w:cs="Times New Roman CYR"/>
          <w:color w:val="000000"/>
          <w:sz w:val="28"/>
          <w:szCs w:val="28"/>
        </w:rPr>
        <w:t>незнчительный</w:t>
      </w:r>
      <w:proofErr w:type="spellEnd"/>
      <w:r>
        <w:rPr>
          <w:rFonts w:ascii="Times New Roman CYR" w:hAnsi="Times New Roman CYR" w:cs="Times New Roman CYR"/>
          <w:color w:val="000000"/>
          <w:sz w:val="28"/>
          <w:szCs w:val="28"/>
        </w:rPr>
        <w:t xml:space="preserve"> ро</w:t>
      </w:r>
      <w:proofErr w:type="gramStart"/>
      <w:r>
        <w:rPr>
          <w:rFonts w:ascii="Times New Roman CYR" w:hAnsi="Times New Roman CYR" w:cs="Times New Roman CYR"/>
          <w:color w:val="000000"/>
          <w:sz w:val="28"/>
          <w:szCs w:val="28"/>
        </w:rPr>
        <w:t>ст в пр</w:t>
      </w:r>
      <w:proofErr w:type="gramEnd"/>
      <w:r>
        <w:rPr>
          <w:rFonts w:ascii="Times New Roman CYR" w:hAnsi="Times New Roman CYR" w:cs="Times New Roman CYR"/>
          <w:color w:val="000000"/>
          <w:sz w:val="28"/>
          <w:szCs w:val="28"/>
        </w:rPr>
        <w:t>огнозном периоде с учетом индексации.</w:t>
      </w:r>
    </w:p>
    <w:p w:rsidR="00562F91" w:rsidRDefault="00562F91" w:rsidP="00562F91">
      <w:pPr>
        <w:autoSpaceDE w:val="0"/>
        <w:autoSpaceDN w:val="0"/>
        <w:adjustRightInd w:val="0"/>
        <w:spacing w:after="0" w:line="240" w:lineRule="auto"/>
        <w:ind w:left="20" w:firstLine="5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Инвестиции в основной капитал за счет сре</w:t>
      </w:r>
      <w:proofErr w:type="gramStart"/>
      <w:r>
        <w:rPr>
          <w:rFonts w:ascii="Times New Roman CYR" w:hAnsi="Times New Roman CYR" w:cs="Times New Roman CYR"/>
          <w:color w:val="000000"/>
          <w:sz w:val="28"/>
          <w:szCs w:val="28"/>
        </w:rPr>
        <w:t>дств пр</w:t>
      </w:r>
      <w:proofErr w:type="gramEnd"/>
      <w:r>
        <w:rPr>
          <w:rFonts w:ascii="Times New Roman CYR" w:hAnsi="Times New Roman CYR" w:cs="Times New Roman CYR"/>
          <w:color w:val="000000"/>
          <w:sz w:val="28"/>
          <w:szCs w:val="28"/>
        </w:rPr>
        <w:t>едприятий в 2018 году были направлены:</w:t>
      </w:r>
    </w:p>
    <w:p w:rsidR="00562F91" w:rsidRDefault="00562F91" w:rsidP="00562F91">
      <w:pPr>
        <w:autoSpaceDE w:val="0"/>
        <w:autoSpaceDN w:val="0"/>
        <w:adjustRightInd w:val="0"/>
        <w:spacing w:after="0" w:line="240" w:lineRule="auto"/>
        <w:ind w:left="20" w:firstLine="560"/>
        <w:jc w:val="both"/>
        <w:rPr>
          <w:rFonts w:ascii="Times New Roman CYR" w:hAnsi="Times New Roman CYR" w:cs="Times New Roman CYR"/>
          <w:b/>
          <w:bCs/>
          <w:color w:val="000000"/>
          <w:sz w:val="32"/>
          <w:szCs w:val="32"/>
        </w:rPr>
      </w:pPr>
    </w:p>
    <w:tbl>
      <w:tblPr>
        <w:tblW w:w="9727" w:type="dxa"/>
        <w:tblInd w:w="2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908"/>
        <w:gridCol w:w="4819"/>
      </w:tblGrid>
      <w:tr w:rsidR="00562F91" w:rsidTr="00562F91">
        <w:tblPrEx>
          <w:tblCellMar>
            <w:top w:w="0" w:type="dxa"/>
            <w:bottom w:w="0" w:type="dxa"/>
          </w:tblCellMar>
        </w:tblPrEx>
        <w:trPr>
          <w:trHeight w:val="375"/>
        </w:trPr>
        <w:tc>
          <w:tcPr>
            <w:tcW w:w="4908" w:type="dxa"/>
            <w:tcBorders>
              <w:top w:val="single" w:sz="4" w:space="0" w:color="000000"/>
              <w:bottom w:val="single" w:sz="4" w:space="0" w:color="000000"/>
              <w:right w:val="single" w:sz="4" w:space="0" w:color="000000"/>
            </w:tcBorders>
          </w:tcPr>
          <w:p w:rsidR="00562F91" w:rsidRDefault="00562F91">
            <w:pPr>
              <w:autoSpaceDE w:val="0"/>
              <w:autoSpaceDN w:val="0"/>
              <w:adjustRightInd w:val="0"/>
              <w:spacing w:after="0" w:line="240" w:lineRule="auto"/>
              <w:jc w:val="center"/>
              <w:rPr>
                <w:rFonts w:ascii="Times New Roman CYR" w:hAnsi="Times New Roman CYR" w:cs="Times New Roman CYR"/>
                <w:b/>
                <w:bCs/>
                <w:color w:val="000000"/>
                <w:sz w:val="32"/>
                <w:szCs w:val="32"/>
              </w:rPr>
            </w:pPr>
            <w:r>
              <w:rPr>
                <w:rFonts w:ascii="Times New Roman CYR" w:hAnsi="Times New Roman CYR" w:cs="Times New Roman CYR"/>
                <w:b/>
                <w:bCs/>
                <w:color w:val="000000"/>
                <w:sz w:val="32"/>
                <w:szCs w:val="32"/>
              </w:rPr>
              <w:t>Наименование предприятия</w:t>
            </w:r>
          </w:p>
        </w:tc>
        <w:tc>
          <w:tcPr>
            <w:tcW w:w="4819" w:type="dxa"/>
            <w:tcBorders>
              <w:top w:val="single" w:sz="4" w:space="0" w:color="000000"/>
              <w:left w:val="single" w:sz="4" w:space="0" w:color="000000"/>
              <w:bottom w:val="single" w:sz="4" w:space="0" w:color="000000"/>
            </w:tcBorders>
          </w:tcPr>
          <w:p w:rsidR="00562F91" w:rsidRDefault="00562F91">
            <w:pPr>
              <w:autoSpaceDE w:val="0"/>
              <w:autoSpaceDN w:val="0"/>
              <w:adjustRightInd w:val="0"/>
              <w:spacing w:after="0" w:line="240" w:lineRule="auto"/>
              <w:jc w:val="center"/>
              <w:rPr>
                <w:rFonts w:ascii="Times New Roman CYR" w:hAnsi="Times New Roman CYR" w:cs="Times New Roman CYR"/>
                <w:b/>
                <w:bCs/>
                <w:color w:val="000000"/>
                <w:sz w:val="32"/>
                <w:szCs w:val="32"/>
              </w:rPr>
            </w:pPr>
            <w:r>
              <w:rPr>
                <w:rFonts w:ascii="Times New Roman CYR" w:hAnsi="Times New Roman CYR" w:cs="Times New Roman CYR"/>
                <w:b/>
                <w:bCs/>
                <w:color w:val="000000"/>
                <w:sz w:val="32"/>
                <w:szCs w:val="32"/>
              </w:rPr>
              <w:t>Вид инвестирования</w:t>
            </w:r>
          </w:p>
        </w:tc>
      </w:tr>
      <w:tr w:rsidR="00562F91" w:rsidTr="00562F91">
        <w:tblPrEx>
          <w:tblCellMar>
            <w:top w:w="0" w:type="dxa"/>
            <w:bottom w:w="0" w:type="dxa"/>
          </w:tblCellMar>
        </w:tblPrEx>
        <w:trPr>
          <w:trHeight w:val="900"/>
        </w:trPr>
        <w:tc>
          <w:tcPr>
            <w:tcW w:w="4908" w:type="dxa"/>
            <w:tcBorders>
              <w:top w:val="single" w:sz="4" w:space="0" w:color="000000"/>
              <w:bottom w:val="single" w:sz="4" w:space="0" w:color="000000"/>
              <w:right w:val="single" w:sz="4" w:space="0" w:color="000000"/>
            </w:tcBorders>
          </w:tcPr>
          <w:p w:rsidR="00562F91" w:rsidRDefault="00562F91">
            <w:pPr>
              <w:autoSpaceDE w:val="0"/>
              <w:autoSpaceDN w:val="0"/>
              <w:adjustRightInd w:val="0"/>
              <w:spacing w:after="0" w:line="240" w:lineRule="auto"/>
              <w:jc w:val="both"/>
              <w:rPr>
                <w:rFonts w:ascii="Times New Roman CYR" w:hAnsi="Times New Roman CYR" w:cs="Times New Roman CYR"/>
                <w:b/>
                <w:bCs/>
                <w:color w:val="000000"/>
                <w:sz w:val="32"/>
                <w:szCs w:val="32"/>
              </w:rPr>
            </w:pPr>
            <w:r>
              <w:rPr>
                <w:rFonts w:ascii="Times New Roman CYR" w:hAnsi="Times New Roman CYR" w:cs="Times New Roman CYR"/>
                <w:color w:val="000000"/>
                <w:sz w:val="28"/>
                <w:szCs w:val="28"/>
              </w:rPr>
              <w:t xml:space="preserve">филиал АО «СУЭК – Красноярск» «Разрез Бородинский им. М.И. </w:t>
            </w:r>
            <w:proofErr w:type="spellStart"/>
            <w:r>
              <w:rPr>
                <w:rFonts w:ascii="Times New Roman CYR" w:hAnsi="Times New Roman CYR" w:cs="Times New Roman CYR"/>
                <w:color w:val="000000"/>
                <w:sz w:val="28"/>
                <w:szCs w:val="28"/>
              </w:rPr>
              <w:t>Щадова</w:t>
            </w:r>
            <w:proofErr w:type="spellEnd"/>
            <w:r>
              <w:rPr>
                <w:rFonts w:ascii="Times New Roman CYR" w:hAnsi="Times New Roman CYR" w:cs="Times New Roman CYR"/>
                <w:color w:val="000000"/>
                <w:sz w:val="28"/>
                <w:szCs w:val="28"/>
              </w:rPr>
              <w:t>»</w:t>
            </w:r>
          </w:p>
        </w:tc>
        <w:tc>
          <w:tcPr>
            <w:tcW w:w="4819" w:type="dxa"/>
            <w:tcBorders>
              <w:top w:val="single" w:sz="4" w:space="0" w:color="000000"/>
              <w:left w:val="single" w:sz="4" w:space="0" w:color="000000"/>
              <w:bottom w:val="single" w:sz="4" w:space="0" w:color="000000"/>
            </w:tcBorders>
          </w:tcPr>
          <w:p w:rsidR="00562F91" w:rsidRDefault="00562F91">
            <w:pPr>
              <w:autoSpaceDE w:val="0"/>
              <w:autoSpaceDN w:val="0"/>
              <w:adjustRightInd w:val="0"/>
              <w:spacing w:after="0" w:line="240" w:lineRule="auto"/>
              <w:jc w:val="both"/>
              <w:rPr>
                <w:rFonts w:ascii="Times New Roman CYR" w:hAnsi="Times New Roman CYR" w:cs="Times New Roman CYR"/>
                <w:b/>
                <w:bCs/>
                <w:color w:val="000000"/>
                <w:sz w:val="32"/>
                <w:szCs w:val="32"/>
              </w:rPr>
            </w:pPr>
            <w:r>
              <w:rPr>
                <w:rFonts w:ascii="Times New Roman CYR" w:hAnsi="Times New Roman CYR" w:cs="Times New Roman CYR"/>
                <w:color w:val="000000"/>
                <w:sz w:val="28"/>
                <w:szCs w:val="28"/>
              </w:rPr>
              <w:t>модернизация и обновление материально-технической базы предприятия</w:t>
            </w:r>
          </w:p>
        </w:tc>
      </w:tr>
      <w:tr w:rsidR="00562F91" w:rsidTr="00562F91">
        <w:tblPrEx>
          <w:tblCellMar>
            <w:top w:w="0" w:type="dxa"/>
            <w:bottom w:w="0" w:type="dxa"/>
          </w:tblCellMar>
        </w:tblPrEx>
        <w:trPr>
          <w:trHeight w:val="960"/>
        </w:trPr>
        <w:tc>
          <w:tcPr>
            <w:tcW w:w="4908" w:type="dxa"/>
            <w:tcBorders>
              <w:top w:val="single" w:sz="4" w:space="0" w:color="000000"/>
              <w:bottom w:val="single" w:sz="4" w:space="0" w:color="000000"/>
              <w:right w:val="single" w:sz="4" w:space="0" w:color="000000"/>
            </w:tcBorders>
          </w:tcPr>
          <w:p w:rsidR="00562F91" w:rsidRDefault="00562F91">
            <w:pPr>
              <w:autoSpaceDE w:val="0"/>
              <w:autoSpaceDN w:val="0"/>
              <w:adjustRightInd w:val="0"/>
              <w:spacing w:after="0" w:line="240" w:lineRule="auto"/>
              <w:jc w:val="both"/>
              <w:rPr>
                <w:rFonts w:ascii="Times New Roman CYR" w:hAnsi="Times New Roman CYR" w:cs="Times New Roman CYR"/>
                <w:b/>
                <w:bCs/>
                <w:color w:val="000000"/>
                <w:sz w:val="32"/>
                <w:szCs w:val="32"/>
              </w:rPr>
            </w:pPr>
            <w:r>
              <w:rPr>
                <w:rFonts w:ascii="Times New Roman CYR" w:hAnsi="Times New Roman CYR" w:cs="Times New Roman CYR"/>
                <w:color w:val="000000"/>
                <w:sz w:val="28"/>
                <w:szCs w:val="28"/>
              </w:rPr>
              <w:t>филиал АО «СУЭК – Красноярск» «Бородинское погрузочно-транспортное управление»</w:t>
            </w:r>
          </w:p>
        </w:tc>
        <w:tc>
          <w:tcPr>
            <w:tcW w:w="4819" w:type="dxa"/>
            <w:tcBorders>
              <w:top w:val="single" w:sz="4" w:space="0" w:color="000000"/>
              <w:left w:val="single" w:sz="4" w:space="0" w:color="000000"/>
              <w:bottom w:val="single" w:sz="4" w:space="0" w:color="000000"/>
            </w:tcBorders>
          </w:tcPr>
          <w:p w:rsidR="00562F91" w:rsidRDefault="00562F91">
            <w:pPr>
              <w:autoSpaceDE w:val="0"/>
              <w:autoSpaceDN w:val="0"/>
              <w:adjustRightInd w:val="0"/>
              <w:spacing w:after="0" w:line="240" w:lineRule="auto"/>
              <w:jc w:val="both"/>
              <w:rPr>
                <w:rFonts w:ascii="Times New Roman CYR" w:hAnsi="Times New Roman CYR" w:cs="Times New Roman CYR"/>
                <w:b/>
                <w:bCs/>
                <w:color w:val="000000"/>
                <w:sz w:val="32"/>
                <w:szCs w:val="32"/>
              </w:rPr>
            </w:pPr>
            <w:r>
              <w:rPr>
                <w:rFonts w:ascii="Times New Roman CYR" w:hAnsi="Times New Roman CYR" w:cs="Times New Roman CYR"/>
                <w:color w:val="000000"/>
                <w:sz w:val="28"/>
                <w:szCs w:val="28"/>
              </w:rPr>
              <w:t>приобретение оборудования для перевозки угля</w:t>
            </w:r>
          </w:p>
        </w:tc>
      </w:tr>
      <w:tr w:rsidR="00562F91" w:rsidTr="00562F91">
        <w:tblPrEx>
          <w:tblCellMar>
            <w:top w:w="0" w:type="dxa"/>
            <w:bottom w:w="0" w:type="dxa"/>
          </w:tblCellMar>
        </w:tblPrEx>
        <w:tc>
          <w:tcPr>
            <w:tcW w:w="4908" w:type="dxa"/>
            <w:tcBorders>
              <w:top w:val="single" w:sz="4" w:space="0" w:color="000000"/>
              <w:bottom w:val="single" w:sz="4" w:space="0" w:color="000000"/>
              <w:right w:val="single" w:sz="4" w:space="0" w:color="000000"/>
            </w:tcBorders>
          </w:tcPr>
          <w:p w:rsidR="00562F91" w:rsidRDefault="00562F91">
            <w:pPr>
              <w:autoSpaceDE w:val="0"/>
              <w:autoSpaceDN w:val="0"/>
              <w:adjustRightInd w:val="0"/>
              <w:spacing w:after="0" w:line="240" w:lineRule="auto"/>
              <w:jc w:val="both"/>
              <w:rPr>
                <w:rFonts w:ascii="Times New Roman CYR" w:hAnsi="Times New Roman CYR" w:cs="Times New Roman CYR"/>
                <w:b/>
                <w:bCs/>
                <w:color w:val="000000"/>
                <w:sz w:val="32"/>
                <w:szCs w:val="32"/>
              </w:rPr>
            </w:pPr>
            <w:r>
              <w:rPr>
                <w:rFonts w:ascii="Times New Roman CYR" w:hAnsi="Times New Roman CYR" w:cs="Times New Roman CYR"/>
                <w:color w:val="000000"/>
                <w:sz w:val="28"/>
                <w:szCs w:val="28"/>
              </w:rPr>
              <w:t xml:space="preserve">ООО «Бородинский ремонтно-механический завод» </w:t>
            </w:r>
          </w:p>
        </w:tc>
        <w:tc>
          <w:tcPr>
            <w:tcW w:w="4819" w:type="dxa"/>
            <w:tcBorders>
              <w:top w:val="single" w:sz="4" w:space="0" w:color="000000"/>
              <w:left w:val="single" w:sz="4" w:space="0" w:color="000000"/>
              <w:bottom w:val="single" w:sz="4" w:space="0" w:color="000000"/>
            </w:tcBorders>
          </w:tcPr>
          <w:p w:rsidR="00562F91" w:rsidRDefault="00562F91">
            <w:pPr>
              <w:autoSpaceDE w:val="0"/>
              <w:autoSpaceDN w:val="0"/>
              <w:adjustRightInd w:val="0"/>
              <w:spacing w:after="0" w:line="240" w:lineRule="auto"/>
              <w:jc w:val="both"/>
              <w:rPr>
                <w:rFonts w:ascii="Times New Roman CYR" w:hAnsi="Times New Roman CYR" w:cs="Times New Roman CYR"/>
                <w:b/>
                <w:bCs/>
                <w:color w:val="000000"/>
                <w:sz w:val="32"/>
                <w:szCs w:val="32"/>
              </w:rPr>
            </w:pPr>
            <w:r>
              <w:rPr>
                <w:rFonts w:ascii="Times New Roman CYR" w:hAnsi="Times New Roman CYR" w:cs="Times New Roman CYR"/>
                <w:color w:val="000000"/>
                <w:sz w:val="28"/>
                <w:szCs w:val="28"/>
              </w:rPr>
              <w:t>строительство литейного цеха</w:t>
            </w:r>
          </w:p>
        </w:tc>
      </w:tr>
      <w:tr w:rsidR="00562F91" w:rsidTr="00562F91">
        <w:tblPrEx>
          <w:tblCellMar>
            <w:top w:w="0" w:type="dxa"/>
            <w:bottom w:w="0" w:type="dxa"/>
          </w:tblCellMar>
        </w:tblPrEx>
        <w:tc>
          <w:tcPr>
            <w:tcW w:w="4908" w:type="dxa"/>
            <w:tcBorders>
              <w:top w:val="single" w:sz="4" w:space="0" w:color="000000"/>
              <w:bottom w:val="single" w:sz="4" w:space="0" w:color="000000"/>
              <w:right w:val="single" w:sz="4" w:space="0" w:color="000000"/>
            </w:tcBorders>
          </w:tcPr>
          <w:p w:rsidR="00562F91" w:rsidRDefault="00562F9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АО "КРАСЭКО"</w:t>
            </w:r>
          </w:p>
        </w:tc>
        <w:tc>
          <w:tcPr>
            <w:tcW w:w="4819" w:type="dxa"/>
            <w:tcBorders>
              <w:top w:val="single" w:sz="4" w:space="0" w:color="000000"/>
              <w:left w:val="single" w:sz="4" w:space="0" w:color="000000"/>
              <w:bottom w:val="single" w:sz="4" w:space="0" w:color="000000"/>
            </w:tcBorders>
          </w:tcPr>
          <w:p w:rsidR="00562F91" w:rsidRDefault="00562F9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приобретение оборудования</w:t>
            </w:r>
          </w:p>
        </w:tc>
      </w:tr>
    </w:tbl>
    <w:p w:rsidR="00562F91" w:rsidRDefault="00562F91" w:rsidP="00562F91">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p w:rsidR="00562F91" w:rsidRDefault="00562F91" w:rsidP="00562F91">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На период до 2021 года предусмотрены частные инвестиции в строительство следующих объектов промышленного назначения:</w:t>
      </w:r>
    </w:p>
    <w:tbl>
      <w:tblPr>
        <w:tblW w:w="9654" w:type="dxa"/>
        <w:tblInd w:w="93" w:type="dxa"/>
        <w:tblLayout w:type="fixed"/>
        <w:tblLook w:val="0000" w:firstRow="0" w:lastRow="0" w:firstColumn="0" w:lastColumn="0" w:noHBand="0" w:noVBand="0"/>
      </w:tblPr>
      <w:tblGrid>
        <w:gridCol w:w="13"/>
        <w:gridCol w:w="2270"/>
        <w:gridCol w:w="2552"/>
        <w:gridCol w:w="1276"/>
        <w:gridCol w:w="1417"/>
        <w:gridCol w:w="2126"/>
      </w:tblGrid>
      <w:tr w:rsidR="00562F91" w:rsidTr="00562F91">
        <w:tblPrEx>
          <w:tblCellMar>
            <w:top w:w="0" w:type="dxa"/>
            <w:bottom w:w="0" w:type="dxa"/>
          </w:tblCellMar>
        </w:tblPrEx>
        <w:trPr>
          <w:gridBefore w:val="1"/>
          <w:wBefore w:w="13" w:type="dxa"/>
          <w:trHeight w:val="630"/>
        </w:trPr>
        <w:tc>
          <w:tcPr>
            <w:tcW w:w="2270"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lastRenderedPageBreak/>
              <w:t>Наименование объекта промышленного назначения</w:t>
            </w:r>
          </w:p>
        </w:tc>
        <w:tc>
          <w:tcPr>
            <w:tcW w:w="2552" w:type="dxa"/>
            <w:tcBorders>
              <w:top w:val="single" w:sz="4" w:space="0" w:color="auto"/>
              <w:left w:val="nil"/>
              <w:bottom w:val="single" w:sz="4" w:space="0" w:color="auto"/>
              <w:right w:val="single" w:sz="4" w:space="0" w:color="auto"/>
            </w:tcBorders>
            <w:vAlign w:val="center"/>
          </w:tcPr>
          <w:p w:rsidR="00562F91" w:rsidRDefault="00562F91">
            <w:pPr>
              <w:autoSpaceDE w:val="0"/>
              <w:autoSpaceDN w:val="0"/>
              <w:adjustRightInd w:val="0"/>
              <w:spacing w:after="0" w:line="240" w:lineRule="auto"/>
              <w:ind w:firstLine="34"/>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Назначение объекта</w:t>
            </w:r>
          </w:p>
        </w:tc>
        <w:tc>
          <w:tcPr>
            <w:tcW w:w="1276" w:type="dxa"/>
            <w:tcBorders>
              <w:top w:val="single" w:sz="4" w:space="0" w:color="auto"/>
              <w:left w:val="nil"/>
              <w:bottom w:val="single" w:sz="4" w:space="0" w:color="auto"/>
              <w:right w:val="single" w:sz="4" w:space="0" w:color="auto"/>
            </w:tcBorders>
            <w:vAlign w:val="center"/>
          </w:tcPr>
          <w:p w:rsidR="00562F91" w:rsidRDefault="00562F91">
            <w:pPr>
              <w:autoSpaceDE w:val="0"/>
              <w:autoSpaceDN w:val="0"/>
              <w:adjustRightInd w:val="0"/>
              <w:spacing w:after="0" w:line="240" w:lineRule="auto"/>
              <w:ind w:firstLine="34"/>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Год начала строительства</w:t>
            </w:r>
          </w:p>
        </w:tc>
        <w:tc>
          <w:tcPr>
            <w:tcW w:w="1417" w:type="dxa"/>
            <w:tcBorders>
              <w:top w:val="single" w:sz="4" w:space="0" w:color="auto"/>
              <w:left w:val="nil"/>
              <w:bottom w:val="single" w:sz="4" w:space="0" w:color="auto"/>
              <w:right w:val="single" w:sz="4" w:space="0" w:color="auto"/>
            </w:tcBorders>
            <w:vAlign w:val="center"/>
          </w:tcPr>
          <w:p w:rsidR="00562F91" w:rsidRDefault="00562F91">
            <w:pPr>
              <w:autoSpaceDE w:val="0"/>
              <w:autoSpaceDN w:val="0"/>
              <w:adjustRightInd w:val="0"/>
              <w:spacing w:after="0" w:line="240" w:lineRule="auto"/>
              <w:ind w:firstLine="34"/>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Объем вложений, тыс. руб.</w:t>
            </w:r>
          </w:p>
        </w:tc>
        <w:tc>
          <w:tcPr>
            <w:tcW w:w="2126" w:type="dxa"/>
            <w:tcBorders>
              <w:top w:val="single" w:sz="4" w:space="0" w:color="auto"/>
              <w:left w:val="nil"/>
              <w:bottom w:val="single" w:sz="4" w:space="0" w:color="auto"/>
              <w:right w:val="single" w:sz="4" w:space="0" w:color="auto"/>
            </w:tcBorders>
            <w:vAlign w:val="center"/>
          </w:tcPr>
          <w:p w:rsidR="00562F91" w:rsidRDefault="00562F91">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Примечание</w:t>
            </w:r>
          </w:p>
        </w:tc>
      </w:tr>
      <w:tr w:rsidR="00562F91" w:rsidTr="00562F91">
        <w:tblPrEx>
          <w:tblCellMar>
            <w:top w:w="0" w:type="dxa"/>
            <w:bottom w:w="0" w:type="dxa"/>
          </w:tblCellMar>
        </w:tblPrEx>
        <w:trPr>
          <w:gridBefore w:val="1"/>
          <w:wBefore w:w="13" w:type="dxa"/>
          <w:trHeight w:val="1141"/>
        </w:trPr>
        <w:tc>
          <w:tcPr>
            <w:tcW w:w="2270"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Монтаж системы приточно-вытяжной вентиляции объектов службы пути</w:t>
            </w:r>
          </w:p>
        </w:tc>
        <w:tc>
          <w:tcPr>
            <w:tcW w:w="2552"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Проект направлен на выполнение санитарно-гигиенических требований к воздуху рабочей зоны, приведение в соответствие зданий к требованиям нормативных документов с ГОСТ 12.1.005-88, ГН</w:t>
            </w:r>
            <w:proofErr w:type="gramStart"/>
            <w:r>
              <w:rPr>
                <w:rFonts w:ascii="Times New Roman CYR" w:hAnsi="Times New Roman CYR" w:cs="Times New Roman CYR"/>
              </w:rPr>
              <w:t>2</w:t>
            </w:r>
            <w:proofErr w:type="gramEnd"/>
            <w:r>
              <w:rPr>
                <w:rFonts w:ascii="Times New Roman CYR" w:hAnsi="Times New Roman CYR" w:cs="Times New Roman CYR"/>
              </w:rPr>
              <w:t>.2.5.1313-03, ГН2.2.5.2308-07</w:t>
            </w:r>
          </w:p>
        </w:tc>
        <w:tc>
          <w:tcPr>
            <w:tcW w:w="1276"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2018</w:t>
            </w:r>
          </w:p>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2019</w:t>
            </w:r>
          </w:p>
        </w:tc>
        <w:tc>
          <w:tcPr>
            <w:tcW w:w="1417"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2419</w:t>
            </w:r>
          </w:p>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8909</w:t>
            </w:r>
          </w:p>
        </w:tc>
        <w:tc>
          <w:tcPr>
            <w:tcW w:w="2126" w:type="dxa"/>
            <w:tcBorders>
              <w:top w:val="single" w:sz="4" w:space="0" w:color="auto"/>
              <w:left w:val="nil"/>
              <w:bottom w:val="single" w:sz="4" w:space="0" w:color="auto"/>
              <w:right w:val="single" w:sz="4" w:space="0" w:color="auto"/>
            </w:tcBorders>
            <w:vAlign w:val="center"/>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Филиал АО "СУЭК-Красноярск" "Бородинское ПТУ"</w:t>
            </w:r>
          </w:p>
        </w:tc>
      </w:tr>
      <w:tr w:rsidR="00562F91" w:rsidTr="00562F91">
        <w:tblPrEx>
          <w:tblCellMar>
            <w:top w:w="0" w:type="dxa"/>
            <w:bottom w:w="0" w:type="dxa"/>
          </w:tblCellMar>
        </w:tblPrEx>
        <w:trPr>
          <w:gridBefore w:val="1"/>
          <w:wBefore w:w="13" w:type="dxa"/>
          <w:trHeight w:val="651"/>
        </w:trPr>
        <w:tc>
          <w:tcPr>
            <w:tcW w:w="2270"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Строительство бани-мойки модульного типа для локомотивных бригад</w:t>
            </w:r>
          </w:p>
          <w:p w:rsidR="00562F91" w:rsidRDefault="00562F91">
            <w:pPr>
              <w:autoSpaceDE w:val="0"/>
              <w:autoSpaceDN w:val="0"/>
              <w:adjustRightInd w:val="0"/>
              <w:spacing w:after="160" w:line="240" w:lineRule="auto"/>
              <w:jc w:val="center"/>
              <w:rPr>
                <w:rFonts w:ascii="Times New Roman CYR" w:hAnsi="Times New Roman CYR" w:cs="Times New Roman CYR"/>
              </w:rPr>
            </w:pPr>
          </w:p>
        </w:tc>
        <w:tc>
          <w:tcPr>
            <w:tcW w:w="2552"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 xml:space="preserve">Обеспечение рабочих, занятых на погрузочно-разгрузочных работах, санитарно-бытовыми помещениями: гардеробными, душевыми, умывальными, санузлами, помещениями для сушки одежды, кладовыми для раздельного хранения чистой и </w:t>
            </w:r>
            <w:proofErr w:type="spellStart"/>
            <w:r>
              <w:rPr>
                <w:rFonts w:ascii="Times New Roman CYR" w:hAnsi="Times New Roman CYR" w:cs="Times New Roman CYR"/>
              </w:rPr>
              <w:t>загрезненной</w:t>
            </w:r>
            <w:proofErr w:type="spellEnd"/>
            <w:r>
              <w:rPr>
                <w:rFonts w:ascii="Times New Roman CYR" w:hAnsi="Times New Roman CYR" w:cs="Times New Roman CYR"/>
              </w:rPr>
              <w:t xml:space="preserve"> и домашней одежды, а также выполнение требований санитарно-эпидемиологических правил СП.2.5.1250-03</w:t>
            </w:r>
          </w:p>
        </w:tc>
        <w:tc>
          <w:tcPr>
            <w:tcW w:w="1276"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2019</w:t>
            </w:r>
          </w:p>
        </w:tc>
        <w:tc>
          <w:tcPr>
            <w:tcW w:w="1417"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36 000</w:t>
            </w:r>
          </w:p>
          <w:p w:rsidR="00562F91" w:rsidRDefault="00562F91">
            <w:pPr>
              <w:autoSpaceDE w:val="0"/>
              <w:autoSpaceDN w:val="0"/>
              <w:adjustRightInd w:val="0"/>
              <w:spacing w:after="160" w:line="240" w:lineRule="auto"/>
              <w:jc w:val="center"/>
              <w:rPr>
                <w:rFonts w:ascii="Times New Roman CYR" w:hAnsi="Times New Roman CYR" w:cs="Times New Roman CYR"/>
              </w:rPr>
            </w:pPr>
          </w:p>
        </w:tc>
        <w:tc>
          <w:tcPr>
            <w:tcW w:w="2126" w:type="dxa"/>
            <w:tcBorders>
              <w:top w:val="single" w:sz="4" w:space="0" w:color="auto"/>
              <w:left w:val="nil"/>
              <w:bottom w:val="single" w:sz="4" w:space="0" w:color="auto"/>
              <w:right w:val="single" w:sz="4" w:space="0" w:color="auto"/>
            </w:tcBorders>
            <w:vAlign w:val="center"/>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Филиал АО "СУЭК-Красноярск" "Бородинское ПТУ"</w:t>
            </w:r>
          </w:p>
        </w:tc>
      </w:tr>
      <w:tr w:rsidR="00562F91" w:rsidTr="00562F91">
        <w:tblPrEx>
          <w:tblCellMar>
            <w:top w:w="0" w:type="dxa"/>
            <w:bottom w:w="0" w:type="dxa"/>
          </w:tblCellMar>
        </w:tblPrEx>
        <w:trPr>
          <w:gridBefore w:val="1"/>
          <w:wBefore w:w="13" w:type="dxa"/>
          <w:trHeight w:val="691"/>
        </w:trPr>
        <w:tc>
          <w:tcPr>
            <w:tcW w:w="2270"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Строительство двух путей (между 10-ым и 57-ым) + 4 стрелочных перевода Угольная-2</w:t>
            </w:r>
          </w:p>
        </w:tc>
        <w:tc>
          <w:tcPr>
            <w:tcW w:w="2552"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Увеличение пропускной способности парка Угольная-2</w:t>
            </w:r>
          </w:p>
        </w:tc>
        <w:tc>
          <w:tcPr>
            <w:tcW w:w="1276"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2018</w:t>
            </w:r>
          </w:p>
        </w:tc>
        <w:tc>
          <w:tcPr>
            <w:tcW w:w="1417"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46129</w:t>
            </w:r>
          </w:p>
          <w:p w:rsidR="00562F91" w:rsidRDefault="00562F91">
            <w:pPr>
              <w:autoSpaceDE w:val="0"/>
              <w:autoSpaceDN w:val="0"/>
              <w:adjustRightInd w:val="0"/>
              <w:spacing w:after="160" w:line="240" w:lineRule="auto"/>
              <w:jc w:val="center"/>
              <w:rPr>
                <w:rFonts w:ascii="Times New Roman CYR" w:hAnsi="Times New Roman CYR" w:cs="Times New Roman CYR"/>
              </w:rPr>
            </w:pPr>
          </w:p>
        </w:tc>
        <w:tc>
          <w:tcPr>
            <w:tcW w:w="2126" w:type="dxa"/>
            <w:tcBorders>
              <w:top w:val="single" w:sz="4" w:space="0" w:color="auto"/>
              <w:left w:val="nil"/>
              <w:bottom w:val="single" w:sz="4" w:space="0" w:color="auto"/>
              <w:right w:val="single" w:sz="4" w:space="0" w:color="auto"/>
            </w:tcBorders>
            <w:vAlign w:val="center"/>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Филиал АО "СУЭК-Красноярск" "Бородинское ПТУ"</w:t>
            </w:r>
          </w:p>
        </w:tc>
      </w:tr>
      <w:tr w:rsidR="00562F91" w:rsidTr="00562F91">
        <w:tblPrEx>
          <w:tblCellMar>
            <w:top w:w="0" w:type="dxa"/>
            <w:bottom w:w="0" w:type="dxa"/>
          </w:tblCellMar>
        </w:tblPrEx>
        <w:trPr>
          <w:gridBefore w:val="1"/>
          <w:wBefore w:w="13" w:type="dxa"/>
          <w:trHeight w:val="716"/>
        </w:trPr>
        <w:tc>
          <w:tcPr>
            <w:tcW w:w="2270"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 xml:space="preserve">Строительство склада масел тарного хранения </w:t>
            </w:r>
          </w:p>
          <w:p w:rsidR="00562F91" w:rsidRDefault="00562F91">
            <w:pPr>
              <w:autoSpaceDE w:val="0"/>
              <w:autoSpaceDN w:val="0"/>
              <w:adjustRightInd w:val="0"/>
              <w:spacing w:after="160" w:line="240" w:lineRule="auto"/>
              <w:jc w:val="center"/>
              <w:rPr>
                <w:rFonts w:ascii="Times New Roman CYR" w:hAnsi="Times New Roman CYR" w:cs="Times New Roman CYR"/>
              </w:rPr>
            </w:pPr>
          </w:p>
        </w:tc>
        <w:tc>
          <w:tcPr>
            <w:tcW w:w="2552"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160" w:line="240" w:lineRule="auto"/>
              <w:rPr>
                <w:rFonts w:ascii="Times New Roman CYR" w:hAnsi="Times New Roman CYR" w:cs="Times New Roman CYR"/>
              </w:rPr>
            </w:pPr>
            <w:r>
              <w:rPr>
                <w:rFonts w:ascii="Times New Roman CYR" w:hAnsi="Times New Roman CYR" w:cs="Times New Roman CYR"/>
              </w:rPr>
              <w:t>приведение в соответствие к требованиям нормативных документов</w:t>
            </w:r>
          </w:p>
        </w:tc>
        <w:tc>
          <w:tcPr>
            <w:tcW w:w="1276"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2019</w:t>
            </w:r>
          </w:p>
        </w:tc>
        <w:tc>
          <w:tcPr>
            <w:tcW w:w="1417"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8510</w:t>
            </w:r>
          </w:p>
          <w:p w:rsidR="00562F91" w:rsidRDefault="00562F91">
            <w:pPr>
              <w:autoSpaceDE w:val="0"/>
              <w:autoSpaceDN w:val="0"/>
              <w:adjustRightInd w:val="0"/>
              <w:spacing w:after="160" w:line="240" w:lineRule="auto"/>
              <w:jc w:val="center"/>
              <w:rPr>
                <w:rFonts w:ascii="Times New Roman CYR" w:hAnsi="Times New Roman CYR" w:cs="Times New Roman CYR"/>
              </w:rPr>
            </w:pPr>
          </w:p>
        </w:tc>
        <w:tc>
          <w:tcPr>
            <w:tcW w:w="2126" w:type="dxa"/>
            <w:tcBorders>
              <w:top w:val="single" w:sz="4" w:space="0" w:color="auto"/>
              <w:left w:val="nil"/>
              <w:bottom w:val="single" w:sz="4" w:space="0" w:color="auto"/>
              <w:right w:val="single" w:sz="4" w:space="0" w:color="auto"/>
            </w:tcBorders>
            <w:vAlign w:val="center"/>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Филиал АО "СУЭК-Красноярск" "Бородинское ПТУ"</w:t>
            </w:r>
          </w:p>
        </w:tc>
      </w:tr>
      <w:tr w:rsidR="00562F91" w:rsidTr="00562F91">
        <w:tblPrEx>
          <w:tblCellMar>
            <w:top w:w="0" w:type="dxa"/>
            <w:bottom w:w="0" w:type="dxa"/>
          </w:tblCellMar>
        </w:tblPrEx>
        <w:trPr>
          <w:gridBefore w:val="1"/>
          <w:wBefore w:w="13" w:type="dxa"/>
          <w:trHeight w:val="716"/>
        </w:trPr>
        <w:tc>
          <w:tcPr>
            <w:tcW w:w="2270"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Строительство контактной сети Угольная-1</w:t>
            </w:r>
          </w:p>
          <w:p w:rsidR="00562F91" w:rsidRDefault="00562F91">
            <w:pPr>
              <w:autoSpaceDE w:val="0"/>
              <w:autoSpaceDN w:val="0"/>
              <w:adjustRightInd w:val="0"/>
              <w:spacing w:after="160" w:line="240" w:lineRule="auto"/>
              <w:jc w:val="center"/>
              <w:rPr>
                <w:rFonts w:ascii="Times New Roman CYR" w:hAnsi="Times New Roman CYR" w:cs="Times New Roman CYR"/>
              </w:rPr>
            </w:pPr>
          </w:p>
        </w:tc>
        <w:tc>
          <w:tcPr>
            <w:tcW w:w="2552"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lastRenderedPageBreak/>
              <w:t>Увеличение пропускной способности парка Угольная-1</w:t>
            </w:r>
          </w:p>
        </w:tc>
        <w:tc>
          <w:tcPr>
            <w:tcW w:w="1276"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2019</w:t>
            </w:r>
          </w:p>
        </w:tc>
        <w:tc>
          <w:tcPr>
            <w:tcW w:w="1417"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9 840</w:t>
            </w:r>
          </w:p>
          <w:p w:rsidR="00562F91" w:rsidRDefault="00562F91">
            <w:pPr>
              <w:autoSpaceDE w:val="0"/>
              <w:autoSpaceDN w:val="0"/>
              <w:adjustRightInd w:val="0"/>
              <w:spacing w:after="160" w:line="240" w:lineRule="auto"/>
              <w:jc w:val="center"/>
              <w:rPr>
                <w:rFonts w:ascii="Times New Roman CYR" w:hAnsi="Times New Roman CYR" w:cs="Times New Roman CYR"/>
              </w:rPr>
            </w:pPr>
          </w:p>
        </w:tc>
        <w:tc>
          <w:tcPr>
            <w:tcW w:w="2126" w:type="dxa"/>
            <w:tcBorders>
              <w:top w:val="single" w:sz="4" w:space="0" w:color="auto"/>
              <w:left w:val="nil"/>
              <w:bottom w:val="single" w:sz="4" w:space="0" w:color="auto"/>
              <w:right w:val="single" w:sz="4" w:space="0" w:color="auto"/>
            </w:tcBorders>
            <w:vAlign w:val="center"/>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Филиал АО "СУЭК-Красноярск" "Бородинское ПТУ"</w:t>
            </w:r>
          </w:p>
        </w:tc>
      </w:tr>
      <w:tr w:rsidR="00562F91" w:rsidTr="00562F91">
        <w:tblPrEx>
          <w:tblCellMar>
            <w:top w:w="0" w:type="dxa"/>
            <w:bottom w:w="0" w:type="dxa"/>
          </w:tblCellMar>
        </w:tblPrEx>
        <w:trPr>
          <w:gridBefore w:val="1"/>
          <w:wBefore w:w="13" w:type="dxa"/>
          <w:trHeight w:val="716"/>
        </w:trPr>
        <w:tc>
          <w:tcPr>
            <w:tcW w:w="2270"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lastRenderedPageBreak/>
              <w:t>Строительство двух тупиков для отстоя и накопления вагонов (17 и 19) Угольная-2</w:t>
            </w:r>
          </w:p>
        </w:tc>
        <w:tc>
          <w:tcPr>
            <w:tcW w:w="2552"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Увеличение пропускной способности парка Угольная-2</w:t>
            </w:r>
          </w:p>
        </w:tc>
        <w:tc>
          <w:tcPr>
            <w:tcW w:w="1276"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2019</w:t>
            </w:r>
          </w:p>
        </w:tc>
        <w:tc>
          <w:tcPr>
            <w:tcW w:w="1417"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18 000</w:t>
            </w:r>
          </w:p>
          <w:p w:rsidR="00562F91" w:rsidRDefault="00562F91">
            <w:pPr>
              <w:autoSpaceDE w:val="0"/>
              <w:autoSpaceDN w:val="0"/>
              <w:adjustRightInd w:val="0"/>
              <w:spacing w:after="160" w:line="240" w:lineRule="auto"/>
              <w:jc w:val="center"/>
              <w:rPr>
                <w:rFonts w:ascii="Times New Roman CYR" w:hAnsi="Times New Roman CYR" w:cs="Times New Roman CYR"/>
              </w:rPr>
            </w:pPr>
          </w:p>
        </w:tc>
        <w:tc>
          <w:tcPr>
            <w:tcW w:w="2126" w:type="dxa"/>
            <w:tcBorders>
              <w:top w:val="single" w:sz="4" w:space="0" w:color="auto"/>
              <w:left w:val="nil"/>
              <w:bottom w:val="single" w:sz="4" w:space="0" w:color="auto"/>
              <w:right w:val="single" w:sz="4" w:space="0" w:color="auto"/>
            </w:tcBorders>
            <w:vAlign w:val="center"/>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Филиал АО "СУЭК-Красноярск" "Бородинское ПТУ"</w:t>
            </w:r>
          </w:p>
        </w:tc>
      </w:tr>
      <w:tr w:rsidR="00562F91" w:rsidTr="00562F91">
        <w:tblPrEx>
          <w:tblCellMar>
            <w:top w:w="0" w:type="dxa"/>
            <w:bottom w:w="0" w:type="dxa"/>
          </w:tblCellMar>
        </w:tblPrEx>
        <w:trPr>
          <w:gridBefore w:val="1"/>
          <w:wBefore w:w="13" w:type="dxa"/>
          <w:trHeight w:val="716"/>
        </w:trPr>
        <w:tc>
          <w:tcPr>
            <w:tcW w:w="2270"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Монтаж системы приточно-вытяжной вентиляции депо Породная-2</w:t>
            </w:r>
          </w:p>
          <w:p w:rsidR="00562F91" w:rsidRDefault="00562F91">
            <w:pPr>
              <w:autoSpaceDE w:val="0"/>
              <w:autoSpaceDN w:val="0"/>
              <w:adjustRightInd w:val="0"/>
              <w:spacing w:after="160" w:line="240" w:lineRule="auto"/>
              <w:jc w:val="center"/>
              <w:rPr>
                <w:rFonts w:ascii="Times New Roman CYR" w:hAnsi="Times New Roman CYR" w:cs="Times New Roman CYR"/>
              </w:rPr>
            </w:pPr>
          </w:p>
        </w:tc>
        <w:tc>
          <w:tcPr>
            <w:tcW w:w="2552"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 xml:space="preserve">Проект направлен на выполнение </w:t>
            </w:r>
            <w:proofErr w:type="spellStart"/>
            <w:r>
              <w:rPr>
                <w:rFonts w:ascii="Times New Roman CYR" w:hAnsi="Times New Roman CYR" w:cs="Times New Roman CYR"/>
              </w:rPr>
              <w:t>санитарнщ</w:t>
            </w:r>
            <w:proofErr w:type="spellEnd"/>
            <w:r>
              <w:rPr>
                <w:rFonts w:ascii="Times New Roman CYR" w:hAnsi="Times New Roman CYR" w:cs="Times New Roman CYR"/>
              </w:rPr>
              <w:t>-гигиенических требований к воздуху рабочей зоны, приведение в соответствие зданий к требованиям нормативных документов с ГОСТ 12.1.005-88, ГН</w:t>
            </w:r>
            <w:proofErr w:type="gramStart"/>
            <w:r>
              <w:rPr>
                <w:rFonts w:ascii="Times New Roman CYR" w:hAnsi="Times New Roman CYR" w:cs="Times New Roman CYR"/>
              </w:rPr>
              <w:t>2</w:t>
            </w:r>
            <w:proofErr w:type="gramEnd"/>
            <w:r>
              <w:rPr>
                <w:rFonts w:ascii="Times New Roman CYR" w:hAnsi="Times New Roman CYR" w:cs="Times New Roman CYR"/>
              </w:rPr>
              <w:t>.2.5.1313-03, ГН2.2.5.2308-07</w:t>
            </w:r>
          </w:p>
        </w:tc>
        <w:tc>
          <w:tcPr>
            <w:tcW w:w="1276"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2019</w:t>
            </w:r>
          </w:p>
        </w:tc>
        <w:tc>
          <w:tcPr>
            <w:tcW w:w="1417"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16 913</w:t>
            </w:r>
          </w:p>
          <w:p w:rsidR="00562F91" w:rsidRDefault="00562F91">
            <w:pPr>
              <w:autoSpaceDE w:val="0"/>
              <w:autoSpaceDN w:val="0"/>
              <w:adjustRightInd w:val="0"/>
              <w:spacing w:after="160" w:line="240" w:lineRule="auto"/>
              <w:jc w:val="center"/>
              <w:rPr>
                <w:rFonts w:ascii="Times New Roman CYR" w:hAnsi="Times New Roman CYR" w:cs="Times New Roman CYR"/>
              </w:rPr>
            </w:pPr>
          </w:p>
        </w:tc>
        <w:tc>
          <w:tcPr>
            <w:tcW w:w="2126" w:type="dxa"/>
            <w:tcBorders>
              <w:top w:val="single" w:sz="4" w:space="0" w:color="auto"/>
              <w:left w:val="nil"/>
              <w:bottom w:val="single" w:sz="4" w:space="0" w:color="auto"/>
              <w:right w:val="single" w:sz="4" w:space="0" w:color="auto"/>
            </w:tcBorders>
            <w:vAlign w:val="center"/>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Филиал АО "СУЭК-Красноярск" "Бородинское ПТУ"</w:t>
            </w:r>
          </w:p>
        </w:tc>
      </w:tr>
      <w:tr w:rsidR="00562F91" w:rsidTr="00562F91">
        <w:tblPrEx>
          <w:tblCellMar>
            <w:top w:w="0" w:type="dxa"/>
            <w:bottom w:w="0" w:type="dxa"/>
          </w:tblCellMar>
        </w:tblPrEx>
        <w:trPr>
          <w:trHeight w:val="2927"/>
        </w:trPr>
        <w:tc>
          <w:tcPr>
            <w:tcW w:w="2283" w:type="dxa"/>
            <w:gridSpan w:val="2"/>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Реконструкция путевого развития Восточного крыла</w:t>
            </w:r>
          </w:p>
        </w:tc>
        <w:tc>
          <w:tcPr>
            <w:tcW w:w="2552"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Для решения вопроса размещения вскрышных пород восточного направления во внутренних отвалах предусматривается реконструкция путевого развития по переносу поста «</w:t>
            </w:r>
            <w:proofErr w:type="gramStart"/>
            <w:r>
              <w:rPr>
                <w:rFonts w:ascii="Times New Roman CYR" w:hAnsi="Times New Roman CYR" w:cs="Times New Roman CYR"/>
              </w:rPr>
              <w:t>Восточный-обменный</w:t>
            </w:r>
            <w:proofErr w:type="gramEnd"/>
            <w:r>
              <w:rPr>
                <w:rFonts w:ascii="Times New Roman CYR" w:hAnsi="Times New Roman CYR" w:cs="Times New Roman CYR"/>
              </w:rPr>
              <w:t xml:space="preserve">» и строительство </w:t>
            </w:r>
            <w:proofErr w:type="spellStart"/>
            <w:r>
              <w:rPr>
                <w:rFonts w:ascii="Times New Roman CYR" w:hAnsi="Times New Roman CYR" w:cs="Times New Roman CYR"/>
              </w:rPr>
              <w:t>ж.д</w:t>
            </w:r>
            <w:proofErr w:type="spellEnd"/>
            <w:r>
              <w:rPr>
                <w:rFonts w:ascii="Times New Roman CYR" w:hAnsi="Times New Roman CYR" w:cs="Times New Roman CYR"/>
              </w:rPr>
              <w:t>. пути на кровле второго яруса, чем достигается организация приемки вскрышных пород в отвал по третьему ярусу и увеличение ёмкости отвалов без вовлечения дополнительных земель</w:t>
            </w:r>
          </w:p>
        </w:tc>
        <w:tc>
          <w:tcPr>
            <w:tcW w:w="1276"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2018</w:t>
            </w:r>
          </w:p>
        </w:tc>
        <w:tc>
          <w:tcPr>
            <w:tcW w:w="1417"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94 898</w:t>
            </w:r>
          </w:p>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2018 г. - 35 594</w:t>
            </w:r>
          </w:p>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2019 г. - 59 304 </w:t>
            </w:r>
          </w:p>
        </w:tc>
        <w:tc>
          <w:tcPr>
            <w:tcW w:w="2126"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Филиал АО «СУЭК-Красноярск» «Разрез Бородинский им. </w:t>
            </w:r>
            <w:proofErr w:type="spellStart"/>
            <w:r>
              <w:rPr>
                <w:rFonts w:ascii="Times New Roman CYR" w:hAnsi="Times New Roman CYR" w:cs="Times New Roman CYR"/>
              </w:rPr>
              <w:t>М.И.Щадова</w:t>
            </w:r>
            <w:proofErr w:type="spellEnd"/>
            <w:r>
              <w:rPr>
                <w:rFonts w:ascii="Times New Roman CYR" w:hAnsi="Times New Roman CYR" w:cs="Times New Roman CYR"/>
              </w:rPr>
              <w:t>»</w:t>
            </w:r>
          </w:p>
        </w:tc>
      </w:tr>
      <w:tr w:rsidR="00562F91" w:rsidTr="00562F91">
        <w:tblPrEx>
          <w:tblCellMar>
            <w:top w:w="0" w:type="dxa"/>
            <w:bottom w:w="0" w:type="dxa"/>
          </w:tblCellMar>
        </w:tblPrEx>
        <w:trPr>
          <w:trHeight w:val="4126"/>
        </w:trPr>
        <w:tc>
          <w:tcPr>
            <w:tcW w:w="2283" w:type="dxa"/>
            <w:gridSpan w:val="2"/>
            <w:tcBorders>
              <w:top w:val="nil"/>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Строительство 3-го соединительного пути парке «Угольная-1»</w:t>
            </w:r>
          </w:p>
        </w:tc>
        <w:tc>
          <w:tcPr>
            <w:tcW w:w="2552" w:type="dxa"/>
            <w:tcBorders>
              <w:top w:val="nil"/>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Ж.д</w:t>
            </w:r>
            <w:proofErr w:type="gramStart"/>
            <w:r>
              <w:rPr>
                <w:rFonts w:ascii="Times New Roman CYR" w:hAnsi="Times New Roman CYR" w:cs="Times New Roman CYR"/>
              </w:rPr>
              <w:t>.п</w:t>
            </w:r>
            <w:proofErr w:type="gramEnd"/>
            <w:r>
              <w:rPr>
                <w:rFonts w:ascii="Times New Roman CYR" w:hAnsi="Times New Roman CYR" w:cs="Times New Roman CYR"/>
              </w:rPr>
              <w:t>уть</w:t>
            </w:r>
            <w:proofErr w:type="spellEnd"/>
            <w:r>
              <w:rPr>
                <w:rFonts w:ascii="Times New Roman CYR" w:hAnsi="Times New Roman CYR" w:cs="Times New Roman CYR"/>
              </w:rPr>
              <w:t xml:space="preserve">,  соединяющий вскрышные пути восточного фланга разреза с угольной  станцией Угольная-2 парк Угольная-1, строится  в связи с увеличением интенсивности перевозки вскрыши на отвалы. Для поддержания  парка думпкаров в постоянной готовности необходимо перемещать неисправные думпкары на ремонт на ст. Угольная-2 парк Угольная-1,  исправные на вскрышу для пополнения вскрышных исправных вертушек. Путевая техника для ремонта и </w:t>
            </w:r>
            <w:proofErr w:type="spellStart"/>
            <w:r>
              <w:rPr>
                <w:rFonts w:ascii="Times New Roman CYR" w:hAnsi="Times New Roman CYR" w:cs="Times New Roman CYR"/>
              </w:rPr>
              <w:t>переукладки</w:t>
            </w:r>
            <w:proofErr w:type="spellEnd"/>
            <w:r>
              <w:rPr>
                <w:rFonts w:ascii="Times New Roman CYR" w:hAnsi="Times New Roman CYR" w:cs="Times New Roman CYR"/>
              </w:rPr>
              <w:t xml:space="preserve"> путей ежедневно заезжает на вскрышные горизонты,  выполняет необходимые работы, возвращается в гараж-стоянку.</w:t>
            </w:r>
          </w:p>
        </w:tc>
        <w:tc>
          <w:tcPr>
            <w:tcW w:w="1276" w:type="dxa"/>
            <w:tcBorders>
              <w:top w:val="nil"/>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2018</w:t>
            </w:r>
          </w:p>
        </w:tc>
        <w:tc>
          <w:tcPr>
            <w:tcW w:w="1417" w:type="dxa"/>
            <w:tcBorders>
              <w:top w:val="nil"/>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69612</w:t>
            </w:r>
          </w:p>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2018 г. - 39 017 2019 г. - 30 595 </w:t>
            </w:r>
          </w:p>
        </w:tc>
        <w:tc>
          <w:tcPr>
            <w:tcW w:w="2126" w:type="dxa"/>
            <w:tcBorders>
              <w:top w:val="nil"/>
              <w:left w:val="nil"/>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Филиал АО «СУЭК-Красноярск» «Разрез Бородинский им. </w:t>
            </w:r>
            <w:proofErr w:type="spellStart"/>
            <w:r>
              <w:rPr>
                <w:rFonts w:ascii="Times New Roman CYR" w:hAnsi="Times New Roman CYR" w:cs="Times New Roman CYR"/>
              </w:rPr>
              <w:t>М.И.Щадова</w:t>
            </w:r>
            <w:proofErr w:type="spellEnd"/>
            <w:r>
              <w:rPr>
                <w:rFonts w:ascii="Times New Roman CYR" w:hAnsi="Times New Roman CYR" w:cs="Times New Roman CYR"/>
              </w:rPr>
              <w:t>»</w:t>
            </w:r>
          </w:p>
        </w:tc>
      </w:tr>
      <w:tr w:rsidR="00562F91" w:rsidTr="00562F91">
        <w:tblPrEx>
          <w:tblCellMar>
            <w:top w:w="0" w:type="dxa"/>
            <w:bottom w:w="0" w:type="dxa"/>
          </w:tblCellMar>
        </w:tblPrEx>
        <w:trPr>
          <w:trHeight w:val="2115"/>
        </w:trPr>
        <w:tc>
          <w:tcPr>
            <w:tcW w:w="2283" w:type="dxa"/>
            <w:gridSpan w:val="2"/>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СМР "Перенос  "Подстанция №22"</w:t>
            </w:r>
          </w:p>
        </w:tc>
        <w:tc>
          <w:tcPr>
            <w:tcW w:w="2552"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 связи с продвижением фронта горных работ возникает вероятность попадания подстанции №22 в зону производства взрывных работ. Необходим вывод персонала при попадании в опасную (300-метровую) зону и полное отключение подстанции при попадании в запретную (150-метровую) зону производства взрывных работ.</w:t>
            </w:r>
          </w:p>
        </w:tc>
        <w:tc>
          <w:tcPr>
            <w:tcW w:w="1276"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2019</w:t>
            </w:r>
          </w:p>
        </w:tc>
        <w:tc>
          <w:tcPr>
            <w:tcW w:w="1417"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12 443,50</w:t>
            </w:r>
          </w:p>
        </w:tc>
        <w:tc>
          <w:tcPr>
            <w:tcW w:w="2126"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Филиал АО «СУЭК-Красноярск» «Разрез Бородинский им. </w:t>
            </w:r>
            <w:proofErr w:type="spellStart"/>
            <w:r>
              <w:rPr>
                <w:rFonts w:ascii="Times New Roman CYR" w:hAnsi="Times New Roman CYR" w:cs="Times New Roman CYR"/>
              </w:rPr>
              <w:t>М.И.Щадова</w:t>
            </w:r>
            <w:proofErr w:type="spellEnd"/>
            <w:r>
              <w:rPr>
                <w:rFonts w:ascii="Times New Roman CYR" w:hAnsi="Times New Roman CYR" w:cs="Times New Roman CYR"/>
              </w:rPr>
              <w:t>»</w:t>
            </w:r>
          </w:p>
        </w:tc>
      </w:tr>
      <w:tr w:rsidR="00562F91" w:rsidTr="00562F91">
        <w:tblPrEx>
          <w:tblCellMar>
            <w:top w:w="0" w:type="dxa"/>
            <w:bottom w:w="0" w:type="dxa"/>
          </w:tblCellMar>
        </w:tblPrEx>
        <w:trPr>
          <w:trHeight w:val="2985"/>
        </w:trPr>
        <w:tc>
          <w:tcPr>
            <w:tcW w:w="2283" w:type="dxa"/>
            <w:gridSpan w:val="2"/>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СМР "Строительство здания мойки автомобилей"</w:t>
            </w:r>
          </w:p>
        </w:tc>
        <w:tc>
          <w:tcPr>
            <w:tcW w:w="2552"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Учитывая специфику использования служебных легковых автомобилей работниками и руководителями предприятия, имеется потребность в регулярной мойке автомобилей в непосредственной близости от мест стоянки. Использование автомобилей после передвижения по технологическим дорогам  горного отвода в границах городской территории ведет к значительному </w:t>
            </w:r>
            <w:proofErr w:type="gramStart"/>
            <w:r>
              <w:rPr>
                <w:rFonts w:ascii="Times New Roman CYR" w:hAnsi="Times New Roman CYR" w:cs="Times New Roman CYR"/>
              </w:rPr>
              <w:t>загрязнению</w:t>
            </w:r>
            <w:proofErr w:type="gramEnd"/>
            <w:r>
              <w:rPr>
                <w:rFonts w:ascii="Times New Roman CYR" w:hAnsi="Times New Roman CYR" w:cs="Times New Roman CYR"/>
              </w:rPr>
              <w:t xml:space="preserve"> как самих дорог, так и прилегающей к АБК территории (место стоянки).</w:t>
            </w:r>
          </w:p>
        </w:tc>
        <w:tc>
          <w:tcPr>
            <w:tcW w:w="1276"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2020</w:t>
            </w:r>
          </w:p>
        </w:tc>
        <w:tc>
          <w:tcPr>
            <w:tcW w:w="1417"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22 998,40</w:t>
            </w:r>
          </w:p>
        </w:tc>
        <w:tc>
          <w:tcPr>
            <w:tcW w:w="2126" w:type="dxa"/>
            <w:tcBorders>
              <w:top w:val="single" w:sz="4" w:space="0" w:color="auto"/>
              <w:left w:val="nil"/>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Филиал АО «СУЭК-Красноярск» «Разрез Бородинский им. </w:t>
            </w:r>
            <w:proofErr w:type="spellStart"/>
            <w:r>
              <w:rPr>
                <w:rFonts w:ascii="Times New Roman CYR" w:hAnsi="Times New Roman CYR" w:cs="Times New Roman CYR"/>
              </w:rPr>
              <w:t>М.И.Щадова</w:t>
            </w:r>
            <w:proofErr w:type="spellEnd"/>
            <w:r>
              <w:rPr>
                <w:rFonts w:ascii="Times New Roman CYR" w:hAnsi="Times New Roman CYR" w:cs="Times New Roman CYR"/>
              </w:rPr>
              <w:t>»</w:t>
            </w:r>
          </w:p>
        </w:tc>
      </w:tr>
      <w:tr w:rsidR="00562F91" w:rsidTr="00562F91">
        <w:tblPrEx>
          <w:tblCellMar>
            <w:top w:w="0" w:type="dxa"/>
            <w:bottom w:w="0" w:type="dxa"/>
          </w:tblCellMar>
        </w:tblPrEx>
        <w:trPr>
          <w:trHeight w:val="2700"/>
        </w:trPr>
        <w:tc>
          <w:tcPr>
            <w:tcW w:w="2283" w:type="dxa"/>
            <w:gridSpan w:val="2"/>
            <w:tcBorders>
              <w:top w:val="nil"/>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СМР "Строительство здания для стирки и химчистки спецодежды и белья"</w:t>
            </w:r>
          </w:p>
        </w:tc>
        <w:tc>
          <w:tcPr>
            <w:tcW w:w="2552" w:type="dxa"/>
            <w:tcBorders>
              <w:top w:val="nil"/>
              <w:left w:val="nil"/>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 настоящее время помещения для стирки и химчистки спецодежды работников филиала находятся в одном здании со спортивным залом и складскими помещениями для спецодежды, кроме того соединенным переходом с бытовым корпусом АБК-2. В соответствии с требованиями п. 2.16 СанПиН 2.1.2.2646-10, помещения для стирки и химчистки спецодежды требуется размещать в отдельно стоящих зданиях.</w:t>
            </w:r>
          </w:p>
        </w:tc>
        <w:tc>
          <w:tcPr>
            <w:tcW w:w="1276" w:type="dxa"/>
            <w:tcBorders>
              <w:top w:val="nil"/>
              <w:left w:val="nil"/>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2020</w:t>
            </w:r>
          </w:p>
        </w:tc>
        <w:tc>
          <w:tcPr>
            <w:tcW w:w="1417" w:type="dxa"/>
            <w:tcBorders>
              <w:top w:val="nil"/>
              <w:left w:val="nil"/>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26 283,89</w:t>
            </w:r>
          </w:p>
        </w:tc>
        <w:tc>
          <w:tcPr>
            <w:tcW w:w="2126" w:type="dxa"/>
            <w:tcBorders>
              <w:top w:val="nil"/>
              <w:left w:val="nil"/>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Филиал АО «СУЭК-Красноярск» «Разрез Бородинский им. </w:t>
            </w:r>
            <w:proofErr w:type="spellStart"/>
            <w:r>
              <w:rPr>
                <w:rFonts w:ascii="Times New Roman CYR" w:hAnsi="Times New Roman CYR" w:cs="Times New Roman CYR"/>
              </w:rPr>
              <w:t>М.И.Щадова</w:t>
            </w:r>
            <w:proofErr w:type="spellEnd"/>
            <w:r>
              <w:rPr>
                <w:rFonts w:ascii="Times New Roman CYR" w:hAnsi="Times New Roman CYR" w:cs="Times New Roman CYR"/>
              </w:rPr>
              <w:t>»</w:t>
            </w:r>
          </w:p>
        </w:tc>
      </w:tr>
      <w:tr w:rsidR="00562F91" w:rsidTr="00562F91">
        <w:tblPrEx>
          <w:tblCellMar>
            <w:top w:w="0" w:type="dxa"/>
            <w:bottom w:w="0" w:type="dxa"/>
          </w:tblCellMar>
        </w:tblPrEx>
        <w:trPr>
          <w:trHeight w:val="1093"/>
        </w:trPr>
        <w:tc>
          <w:tcPr>
            <w:tcW w:w="2283" w:type="dxa"/>
            <w:gridSpan w:val="2"/>
            <w:tcBorders>
              <w:top w:val="nil"/>
              <w:left w:val="single" w:sz="4" w:space="0" w:color="auto"/>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Система приточно-вытяжной вентиляции литейного участка 1,2,3 этап</w:t>
            </w:r>
          </w:p>
        </w:tc>
        <w:tc>
          <w:tcPr>
            <w:tcW w:w="2552"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Улучшение условий труда работников предприятия; соответствие требованиям СанПиН</w:t>
            </w:r>
          </w:p>
        </w:tc>
        <w:tc>
          <w:tcPr>
            <w:tcW w:w="1276"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2015</w:t>
            </w:r>
          </w:p>
        </w:tc>
        <w:tc>
          <w:tcPr>
            <w:tcW w:w="1417"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2018 год - 5 764</w:t>
            </w:r>
          </w:p>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2019 год - 7614</w:t>
            </w:r>
          </w:p>
        </w:tc>
        <w:tc>
          <w:tcPr>
            <w:tcW w:w="2126"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ООО «</w:t>
            </w:r>
            <w:proofErr w:type="gramStart"/>
            <w:r>
              <w:rPr>
                <w:rFonts w:ascii="Times New Roman CYR" w:hAnsi="Times New Roman CYR" w:cs="Times New Roman CYR"/>
              </w:rPr>
              <w:t>Бородинский</w:t>
            </w:r>
            <w:proofErr w:type="gramEnd"/>
            <w:r>
              <w:rPr>
                <w:rFonts w:ascii="Times New Roman CYR" w:hAnsi="Times New Roman CYR" w:cs="Times New Roman CYR"/>
              </w:rPr>
              <w:t xml:space="preserve"> РМЗ»</w:t>
            </w:r>
          </w:p>
        </w:tc>
      </w:tr>
      <w:tr w:rsidR="00562F91" w:rsidTr="00562F91">
        <w:tblPrEx>
          <w:tblCellMar>
            <w:top w:w="0" w:type="dxa"/>
            <w:bottom w:w="0" w:type="dxa"/>
          </w:tblCellMar>
        </w:tblPrEx>
        <w:trPr>
          <w:trHeight w:val="851"/>
        </w:trPr>
        <w:tc>
          <w:tcPr>
            <w:tcW w:w="2283" w:type="dxa"/>
            <w:gridSpan w:val="2"/>
            <w:tcBorders>
              <w:top w:val="nil"/>
              <w:left w:val="single" w:sz="4" w:space="0" w:color="auto"/>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Система приточно-вытяжной вентиляции столовой</w:t>
            </w:r>
          </w:p>
        </w:tc>
        <w:tc>
          <w:tcPr>
            <w:tcW w:w="2552"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 xml:space="preserve">Улучшение условий труда работников предприятия; </w:t>
            </w:r>
            <w:r>
              <w:rPr>
                <w:rFonts w:ascii="Times New Roman CYR" w:hAnsi="Times New Roman CYR" w:cs="Times New Roman CYR"/>
              </w:rPr>
              <w:lastRenderedPageBreak/>
              <w:t>соответствие требованиям СанПиН</w:t>
            </w:r>
          </w:p>
        </w:tc>
        <w:tc>
          <w:tcPr>
            <w:tcW w:w="1276"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lastRenderedPageBreak/>
              <w:t>2018</w:t>
            </w:r>
          </w:p>
        </w:tc>
        <w:tc>
          <w:tcPr>
            <w:tcW w:w="1417"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1 250</w:t>
            </w:r>
          </w:p>
        </w:tc>
        <w:tc>
          <w:tcPr>
            <w:tcW w:w="2126"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rPr>
                <w:rFonts w:ascii="Calibri" w:hAnsi="Calibri" w:cs="Calibri"/>
              </w:rPr>
            </w:pPr>
            <w:r>
              <w:rPr>
                <w:rFonts w:ascii="Times New Roman CYR" w:hAnsi="Times New Roman CYR" w:cs="Times New Roman CYR"/>
              </w:rPr>
              <w:t>ООО «</w:t>
            </w:r>
            <w:proofErr w:type="gramStart"/>
            <w:r>
              <w:rPr>
                <w:rFonts w:ascii="Times New Roman CYR" w:hAnsi="Times New Roman CYR" w:cs="Times New Roman CYR"/>
              </w:rPr>
              <w:t>Бородинский</w:t>
            </w:r>
            <w:proofErr w:type="gramEnd"/>
            <w:r>
              <w:rPr>
                <w:rFonts w:ascii="Times New Roman CYR" w:hAnsi="Times New Roman CYR" w:cs="Times New Roman CYR"/>
              </w:rPr>
              <w:t xml:space="preserve"> РМЗ»</w:t>
            </w:r>
          </w:p>
        </w:tc>
      </w:tr>
      <w:tr w:rsidR="00562F91" w:rsidTr="00562F91">
        <w:tblPrEx>
          <w:tblCellMar>
            <w:top w:w="0" w:type="dxa"/>
            <w:bottom w:w="0" w:type="dxa"/>
          </w:tblCellMar>
        </w:tblPrEx>
        <w:trPr>
          <w:trHeight w:val="811"/>
        </w:trPr>
        <w:tc>
          <w:tcPr>
            <w:tcW w:w="2283" w:type="dxa"/>
            <w:gridSpan w:val="2"/>
            <w:tcBorders>
              <w:top w:val="nil"/>
              <w:left w:val="single" w:sz="4" w:space="0" w:color="auto"/>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lastRenderedPageBreak/>
              <w:t>Строительство здания по ремонту вагонов</w:t>
            </w:r>
          </w:p>
        </w:tc>
        <w:tc>
          <w:tcPr>
            <w:tcW w:w="2552"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Нежилое здание производственного назначения</w:t>
            </w:r>
          </w:p>
        </w:tc>
        <w:tc>
          <w:tcPr>
            <w:tcW w:w="1276"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2016</w:t>
            </w:r>
          </w:p>
        </w:tc>
        <w:tc>
          <w:tcPr>
            <w:tcW w:w="1417"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2018 год - 1 921</w:t>
            </w:r>
          </w:p>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2019 год - 4765</w:t>
            </w:r>
          </w:p>
        </w:tc>
        <w:tc>
          <w:tcPr>
            <w:tcW w:w="2126"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rPr>
                <w:rFonts w:ascii="Calibri" w:hAnsi="Calibri" w:cs="Calibri"/>
              </w:rPr>
            </w:pPr>
            <w:r>
              <w:rPr>
                <w:rFonts w:ascii="Times New Roman CYR" w:hAnsi="Times New Roman CYR" w:cs="Times New Roman CYR"/>
              </w:rPr>
              <w:t>ООО «</w:t>
            </w:r>
            <w:proofErr w:type="gramStart"/>
            <w:r>
              <w:rPr>
                <w:rFonts w:ascii="Times New Roman CYR" w:hAnsi="Times New Roman CYR" w:cs="Times New Roman CYR"/>
              </w:rPr>
              <w:t>Бородинский</w:t>
            </w:r>
            <w:proofErr w:type="gramEnd"/>
            <w:r>
              <w:rPr>
                <w:rFonts w:ascii="Times New Roman CYR" w:hAnsi="Times New Roman CYR" w:cs="Times New Roman CYR"/>
              </w:rPr>
              <w:t xml:space="preserve"> РМЗ»</w:t>
            </w:r>
          </w:p>
        </w:tc>
      </w:tr>
      <w:tr w:rsidR="00562F91" w:rsidTr="00562F91">
        <w:tblPrEx>
          <w:tblCellMar>
            <w:top w:w="0" w:type="dxa"/>
            <w:bottom w:w="0" w:type="dxa"/>
          </w:tblCellMar>
        </w:tblPrEx>
        <w:trPr>
          <w:trHeight w:val="960"/>
        </w:trPr>
        <w:tc>
          <w:tcPr>
            <w:tcW w:w="2283" w:type="dxa"/>
            <w:gridSpan w:val="2"/>
            <w:tcBorders>
              <w:top w:val="nil"/>
              <w:left w:val="single" w:sz="4" w:space="0" w:color="auto"/>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Универсальная испытательная станция электрических машин</w:t>
            </w:r>
          </w:p>
        </w:tc>
        <w:tc>
          <w:tcPr>
            <w:tcW w:w="2552"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Улучшение качества продукции</w:t>
            </w:r>
          </w:p>
        </w:tc>
        <w:tc>
          <w:tcPr>
            <w:tcW w:w="1276"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2015</w:t>
            </w:r>
          </w:p>
        </w:tc>
        <w:tc>
          <w:tcPr>
            <w:tcW w:w="1417"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2018 год - 11 593</w:t>
            </w:r>
          </w:p>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2019 год - 266</w:t>
            </w:r>
          </w:p>
        </w:tc>
        <w:tc>
          <w:tcPr>
            <w:tcW w:w="2126"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rPr>
                <w:rFonts w:ascii="Calibri" w:hAnsi="Calibri" w:cs="Calibri"/>
              </w:rPr>
            </w:pPr>
            <w:r>
              <w:rPr>
                <w:rFonts w:ascii="Times New Roman CYR" w:hAnsi="Times New Roman CYR" w:cs="Times New Roman CYR"/>
              </w:rPr>
              <w:t>ООО «</w:t>
            </w:r>
            <w:proofErr w:type="gramStart"/>
            <w:r>
              <w:rPr>
                <w:rFonts w:ascii="Times New Roman CYR" w:hAnsi="Times New Roman CYR" w:cs="Times New Roman CYR"/>
              </w:rPr>
              <w:t>Бородинский</w:t>
            </w:r>
            <w:proofErr w:type="gramEnd"/>
            <w:r>
              <w:rPr>
                <w:rFonts w:ascii="Times New Roman CYR" w:hAnsi="Times New Roman CYR" w:cs="Times New Roman CYR"/>
              </w:rPr>
              <w:t xml:space="preserve"> РМЗ»</w:t>
            </w:r>
          </w:p>
        </w:tc>
      </w:tr>
      <w:tr w:rsidR="00562F91" w:rsidTr="00562F91">
        <w:tblPrEx>
          <w:tblCellMar>
            <w:top w:w="0" w:type="dxa"/>
            <w:bottom w:w="0" w:type="dxa"/>
          </w:tblCellMar>
        </w:tblPrEx>
        <w:trPr>
          <w:trHeight w:val="731"/>
        </w:trPr>
        <w:tc>
          <w:tcPr>
            <w:tcW w:w="2283" w:type="dxa"/>
            <w:gridSpan w:val="2"/>
            <w:tcBorders>
              <w:top w:val="nil"/>
              <w:left w:val="single" w:sz="4" w:space="0" w:color="auto"/>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Система пожарной сигнализации в главном корпусе</w:t>
            </w:r>
          </w:p>
        </w:tc>
        <w:tc>
          <w:tcPr>
            <w:tcW w:w="2552"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 xml:space="preserve">Противопожарная защита </w:t>
            </w:r>
          </w:p>
        </w:tc>
        <w:tc>
          <w:tcPr>
            <w:tcW w:w="1276"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2017</w:t>
            </w:r>
          </w:p>
        </w:tc>
        <w:tc>
          <w:tcPr>
            <w:tcW w:w="1417"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2018 год - 820</w:t>
            </w:r>
          </w:p>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2019 год - 384</w:t>
            </w:r>
          </w:p>
        </w:tc>
        <w:tc>
          <w:tcPr>
            <w:tcW w:w="2126"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rPr>
                <w:rFonts w:ascii="Calibri" w:hAnsi="Calibri" w:cs="Calibri"/>
              </w:rPr>
            </w:pPr>
            <w:r>
              <w:rPr>
                <w:rFonts w:ascii="Times New Roman CYR" w:hAnsi="Times New Roman CYR" w:cs="Times New Roman CYR"/>
              </w:rPr>
              <w:t>ООО «</w:t>
            </w:r>
            <w:proofErr w:type="gramStart"/>
            <w:r>
              <w:rPr>
                <w:rFonts w:ascii="Times New Roman CYR" w:hAnsi="Times New Roman CYR" w:cs="Times New Roman CYR"/>
              </w:rPr>
              <w:t>Бородинский</w:t>
            </w:r>
            <w:proofErr w:type="gramEnd"/>
            <w:r>
              <w:rPr>
                <w:rFonts w:ascii="Times New Roman CYR" w:hAnsi="Times New Roman CYR" w:cs="Times New Roman CYR"/>
              </w:rPr>
              <w:t xml:space="preserve"> РМЗ»</w:t>
            </w:r>
          </w:p>
        </w:tc>
      </w:tr>
      <w:tr w:rsidR="00562F91" w:rsidTr="00562F91">
        <w:tblPrEx>
          <w:tblCellMar>
            <w:top w:w="0" w:type="dxa"/>
            <w:bottom w:w="0" w:type="dxa"/>
          </w:tblCellMar>
        </w:tblPrEx>
        <w:trPr>
          <w:trHeight w:val="1146"/>
        </w:trPr>
        <w:tc>
          <w:tcPr>
            <w:tcW w:w="2283" w:type="dxa"/>
            <w:gridSpan w:val="2"/>
            <w:tcBorders>
              <w:top w:val="nil"/>
              <w:left w:val="single" w:sz="4" w:space="0" w:color="auto"/>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Система пожарной сигнализации в помещениях РИУ и центрального склада</w:t>
            </w:r>
          </w:p>
        </w:tc>
        <w:tc>
          <w:tcPr>
            <w:tcW w:w="2552"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 xml:space="preserve">Противопожарная защита </w:t>
            </w:r>
          </w:p>
        </w:tc>
        <w:tc>
          <w:tcPr>
            <w:tcW w:w="1276"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2019</w:t>
            </w:r>
          </w:p>
        </w:tc>
        <w:tc>
          <w:tcPr>
            <w:tcW w:w="1417"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1 572</w:t>
            </w:r>
          </w:p>
          <w:p w:rsidR="00562F91" w:rsidRDefault="00562F91">
            <w:pPr>
              <w:autoSpaceDE w:val="0"/>
              <w:autoSpaceDN w:val="0"/>
              <w:adjustRightInd w:val="0"/>
              <w:spacing w:after="160" w:line="240" w:lineRule="auto"/>
              <w:jc w:val="center"/>
              <w:rPr>
                <w:rFonts w:ascii="Times New Roman CYR" w:hAnsi="Times New Roman CYR" w:cs="Times New Roman CYR"/>
              </w:rPr>
            </w:pPr>
          </w:p>
        </w:tc>
        <w:tc>
          <w:tcPr>
            <w:tcW w:w="2126"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rPr>
                <w:rFonts w:ascii="Calibri" w:hAnsi="Calibri" w:cs="Calibri"/>
              </w:rPr>
            </w:pPr>
            <w:r>
              <w:rPr>
                <w:rFonts w:ascii="Times New Roman CYR" w:hAnsi="Times New Roman CYR" w:cs="Times New Roman CYR"/>
              </w:rPr>
              <w:t>ООО «</w:t>
            </w:r>
            <w:proofErr w:type="gramStart"/>
            <w:r>
              <w:rPr>
                <w:rFonts w:ascii="Times New Roman CYR" w:hAnsi="Times New Roman CYR" w:cs="Times New Roman CYR"/>
              </w:rPr>
              <w:t>Бородинский</w:t>
            </w:r>
            <w:proofErr w:type="gramEnd"/>
            <w:r>
              <w:rPr>
                <w:rFonts w:ascii="Times New Roman CYR" w:hAnsi="Times New Roman CYR" w:cs="Times New Roman CYR"/>
              </w:rPr>
              <w:t xml:space="preserve"> РМЗ»</w:t>
            </w:r>
          </w:p>
        </w:tc>
      </w:tr>
      <w:tr w:rsidR="00562F91" w:rsidTr="00562F91">
        <w:tblPrEx>
          <w:tblCellMar>
            <w:top w:w="0" w:type="dxa"/>
            <w:bottom w:w="0" w:type="dxa"/>
          </w:tblCellMar>
        </w:tblPrEx>
        <w:trPr>
          <w:trHeight w:val="1009"/>
        </w:trPr>
        <w:tc>
          <w:tcPr>
            <w:tcW w:w="2283" w:type="dxa"/>
            <w:gridSpan w:val="2"/>
            <w:tcBorders>
              <w:top w:val="nil"/>
              <w:left w:val="single" w:sz="4" w:space="0" w:color="auto"/>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Система пожарной сигнализации и пожаротушения на участке колесных пар</w:t>
            </w:r>
          </w:p>
        </w:tc>
        <w:tc>
          <w:tcPr>
            <w:tcW w:w="2552"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 xml:space="preserve">Противопожарная защита </w:t>
            </w:r>
          </w:p>
        </w:tc>
        <w:tc>
          <w:tcPr>
            <w:tcW w:w="1276"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2019</w:t>
            </w:r>
          </w:p>
        </w:tc>
        <w:tc>
          <w:tcPr>
            <w:tcW w:w="1417"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1 523</w:t>
            </w:r>
          </w:p>
          <w:p w:rsidR="00562F91" w:rsidRDefault="00562F91">
            <w:pPr>
              <w:autoSpaceDE w:val="0"/>
              <w:autoSpaceDN w:val="0"/>
              <w:adjustRightInd w:val="0"/>
              <w:spacing w:after="160" w:line="240" w:lineRule="auto"/>
              <w:jc w:val="center"/>
              <w:rPr>
                <w:rFonts w:ascii="Times New Roman CYR" w:hAnsi="Times New Roman CYR" w:cs="Times New Roman CYR"/>
              </w:rPr>
            </w:pPr>
          </w:p>
        </w:tc>
        <w:tc>
          <w:tcPr>
            <w:tcW w:w="2126"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rPr>
                <w:rFonts w:ascii="Calibri" w:hAnsi="Calibri" w:cs="Calibri"/>
              </w:rPr>
            </w:pPr>
            <w:r>
              <w:rPr>
                <w:rFonts w:ascii="Times New Roman CYR" w:hAnsi="Times New Roman CYR" w:cs="Times New Roman CYR"/>
              </w:rPr>
              <w:t>ООО «</w:t>
            </w:r>
            <w:proofErr w:type="gramStart"/>
            <w:r>
              <w:rPr>
                <w:rFonts w:ascii="Times New Roman CYR" w:hAnsi="Times New Roman CYR" w:cs="Times New Roman CYR"/>
              </w:rPr>
              <w:t>Бородинский</w:t>
            </w:r>
            <w:proofErr w:type="gramEnd"/>
            <w:r>
              <w:rPr>
                <w:rFonts w:ascii="Times New Roman CYR" w:hAnsi="Times New Roman CYR" w:cs="Times New Roman CYR"/>
              </w:rPr>
              <w:t xml:space="preserve"> РМЗ»</w:t>
            </w:r>
          </w:p>
        </w:tc>
      </w:tr>
      <w:tr w:rsidR="00562F91" w:rsidTr="00562F91">
        <w:tblPrEx>
          <w:tblCellMar>
            <w:top w:w="0" w:type="dxa"/>
            <w:bottom w:w="0" w:type="dxa"/>
          </w:tblCellMar>
        </w:tblPrEx>
        <w:trPr>
          <w:trHeight w:val="725"/>
        </w:trPr>
        <w:tc>
          <w:tcPr>
            <w:tcW w:w="2283" w:type="dxa"/>
            <w:gridSpan w:val="2"/>
            <w:tcBorders>
              <w:top w:val="nil"/>
              <w:left w:val="single" w:sz="4" w:space="0" w:color="auto"/>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Система видеонаблюдения в нарядных комнатах</w:t>
            </w:r>
          </w:p>
        </w:tc>
        <w:tc>
          <w:tcPr>
            <w:tcW w:w="2552"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Технологическое видео</w:t>
            </w:r>
          </w:p>
        </w:tc>
        <w:tc>
          <w:tcPr>
            <w:tcW w:w="1276"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2019</w:t>
            </w:r>
          </w:p>
        </w:tc>
        <w:tc>
          <w:tcPr>
            <w:tcW w:w="1417"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jc w:val="center"/>
              <w:rPr>
                <w:rFonts w:ascii="Times New Roman CYR" w:hAnsi="Times New Roman CYR" w:cs="Times New Roman CYR"/>
              </w:rPr>
            </w:pPr>
            <w:r>
              <w:rPr>
                <w:rFonts w:ascii="Times New Roman CYR" w:hAnsi="Times New Roman CYR" w:cs="Times New Roman CYR"/>
              </w:rPr>
              <w:t>490</w:t>
            </w:r>
          </w:p>
        </w:tc>
        <w:tc>
          <w:tcPr>
            <w:tcW w:w="2126" w:type="dxa"/>
            <w:tcBorders>
              <w:top w:val="nil"/>
              <w:left w:val="nil"/>
              <w:bottom w:val="single" w:sz="4" w:space="0" w:color="auto"/>
              <w:right w:val="single" w:sz="4" w:space="0" w:color="auto"/>
            </w:tcBorders>
          </w:tcPr>
          <w:p w:rsidR="00562F91" w:rsidRDefault="00562F91">
            <w:pPr>
              <w:autoSpaceDE w:val="0"/>
              <w:autoSpaceDN w:val="0"/>
              <w:adjustRightInd w:val="0"/>
              <w:spacing w:after="160" w:line="240" w:lineRule="auto"/>
              <w:rPr>
                <w:rFonts w:ascii="Calibri" w:hAnsi="Calibri" w:cs="Calibri"/>
              </w:rPr>
            </w:pPr>
            <w:r>
              <w:rPr>
                <w:rFonts w:ascii="Times New Roman CYR" w:hAnsi="Times New Roman CYR" w:cs="Times New Roman CYR"/>
              </w:rPr>
              <w:t>ООО «</w:t>
            </w:r>
            <w:proofErr w:type="gramStart"/>
            <w:r>
              <w:rPr>
                <w:rFonts w:ascii="Times New Roman CYR" w:hAnsi="Times New Roman CYR" w:cs="Times New Roman CYR"/>
              </w:rPr>
              <w:t>Бородинский</w:t>
            </w:r>
            <w:proofErr w:type="gramEnd"/>
            <w:r>
              <w:rPr>
                <w:rFonts w:ascii="Times New Roman CYR" w:hAnsi="Times New Roman CYR" w:cs="Times New Roman CYR"/>
              </w:rPr>
              <w:t xml:space="preserve"> РМЗ»</w:t>
            </w:r>
          </w:p>
        </w:tc>
      </w:tr>
    </w:tbl>
    <w:p w:rsidR="00562F91" w:rsidRDefault="00562F91" w:rsidP="00562F91">
      <w:pPr>
        <w:widowControl w:val="0"/>
        <w:autoSpaceDE w:val="0"/>
        <w:autoSpaceDN w:val="0"/>
        <w:adjustRightInd w:val="0"/>
        <w:spacing w:after="0" w:line="240" w:lineRule="auto"/>
        <w:jc w:val="both"/>
        <w:rPr>
          <w:rFonts w:ascii="Arial CYR" w:hAnsi="Arial CYR" w:cs="Arial CYR"/>
          <w:color w:val="000000"/>
          <w:sz w:val="16"/>
          <w:szCs w:val="16"/>
        </w:rPr>
      </w:pPr>
    </w:p>
    <w:p w:rsidR="00562F91" w:rsidRDefault="00562F91" w:rsidP="00562F91">
      <w:pPr>
        <w:widowControl w:val="0"/>
        <w:autoSpaceDE w:val="0"/>
        <w:autoSpaceDN w:val="0"/>
        <w:adjustRightInd w:val="0"/>
        <w:spacing w:after="0" w:line="240" w:lineRule="auto"/>
        <w:jc w:val="both"/>
        <w:rPr>
          <w:rFonts w:ascii="Calibri" w:hAnsi="Calibri" w:cs="Calibri"/>
          <w:color w:val="000000"/>
          <w:sz w:val="16"/>
          <w:szCs w:val="16"/>
        </w:rPr>
      </w:pPr>
    </w:p>
    <w:p w:rsidR="00562F91" w:rsidRDefault="00562F91" w:rsidP="00562F91">
      <w:pPr>
        <w:autoSpaceDE w:val="0"/>
        <w:autoSpaceDN w:val="0"/>
        <w:adjustRightInd w:val="0"/>
        <w:spacing w:after="0" w:line="240" w:lineRule="auto"/>
        <w:ind w:left="20" w:firstLine="5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Бюджетные инвестиции в 2018 году были направлены на реконструкцию объектов социальной и  коммунальной инфраструктуры.</w:t>
      </w:r>
    </w:p>
    <w:p w:rsidR="00562F91" w:rsidRDefault="00562F91" w:rsidP="00562F91">
      <w:pPr>
        <w:autoSpaceDE w:val="0"/>
        <w:autoSpaceDN w:val="0"/>
        <w:adjustRightInd w:val="0"/>
        <w:spacing w:after="0" w:line="240" w:lineRule="auto"/>
        <w:ind w:left="20" w:firstLine="5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прогнозируемом периоде 2019-2021 годах бюджетные инвестиции планируется направить на приобретение жилья детям сиротам и на улучшение технической базы бюджетной сферы.  </w:t>
      </w:r>
    </w:p>
    <w:p w:rsidR="00562F91" w:rsidRDefault="00562F91" w:rsidP="00562F91">
      <w:pPr>
        <w:autoSpaceDE w:val="0"/>
        <w:autoSpaceDN w:val="0"/>
        <w:adjustRightInd w:val="0"/>
        <w:spacing w:after="0" w:line="240" w:lineRule="auto"/>
        <w:ind w:left="20" w:firstLine="560"/>
        <w:jc w:val="both"/>
        <w:rPr>
          <w:rFonts w:ascii="Times New Roman CYR" w:hAnsi="Times New Roman CYR" w:cs="Times New Roman CYR"/>
          <w:color w:val="000000"/>
          <w:sz w:val="28"/>
          <w:szCs w:val="28"/>
        </w:rPr>
      </w:pPr>
    </w:p>
    <w:tbl>
      <w:tblPr>
        <w:tblW w:w="98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701"/>
        <w:gridCol w:w="1843"/>
        <w:gridCol w:w="1842"/>
        <w:gridCol w:w="1842"/>
      </w:tblGrid>
      <w:tr w:rsidR="00562F91" w:rsidTr="00562F91">
        <w:tblPrEx>
          <w:tblCellMar>
            <w:top w:w="0" w:type="dxa"/>
            <w:bottom w:w="0" w:type="dxa"/>
          </w:tblCellMar>
        </w:tblPrEx>
        <w:tc>
          <w:tcPr>
            <w:tcW w:w="2660" w:type="dxa"/>
            <w:tcBorders>
              <w:top w:val="single" w:sz="4" w:space="0" w:color="auto"/>
              <w:bottom w:val="single" w:sz="4" w:space="0" w:color="auto"/>
              <w:right w:val="single" w:sz="4" w:space="0" w:color="auto"/>
            </w:tcBorders>
            <w:vAlign w:val="center"/>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2018 факт</w:t>
            </w:r>
          </w:p>
        </w:tc>
        <w:tc>
          <w:tcPr>
            <w:tcW w:w="1843"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2019 оценка</w:t>
            </w:r>
          </w:p>
        </w:tc>
        <w:tc>
          <w:tcPr>
            <w:tcW w:w="1842"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2020 прогноз</w:t>
            </w:r>
          </w:p>
        </w:tc>
        <w:tc>
          <w:tcPr>
            <w:tcW w:w="1842" w:type="dxa"/>
            <w:tcBorders>
              <w:top w:val="single" w:sz="4" w:space="0" w:color="auto"/>
              <w:left w:val="single" w:sz="4" w:space="0" w:color="auto"/>
              <w:bottom w:val="single" w:sz="4" w:space="0" w:color="auto"/>
            </w:tcBorders>
            <w:vAlign w:val="center"/>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2021 прогноз</w:t>
            </w:r>
          </w:p>
        </w:tc>
      </w:tr>
      <w:tr w:rsidR="00562F91" w:rsidTr="00562F91">
        <w:tblPrEx>
          <w:tblCellMar>
            <w:top w:w="0" w:type="dxa"/>
            <w:bottom w:w="0" w:type="dxa"/>
          </w:tblCellMar>
        </w:tblPrEx>
        <w:tc>
          <w:tcPr>
            <w:tcW w:w="2660" w:type="dxa"/>
            <w:tcBorders>
              <w:top w:val="single" w:sz="4" w:space="0" w:color="auto"/>
              <w:bottom w:val="single" w:sz="4" w:space="0" w:color="auto"/>
              <w:right w:val="single" w:sz="4" w:space="0" w:color="auto"/>
            </w:tcBorders>
          </w:tcPr>
          <w:p w:rsidR="00562F91" w:rsidRDefault="00562F91">
            <w:pPr>
              <w:autoSpaceDE w:val="0"/>
              <w:autoSpaceDN w:val="0"/>
              <w:adjustRightInd w:val="0"/>
              <w:spacing w:line="240" w:lineRule="exac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 Объем инвестиций в основной капитал за счет всех источников финансирования (без субъектов малого предпринимательства),</w:t>
            </w:r>
            <w:r>
              <w:rPr>
                <w:rFonts w:ascii="Times New Roman CYR" w:hAnsi="Times New Roman CYR" w:cs="Times New Roman CYR"/>
                <w:color w:val="000000"/>
                <w:sz w:val="24"/>
                <w:szCs w:val="24"/>
              </w:rPr>
              <w:br/>
              <w:t>тыс. руб.</w:t>
            </w:r>
          </w:p>
        </w:tc>
        <w:tc>
          <w:tcPr>
            <w:tcW w:w="1701"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1 307 020,00</w:t>
            </w:r>
          </w:p>
        </w:tc>
        <w:tc>
          <w:tcPr>
            <w:tcW w:w="1843"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673 528,30</w:t>
            </w:r>
          </w:p>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701 142,90</w:t>
            </w:r>
          </w:p>
        </w:tc>
        <w:tc>
          <w:tcPr>
            <w:tcW w:w="1842"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729 188,60</w:t>
            </w:r>
          </w:p>
        </w:tc>
      </w:tr>
      <w:tr w:rsidR="00562F91" w:rsidTr="00562F91">
        <w:tblPrEx>
          <w:tblCellMar>
            <w:top w:w="0" w:type="dxa"/>
            <w:bottom w:w="0" w:type="dxa"/>
          </w:tblCellMar>
        </w:tblPrEx>
        <w:tc>
          <w:tcPr>
            <w:tcW w:w="2660" w:type="dxa"/>
            <w:tcBorders>
              <w:top w:val="single" w:sz="4" w:space="0" w:color="auto"/>
              <w:bottom w:val="single" w:sz="4" w:space="0" w:color="auto"/>
              <w:right w:val="single" w:sz="4" w:space="0" w:color="auto"/>
            </w:tcBorders>
          </w:tcPr>
          <w:p w:rsidR="00562F91" w:rsidRDefault="00562F91">
            <w:pPr>
              <w:autoSpaceDE w:val="0"/>
              <w:autoSpaceDN w:val="0"/>
              <w:adjustRightInd w:val="0"/>
              <w:spacing w:line="240" w:lineRule="exac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2. Инвестиции в основной капитал за </w:t>
            </w:r>
            <w:r>
              <w:rPr>
                <w:rFonts w:ascii="Times New Roman CYR" w:hAnsi="Times New Roman CYR" w:cs="Times New Roman CYR"/>
                <w:color w:val="000000"/>
                <w:sz w:val="24"/>
                <w:szCs w:val="24"/>
              </w:rPr>
              <w:lastRenderedPageBreak/>
              <w:t>счет бюджетных средств, тыс. руб.</w:t>
            </w:r>
          </w:p>
        </w:tc>
        <w:tc>
          <w:tcPr>
            <w:tcW w:w="1701"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13 484,00</w:t>
            </w:r>
          </w:p>
        </w:tc>
        <w:tc>
          <w:tcPr>
            <w:tcW w:w="1843"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14 020,20</w:t>
            </w:r>
          </w:p>
        </w:tc>
        <w:tc>
          <w:tcPr>
            <w:tcW w:w="1842"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14 581,00</w:t>
            </w:r>
          </w:p>
        </w:tc>
        <w:tc>
          <w:tcPr>
            <w:tcW w:w="1842"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20 183,7</w:t>
            </w:r>
          </w:p>
        </w:tc>
      </w:tr>
      <w:tr w:rsidR="00562F91" w:rsidTr="00562F91">
        <w:tblPrEx>
          <w:tblCellMar>
            <w:top w:w="0" w:type="dxa"/>
            <w:bottom w:w="0" w:type="dxa"/>
          </w:tblCellMar>
        </w:tblPrEx>
        <w:tc>
          <w:tcPr>
            <w:tcW w:w="2660" w:type="dxa"/>
            <w:tcBorders>
              <w:top w:val="single" w:sz="4" w:space="0" w:color="auto"/>
              <w:bottom w:val="single" w:sz="4" w:space="0" w:color="auto"/>
              <w:right w:val="single" w:sz="4" w:space="0" w:color="auto"/>
            </w:tcBorders>
          </w:tcPr>
          <w:p w:rsidR="00562F91" w:rsidRDefault="00562F91">
            <w:pPr>
              <w:autoSpaceDE w:val="0"/>
              <w:autoSpaceDN w:val="0"/>
              <w:adjustRightInd w:val="0"/>
              <w:spacing w:line="240" w:lineRule="exac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3. Объем инвестиций без бюджетных средств, тыс. руб.</w:t>
            </w:r>
          </w:p>
        </w:tc>
        <w:tc>
          <w:tcPr>
            <w:tcW w:w="1701"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1 293 536,00</w:t>
            </w:r>
          </w:p>
        </w:tc>
        <w:tc>
          <w:tcPr>
            <w:tcW w:w="1843"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659 508,00</w:t>
            </w:r>
          </w:p>
        </w:tc>
        <w:tc>
          <w:tcPr>
            <w:tcW w:w="1842"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686 561,90</w:t>
            </w:r>
          </w:p>
        </w:tc>
        <w:tc>
          <w:tcPr>
            <w:tcW w:w="1842"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709 004,90</w:t>
            </w:r>
          </w:p>
        </w:tc>
      </w:tr>
      <w:tr w:rsidR="00562F91" w:rsidTr="00562F91">
        <w:tblPrEx>
          <w:tblCellMar>
            <w:top w:w="0" w:type="dxa"/>
            <w:bottom w:w="0" w:type="dxa"/>
          </w:tblCellMar>
        </w:tblPrEx>
        <w:tc>
          <w:tcPr>
            <w:tcW w:w="2660" w:type="dxa"/>
            <w:tcBorders>
              <w:top w:val="single" w:sz="4" w:space="0" w:color="auto"/>
              <w:bottom w:val="single" w:sz="4" w:space="0" w:color="auto"/>
              <w:right w:val="single" w:sz="4" w:space="0" w:color="auto"/>
            </w:tcBorders>
          </w:tcPr>
          <w:p w:rsidR="00562F91" w:rsidRDefault="00562F91">
            <w:pPr>
              <w:autoSpaceDE w:val="0"/>
              <w:autoSpaceDN w:val="0"/>
              <w:adjustRightInd w:val="0"/>
              <w:spacing w:line="240" w:lineRule="exac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 Среднегодовая численность населения, чел.</w:t>
            </w:r>
          </w:p>
        </w:tc>
        <w:tc>
          <w:tcPr>
            <w:tcW w:w="1701"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16094</w:t>
            </w:r>
          </w:p>
        </w:tc>
        <w:tc>
          <w:tcPr>
            <w:tcW w:w="1843"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16011</w:t>
            </w:r>
          </w:p>
        </w:tc>
        <w:tc>
          <w:tcPr>
            <w:tcW w:w="1842"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15915</w:t>
            </w:r>
          </w:p>
        </w:tc>
        <w:tc>
          <w:tcPr>
            <w:tcW w:w="1842"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15818</w:t>
            </w:r>
          </w:p>
        </w:tc>
      </w:tr>
      <w:tr w:rsidR="00562F91" w:rsidTr="00562F91">
        <w:tblPrEx>
          <w:tblCellMar>
            <w:top w:w="0" w:type="dxa"/>
            <w:bottom w:w="0" w:type="dxa"/>
          </w:tblCellMar>
        </w:tblPrEx>
        <w:tc>
          <w:tcPr>
            <w:tcW w:w="2660" w:type="dxa"/>
            <w:tcBorders>
              <w:top w:val="single" w:sz="4" w:space="0" w:color="auto"/>
              <w:bottom w:val="single" w:sz="4" w:space="0" w:color="auto"/>
              <w:right w:val="single" w:sz="4" w:space="0" w:color="auto"/>
            </w:tcBorders>
          </w:tcPr>
          <w:p w:rsidR="00562F91" w:rsidRDefault="00562F91">
            <w:pPr>
              <w:autoSpaceDE w:val="0"/>
              <w:autoSpaceDN w:val="0"/>
              <w:adjustRightInd w:val="0"/>
              <w:spacing w:line="240" w:lineRule="exac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 Объем инвестиций в основной капитал (за исключением бюджетных средств) в расчете на 1 человека населения, руб.</w:t>
            </w:r>
          </w:p>
        </w:tc>
        <w:tc>
          <w:tcPr>
            <w:tcW w:w="1701"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80 373,80</w:t>
            </w:r>
          </w:p>
        </w:tc>
        <w:tc>
          <w:tcPr>
            <w:tcW w:w="1843"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41 190,93</w:t>
            </w:r>
          </w:p>
        </w:tc>
        <w:tc>
          <w:tcPr>
            <w:tcW w:w="1842"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43 139,29 </w:t>
            </w:r>
          </w:p>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
        </w:tc>
        <w:tc>
          <w:tcPr>
            <w:tcW w:w="1842"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44 822,67 </w:t>
            </w:r>
          </w:p>
        </w:tc>
      </w:tr>
    </w:tbl>
    <w:p w:rsidR="00562F91" w:rsidRDefault="00562F91" w:rsidP="00562F91">
      <w:pPr>
        <w:autoSpaceDE w:val="0"/>
        <w:autoSpaceDN w:val="0"/>
        <w:adjustRightInd w:val="0"/>
        <w:spacing w:after="0" w:line="240" w:lineRule="auto"/>
        <w:jc w:val="both"/>
        <w:rPr>
          <w:rFonts w:ascii="Times New Roman" w:hAnsi="Times New Roman" w:cs="Times New Roman"/>
          <w:b/>
          <w:bCs/>
          <w:color w:val="000000"/>
          <w:sz w:val="28"/>
          <w:szCs w:val="28"/>
        </w:rPr>
      </w:pPr>
    </w:p>
    <w:p w:rsidR="00562F91" w:rsidRDefault="00562F91" w:rsidP="00562F9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Times New Roman" w:hAnsi="Times New Roman" w:cs="Times New Roman"/>
          <w:b/>
          <w:bCs/>
          <w:color w:val="000000"/>
          <w:sz w:val="28"/>
          <w:szCs w:val="28"/>
        </w:rPr>
        <w:t xml:space="preserve">4. </w:t>
      </w:r>
      <w:r>
        <w:rPr>
          <w:rFonts w:ascii="Times New Roman CYR" w:hAnsi="Times New Roman CYR" w:cs="Times New Roman CYR"/>
          <w:b/>
          <w:bCs/>
          <w:color w:val="000000"/>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562F91" w:rsidRDefault="00562F91" w:rsidP="00562F9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начало 2019 года площадь города Бородино составляет 3517 га. Доля площади земельных участков, являющихся объектами налогообложения земельным налогом, в общей площади территории городского округа за 2018 год увеличилась на 0,5% от общей площади территории городского округа, и составила 57,15%. Данные изменения, объясняется рядом факторов, к которым можно отнести следующие:</w:t>
      </w:r>
    </w:p>
    <w:p w:rsidR="00562F91" w:rsidRDefault="00562F91" w:rsidP="00562F9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-продажа земельных участков, государственная собственность на которые не разграничена в частную собственность;</w:t>
      </w:r>
    </w:p>
    <w:p w:rsidR="00562F91" w:rsidRDefault="00562F91" w:rsidP="00562F9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 предоставление земельных участков, государственная собственность которых не разграничена в собственность многодетным семьям;</w:t>
      </w:r>
    </w:p>
    <w:p w:rsidR="00562F91" w:rsidRDefault="00562F91" w:rsidP="00562F9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 формирование земельных участков и их постановка на государственный кадастровый учет.</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w:hAnsi="Times New Roman" w:cs="Times New Roman"/>
          <w:b/>
          <w:bCs/>
          <w:color w:val="000000"/>
          <w:sz w:val="28"/>
          <w:szCs w:val="28"/>
        </w:rPr>
        <w:t xml:space="preserve">5. </w:t>
      </w:r>
      <w:r>
        <w:rPr>
          <w:rFonts w:ascii="Times New Roman CYR" w:hAnsi="Times New Roman CYR" w:cs="Times New Roman CYR"/>
          <w:b/>
          <w:bCs/>
          <w:color w:val="000000"/>
          <w:sz w:val="28"/>
          <w:szCs w:val="28"/>
        </w:rPr>
        <w:t xml:space="preserve">Доля прибыльных сельскохозяйственных </w:t>
      </w:r>
      <w:proofErr w:type="gramStart"/>
      <w:r>
        <w:rPr>
          <w:rFonts w:ascii="Times New Roman CYR" w:hAnsi="Times New Roman CYR" w:cs="Times New Roman CYR"/>
          <w:b/>
          <w:bCs/>
          <w:color w:val="000000"/>
          <w:sz w:val="28"/>
          <w:szCs w:val="28"/>
        </w:rPr>
        <w:t>организаций</w:t>
      </w:r>
      <w:proofErr w:type="gramEnd"/>
      <w:r>
        <w:rPr>
          <w:rFonts w:ascii="Times New Roman CYR" w:hAnsi="Times New Roman CYR" w:cs="Times New Roman CYR"/>
          <w:b/>
          <w:bCs/>
          <w:color w:val="000000"/>
          <w:sz w:val="28"/>
          <w:szCs w:val="28"/>
        </w:rPr>
        <w:t xml:space="preserve"> в общем их числе</w:t>
      </w:r>
    </w:p>
    <w:p w:rsidR="00562F91" w:rsidRDefault="00562F91" w:rsidP="00562F91">
      <w:pPr>
        <w:autoSpaceDE w:val="0"/>
        <w:autoSpaceDN w:val="0"/>
        <w:adjustRightInd w:val="0"/>
        <w:spacing w:after="0" w:line="240" w:lineRule="auto"/>
        <w:rPr>
          <w:rFonts w:ascii="Times New Roman CYR" w:hAnsi="Times New Roman CYR" w:cs="Times New Roman CYR"/>
          <w:color w:val="000000"/>
          <w:sz w:val="28"/>
          <w:szCs w:val="28"/>
        </w:rPr>
      </w:pPr>
    </w:p>
    <w:p w:rsidR="00562F91" w:rsidRDefault="00562F91" w:rsidP="00562F91">
      <w:pPr>
        <w:autoSpaceDE w:val="0"/>
        <w:autoSpaceDN w:val="0"/>
        <w:adjustRightInd w:val="0"/>
        <w:spacing w:after="0" w:line="240" w:lineRule="auto"/>
        <w:ind w:firstLine="708"/>
        <w:rPr>
          <w:rFonts w:ascii="Arial" w:hAnsi="Arial" w:cs="Arial"/>
          <w:sz w:val="16"/>
          <w:szCs w:val="16"/>
        </w:rPr>
      </w:pPr>
      <w:r>
        <w:rPr>
          <w:rFonts w:ascii="Times New Roman CYR" w:hAnsi="Times New Roman CYR" w:cs="Times New Roman CYR"/>
          <w:color w:val="000000"/>
          <w:sz w:val="28"/>
          <w:szCs w:val="28"/>
        </w:rPr>
        <w:t>Сельскохозяйственных организаций в муниципальном образовании нет.</w:t>
      </w:r>
    </w:p>
    <w:p w:rsidR="00562F91" w:rsidRDefault="00562F91" w:rsidP="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7 </w:t>
      </w:r>
    </w:p>
    <w:p w:rsidR="00562F91" w:rsidRDefault="00562F91" w:rsidP="00562F91">
      <w:pPr>
        <w:autoSpaceDE w:val="0"/>
        <w:autoSpaceDN w:val="0"/>
        <w:adjustRightInd w:val="0"/>
        <w:spacing w:after="0" w:line="240" w:lineRule="auto"/>
        <w:ind w:left="20"/>
        <w:jc w:val="both"/>
        <w:rPr>
          <w:rFonts w:ascii="Times New Roman CYR" w:hAnsi="Times New Roman CYR" w:cs="Times New Roman CYR"/>
          <w:b/>
          <w:color w:val="000000"/>
          <w:sz w:val="28"/>
          <w:szCs w:val="28"/>
        </w:rPr>
      </w:pPr>
      <w:r w:rsidRPr="00562F91">
        <w:rPr>
          <w:rFonts w:ascii="Times New Roman CYR" w:hAnsi="Times New Roman CYR" w:cs="Times New Roman CYR"/>
          <w:b/>
          <w:color w:val="000000"/>
          <w:sz w:val="28"/>
          <w:szCs w:val="28"/>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w:t>
      </w:r>
      <w:r>
        <w:rPr>
          <w:rFonts w:ascii="Times New Roman CYR" w:hAnsi="Times New Roman CYR" w:cs="Times New Roman CYR"/>
          <w:b/>
          <w:color w:val="000000"/>
          <w:sz w:val="28"/>
          <w:szCs w:val="28"/>
        </w:rPr>
        <w:t>ия</w:t>
      </w:r>
    </w:p>
    <w:p w:rsidR="00562F91" w:rsidRDefault="00562F91" w:rsidP="00562F91">
      <w:pPr>
        <w:autoSpaceDE w:val="0"/>
        <w:autoSpaceDN w:val="0"/>
        <w:adjustRightInd w:val="0"/>
        <w:spacing w:after="0" w:line="240" w:lineRule="auto"/>
        <w:ind w:firstLine="580"/>
        <w:jc w:val="both"/>
        <w:rPr>
          <w:rFonts w:ascii="Times New Roman CYR" w:hAnsi="Times New Roman CYR" w:cs="Times New Roman CYR"/>
          <w:color w:val="000000"/>
          <w:sz w:val="28"/>
          <w:szCs w:val="28"/>
        </w:rPr>
      </w:pPr>
    </w:p>
    <w:p w:rsidR="00562F91" w:rsidRDefault="00562F91" w:rsidP="00562F91">
      <w:pPr>
        <w:autoSpaceDE w:val="0"/>
        <w:autoSpaceDN w:val="0"/>
        <w:adjustRightInd w:val="0"/>
        <w:spacing w:after="0" w:line="240" w:lineRule="auto"/>
        <w:ind w:firstLine="580"/>
        <w:jc w:val="both"/>
        <w:rPr>
          <w:rFonts w:ascii="Arial" w:hAnsi="Arial" w:cs="Arial"/>
          <w:sz w:val="16"/>
          <w:szCs w:val="16"/>
        </w:rPr>
      </w:pPr>
      <w:r>
        <w:rPr>
          <w:rFonts w:ascii="Times New Roman CYR" w:hAnsi="Times New Roman CYR" w:cs="Times New Roman CYR"/>
          <w:color w:val="000000"/>
          <w:sz w:val="28"/>
          <w:szCs w:val="28"/>
        </w:rPr>
        <w:t xml:space="preserve">Доля протяженности автомобильных дорог  общего пользования  местного значения, не отвечающие нормативным требованиям, в общей протяженности </w:t>
      </w:r>
      <w:r>
        <w:rPr>
          <w:rFonts w:ascii="Times New Roman CYR" w:hAnsi="Times New Roman CYR" w:cs="Times New Roman CYR"/>
          <w:color w:val="000000"/>
          <w:sz w:val="28"/>
          <w:szCs w:val="28"/>
        </w:rPr>
        <w:lastRenderedPageBreak/>
        <w:t xml:space="preserve">дорог общего пользования местного значения в 2018 г. составила 90,2%, а в 2017 г. 91,7%. </w:t>
      </w:r>
    </w:p>
    <w:p w:rsidR="00562F91" w:rsidRDefault="00562F91" w:rsidP="00562F91">
      <w:pPr>
        <w:autoSpaceDE w:val="0"/>
        <w:autoSpaceDN w:val="0"/>
        <w:adjustRightInd w:val="0"/>
        <w:spacing w:after="0" w:line="240" w:lineRule="auto"/>
        <w:ind w:left="20" w:firstLine="560"/>
        <w:jc w:val="both"/>
        <w:rPr>
          <w:rFonts w:ascii="Times New Roman CYR" w:hAnsi="Times New Roman CYR" w:cs="Times New Roman CYR"/>
          <w:color w:val="000000"/>
          <w:sz w:val="28"/>
          <w:szCs w:val="28"/>
        </w:rPr>
      </w:pPr>
    </w:p>
    <w:p w:rsidR="00562F91" w:rsidRDefault="00562F91" w:rsidP="00562F9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Times New Roman" w:hAnsi="Times New Roman" w:cs="Times New Roman"/>
          <w:b/>
          <w:bCs/>
          <w:color w:val="000000"/>
          <w:sz w:val="28"/>
          <w:szCs w:val="28"/>
        </w:rPr>
        <w:t xml:space="preserve">7. </w:t>
      </w:r>
      <w:r>
        <w:rPr>
          <w:rFonts w:ascii="Times New Roman CYR" w:hAnsi="Times New Roman CYR" w:cs="Times New Roman CYR"/>
          <w:b/>
          <w:bCs/>
          <w:color w:val="000000"/>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562F91" w:rsidRDefault="00562F91" w:rsidP="00562F91">
      <w:pPr>
        <w:autoSpaceDE w:val="0"/>
        <w:autoSpaceDN w:val="0"/>
        <w:adjustRightInd w:val="0"/>
        <w:spacing w:after="0" w:line="240" w:lineRule="auto"/>
        <w:rPr>
          <w:rFonts w:ascii="Arial" w:hAnsi="Arial" w:cs="Arial"/>
          <w:color w:val="000000"/>
          <w:sz w:val="16"/>
          <w:szCs w:val="16"/>
        </w:rPr>
      </w:pPr>
    </w:p>
    <w:p w:rsidR="00562F91" w:rsidRPr="00562F91" w:rsidRDefault="00562F91" w:rsidP="00562F9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ab/>
        <w:t>Город имеет регулярное автобусное сообщение с административным центром Красноярского края.</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8. </w:t>
      </w:r>
      <w:r>
        <w:rPr>
          <w:rFonts w:ascii="Times New Roman CYR" w:hAnsi="Times New Roman CYR" w:cs="Times New Roman CYR"/>
          <w:b/>
          <w:bCs/>
          <w:color w:val="000000"/>
          <w:sz w:val="28"/>
          <w:szCs w:val="28"/>
        </w:rPr>
        <w:t>Среднемесячная номинальная начисленная заработная плата работников:</w:t>
      </w:r>
    </w:p>
    <w:p w:rsidR="00562F91" w:rsidRDefault="00562F91" w:rsidP="00562F91">
      <w:pPr>
        <w:autoSpaceDE w:val="0"/>
        <w:autoSpaceDN w:val="0"/>
        <w:adjustRightInd w:val="0"/>
        <w:spacing w:after="0" w:line="240" w:lineRule="auto"/>
        <w:jc w:val="both"/>
        <w:rPr>
          <w:rFonts w:ascii="Arial" w:hAnsi="Arial" w:cs="Arial"/>
          <w:sz w:val="16"/>
          <w:szCs w:val="16"/>
        </w:rPr>
      </w:pPr>
    </w:p>
    <w:p w:rsidR="00562F91" w:rsidRDefault="00562F91" w:rsidP="00562F9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8.1. </w:t>
      </w:r>
      <w:r>
        <w:rPr>
          <w:rFonts w:ascii="Times New Roman CYR" w:hAnsi="Times New Roman CYR" w:cs="Times New Roman CYR"/>
          <w:b/>
          <w:bCs/>
          <w:color w:val="000000"/>
          <w:sz w:val="28"/>
          <w:szCs w:val="28"/>
        </w:rPr>
        <w:t>крупных и средних предприятий и некоммерческих организаций городского округа (муниципального района)</w:t>
      </w:r>
    </w:p>
    <w:p w:rsidR="00562F91" w:rsidRDefault="00562F91" w:rsidP="00562F91">
      <w:pPr>
        <w:autoSpaceDE w:val="0"/>
        <w:autoSpaceDN w:val="0"/>
        <w:adjustRightInd w:val="0"/>
        <w:spacing w:after="0" w:line="240" w:lineRule="auto"/>
        <w:jc w:val="both"/>
        <w:rPr>
          <w:rFonts w:ascii="Arial CYR" w:hAnsi="Arial CYR" w:cs="Arial CYR"/>
          <w:color w:val="008000"/>
          <w:sz w:val="16"/>
          <w:szCs w:val="16"/>
        </w:rPr>
      </w:pPr>
      <w:r>
        <w:rPr>
          <w:rFonts w:ascii="Times New Roman CYR" w:hAnsi="Times New Roman CYR" w:cs="Times New Roman CYR"/>
          <w:color w:val="000000"/>
          <w:sz w:val="28"/>
          <w:szCs w:val="28"/>
        </w:rPr>
        <w:tab/>
      </w:r>
    </w:p>
    <w:p w:rsidR="00562F91" w:rsidRDefault="00562F91" w:rsidP="00562F91">
      <w:pPr>
        <w:autoSpaceDE w:val="0"/>
        <w:autoSpaceDN w:val="0"/>
        <w:adjustRightInd w:val="0"/>
        <w:spacing w:after="0" w:line="240" w:lineRule="auto"/>
        <w:jc w:val="both"/>
        <w:rPr>
          <w:rFonts w:ascii="Times New Roman CYR" w:hAnsi="Times New Roman CYR" w:cs="Times New Roman CYR"/>
          <w:sz w:val="28"/>
          <w:szCs w:val="28"/>
        </w:rPr>
      </w:pPr>
      <w:r>
        <w:rPr>
          <w:rFonts w:ascii="Arial CYR" w:hAnsi="Arial CYR" w:cs="Arial CYR"/>
          <w:sz w:val="20"/>
          <w:szCs w:val="20"/>
        </w:rPr>
        <w:t xml:space="preserve"> </w:t>
      </w:r>
      <w:r>
        <w:rPr>
          <w:rFonts w:ascii="Times New Roman CYR" w:hAnsi="Times New Roman CYR" w:cs="Times New Roman CYR"/>
          <w:sz w:val="28"/>
          <w:szCs w:val="28"/>
        </w:rPr>
        <w:tab/>
      </w:r>
      <w:proofErr w:type="gramStart"/>
      <w:r>
        <w:rPr>
          <w:rFonts w:ascii="Times New Roman CYR" w:hAnsi="Times New Roman CYR" w:cs="Times New Roman CYR"/>
          <w:sz w:val="28"/>
          <w:szCs w:val="28"/>
        </w:rPr>
        <w:t xml:space="preserve">Среднемесячная заработная плата (по крупным и средним предприятиям), согласно данным </w:t>
      </w:r>
      <w:proofErr w:type="spellStart"/>
      <w:r>
        <w:rPr>
          <w:rFonts w:ascii="Times New Roman CYR" w:hAnsi="Times New Roman CYR" w:cs="Times New Roman CYR"/>
          <w:sz w:val="28"/>
          <w:szCs w:val="28"/>
        </w:rPr>
        <w:t>Красноярскстата</w:t>
      </w:r>
      <w:proofErr w:type="spellEnd"/>
      <w:r>
        <w:rPr>
          <w:rFonts w:ascii="Times New Roman CYR" w:hAnsi="Times New Roman CYR" w:cs="Times New Roman CYR"/>
          <w:sz w:val="28"/>
          <w:szCs w:val="28"/>
        </w:rPr>
        <w:t xml:space="preserve"> в 2018 году составила 41 416, 40 руб. (в 2017 году - 37 122,10 руб.), рост  заработной платы составил 111,6 %. Такой рост сложился за счёт выполнения Указов Президента РФ и поручений Губернатора по повышению оплаты труда отдельным категориям работников, за счёт индексации заработной платы и повышения МРОТ. </w:t>
      </w:r>
      <w:proofErr w:type="gramEnd"/>
    </w:p>
    <w:p w:rsidR="00562F91" w:rsidRPr="00562F91" w:rsidRDefault="00562F91" w:rsidP="00562F91">
      <w:pPr>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tab/>
        <w:t xml:space="preserve">По оценке в 2019 году заработная плата по крупным и средним предприятиям составит 44729,71 руб., в плановом периоде: 2020 год - 48531,74 </w:t>
      </w:r>
      <w:proofErr w:type="spellStart"/>
      <w:r>
        <w:rPr>
          <w:rFonts w:ascii="Times New Roman CYR" w:hAnsi="Times New Roman CYR" w:cs="Times New Roman CYR"/>
          <w:sz w:val="28"/>
          <w:szCs w:val="28"/>
        </w:rPr>
        <w:t>руб</w:t>
      </w:r>
      <w:proofErr w:type="spellEnd"/>
      <w:r>
        <w:rPr>
          <w:rFonts w:ascii="Times New Roman CYR" w:hAnsi="Times New Roman CYR" w:cs="Times New Roman CYR"/>
          <w:sz w:val="28"/>
          <w:szCs w:val="28"/>
        </w:rPr>
        <w:t>,  2021 год - 53142,25 руб.</w:t>
      </w: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8.2. </w:t>
      </w:r>
      <w:r>
        <w:rPr>
          <w:rFonts w:ascii="Times New Roman CYR" w:hAnsi="Times New Roman CYR" w:cs="Times New Roman CYR"/>
          <w:b/>
          <w:bCs/>
          <w:color w:val="000000"/>
          <w:sz w:val="28"/>
          <w:szCs w:val="28"/>
        </w:rPr>
        <w:t>муниципальных дошкольных образовательных учреждений</w:t>
      </w:r>
    </w:p>
    <w:p w:rsidR="00562F91" w:rsidRDefault="00562F91" w:rsidP="00562F91">
      <w:pPr>
        <w:autoSpaceDE w:val="0"/>
        <w:autoSpaceDN w:val="0"/>
        <w:adjustRightInd w:val="0"/>
        <w:spacing w:after="0" w:line="240" w:lineRule="auto"/>
        <w:ind w:firstLine="708"/>
        <w:jc w:val="both"/>
        <w:rPr>
          <w:rFonts w:ascii="Times New Roman CYR" w:hAnsi="Times New Roman CYR" w:cs="Times New Roman CYR"/>
          <w:sz w:val="28"/>
          <w:szCs w:val="28"/>
        </w:rPr>
      </w:pPr>
    </w:p>
    <w:p w:rsidR="00562F91" w:rsidRDefault="00562F91" w:rsidP="00562F91">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Уровень среднемесячной заработной платы работников в 2018 году составил:</w:t>
      </w:r>
    </w:p>
    <w:p w:rsidR="00562F91" w:rsidRDefault="00562F91" w:rsidP="00562F91">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муниципальных дошкольных образовательных учреждений -  19923 рублей;</w:t>
      </w:r>
    </w:p>
    <w:p w:rsidR="00562F91" w:rsidRDefault="00562F91" w:rsidP="00562F9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учителей  муниципальных общеобразовательных образовательных учреждений-37803,09 рублей. </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8.3. </w:t>
      </w:r>
      <w:r>
        <w:rPr>
          <w:rFonts w:ascii="Times New Roman CYR" w:hAnsi="Times New Roman CYR" w:cs="Times New Roman CYR"/>
          <w:b/>
          <w:bCs/>
          <w:color w:val="000000"/>
          <w:sz w:val="28"/>
          <w:szCs w:val="28"/>
        </w:rPr>
        <w:t>муниципальных общеобразовательных учреждений</w:t>
      </w:r>
    </w:p>
    <w:p w:rsidR="00562F91" w:rsidRDefault="00562F91" w:rsidP="00562F91">
      <w:pPr>
        <w:autoSpaceDE w:val="0"/>
        <w:autoSpaceDN w:val="0"/>
        <w:adjustRightInd w:val="0"/>
        <w:spacing w:after="0" w:line="240" w:lineRule="auto"/>
        <w:ind w:firstLine="708"/>
        <w:jc w:val="both"/>
        <w:rPr>
          <w:rFonts w:ascii="Times New Roman CYR" w:hAnsi="Times New Roman CYR" w:cs="Times New Roman CYR"/>
          <w:sz w:val="28"/>
          <w:szCs w:val="28"/>
        </w:rPr>
      </w:pPr>
    </w:p>
    <w:p w:rsidR="00562F91" w:rsidRDefault="00562F91" w:rsidP="00562F91">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Уровень среднемесячной заработной платы работников в 2018 году составил:</w:t>
      </w:r>
    </w:p>
    <w:p w:rsidR="00562F91" w:rsidRDefault="00562F91" w:rsidP="00562F91">
      <w:pPr>
        <w:autoSpaceDE w:val="0"/>
        <w:autoSpaceDN w:val="0"/>
        <w:adjustRightInd w:val="0"/>
        <w:spacing w:after="0" w:line="240" w:lineRule="auto"/>
        <w:ind w:left="140" w:firstLine="20"/>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муниципальных общеобразовательных образовательных учреждений-32819 рублей;</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8.4. </w:t>
      </w:r>
      <w:r>
        <w:rPr>
          <w:rFonts w:ascii="Times New Roman CYR" w:hAnsi="Times New Roman CYR" w:cs="Times New Roman CYR"/>
          <w:b/>
          <w:bCs/>
          <w:color w:val="000000"/>
          <w:sz w:val="28"/>
          <w:szCs w:val="28"/>
        </w:rPr>
        <w:t>муниципальных учреждений культуры и искусства</w:t>
      </w:r>
    </w:p>
    <w:p w:rsidR="00562F91" w:rsidRDefault="00562F91" w:rsidP="00562F9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r>
    </w:p>
    <w:p w:rsidR="00562F91" w:rsidRDefault="00562F91" w:rsidP="00562F9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Среднемесячная номинальная начисленная заработная плата работников муниципальных учреждений культуры и искусства в 2018 году составила 30113,90 руб. (в 2017 году - 24 526,10 руб.), рост заработной платы составил 122,8%. </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8.5. </w:t>
      </w:r>
      <w:r>
        <w:rPr>
          <w:rFonts w:ascii="Times New Roman CYR" w:hAnsi="Times New Roman CYR" w:cs="Times New Roman CYR"/>
          <w:b/>
          <w:bCs/>
          <w:color w:val="000000"/>
          <w:sz w:val="28"/>
          <w:szCs w:val="28"/>
        </w:rPr>
        <w:t>муниципальных учреждений физической культуры и спорта</w:t>
      </w:r>
    </w:p>
    <w:p w:rsidR="00562F91" w:rsidRDefault="00562F91" w:rsidP="00562F9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r>
    </w:p>
    <w:p w:rsidR="00562F91" w:rsidRDefault="00562F91" w:rsidP="00562F91">
      <w:pPr>
        <w:autoSpaceDE w:val="0"/>
        <w:autoSpaceDN w:val="0"/>
        <w:adjustRightInd w:val="0"/>
        <w:spacing w:after="0" w:line="240" w:lineRule="auto"/>
        <w:ind w:firstLine="708"/>
        <w:jc w:val="both"/>
        <w:rPr>
          <w:rFonts w:ascii="Arial CYR" w:hAnsi="Arial CYR" w:cs="Arial CYR"/>
          <w:color w:val="000000"/>
          <w:sz w:val="16"/>
          <w:szCs w:val="16"/>
        </w:rPr>
      </w:pPr>
      <w:r>
        <w:rPr>
          <w:rFonts w:ascii="Times New Roman CYR" w:hAnsi="Times New Roman CYR" w:cs="Times New Roman CYR"/>
          <w:color w:val="000000"/>
          <w:sz w:val="28"/>
          <w:szCs w:val="28"/>
        </w:rPr>
        <w:t xml:space="preserve">Среднемесячная номинальная начисленная заработная плата работников муниципальных учреждений физической культуры и спорта в 2018 году составила 22 453,00 руб. (в 2017 году - 19 632,70 руб.).  </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II. </w:t>
      </w:r>
      <w:r>
        <w:rPr>
          <w:rFonts w:ascii="Times New Roman CYR" w:hAnsi="Times New Roman CYR" w:cs="Times New Roman CYR"/>
          <w:b/>
          <w:bCs/>
          <w:color w:val="000000"/>
          <w:sz w:val="28"/>
          <w:szCs w:val="28"/>
        </w:rPr>
        <w:t>Дошкольное образование</w:t>
      </w:r>
    </w:p>
    <w:p w:rsidR="00562F91" w:rsidRDefault="00562F91" w:rsidP="00562F9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p>
    <w:p w:rsidR="00562F91" w:rsidRDefault="00562F91" w:rsidP="00562F91">
      <w:pPr>
        <w:autoSpaceDE w:val="0"/>
        <w:autoSpaceDN w:val="0"/>
        <w:adjustRightInd w:val="0"/>
        <w:spacing w:after="0" w:line="240" w:lineRule="auto"/>
        <w:ind w:firstLine="708"/>
        <w:jc w:val="both"/>
        <w:rPr>
          <w:rFonts w:ascii="Arial" w:hAnsi="Arial" w:cs="Arial"/>
          <w:sz w:val="16"/>
          <w:szCs w:val="16"/>
        </w:rPr>
      </w:pPr>
      <w:r>
        <w:rPr>
          <w:rFonts w:ascii="Times New Roman CYR" w:hAnsi="Times New Roman CYR" w:cs="Times New Roman CYR"/>
          <w:sz w:val="28"/>
          <w:szCs w:val="28"/>
        </w:rPr>
        <w:t xml:space="preserve">В городе функционируют 7 дошкольных образовательных учреждений на 1113 мест. На  01.01.2019 г. на территории города Бородино проживают 1268 детей в возрасте от 1 до 6лет, из них дошкольные учреждения посещают – 1083 ребенка. </w:t>
      </w: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9. </w:t>
      </w:r>
      <w:r>
        <w:rPr>
          <w:rFonts w:ascii="Times New Roman CYR" w:hAnsi="Times New Roman CYR" w:cs="Times New Roman CYR"/>
          <w:b/>
          <w:bCs/>
          <w:color w:val="000000"/>
          <w:sz w:val="28"/>
          <w:szCs w:val="28"/>
        </w:rPr>
        <w:t>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w:t>
      </w:r>
    </w:p>
    <w:p w:rsidR="00562F91" w:rsidRDefault="00562F91" w:rsidP="00562F91">
      <w:pPr>
        <w:autoSpaceDE w:val="0"/>
        <w:autoSpaceDN w:val="0"/>
        <w:adjustRightInd w:val="0"/>
        <w:spacing w:after="0" w:line="240" w:lineRule="auto"/>
        <w:ind w:firstLine="708"/>
        <w:jc w:val="both"/>
        <w:rPr>
          <w:rFonts w:ascii="Calibri" w:hAnsi="Calibri" w:cs="Calibri"/>
        </w:rPr>
      </w:pPr>
      <w:r>
        <w:rPr>
          <w:rFonts w:ascii="Calibri" w:hAnsi="Calibri" w:cs="Calibri"/>
        </w:rPr>
        <w:t xml:space="preserve"> </w:t>
      </w:r>
    </w:p>
    <w:p w:rsidR="00562F91" w:rsidRDefault="00562F91" w:rsidP="00562F91">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составляет 85,41%,что на 3,86% меньше по сравнению с 2017 годом. Причиной снижения показателя является отказ родителей от места в дошкольное учреждение для детей в возрасте от 1 до 3 лет. </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10. </w:t>
      </w:r>
      <w:r>
        <w:rPr>
          <w:rFonts w:ascii="Times New Roman CYR" w:hAnsi="Times New Roman CYR" w:cs="Times New Roman CYR"/>
          <w:b/>
          <w:bCs/>
          <w:color w:val="000000"/>
          <w:sz w:val="28"/>
          <w:szCs w:val="28"/>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562F91" w:rsidRDefault="00562F91" w:rsidP="00562F91">
      <w:pPr>
        <w:autoSpaceDE w:val="0"/>
        <w:autoSpaceDN w:val="0"/>
        <w:adjustRightInd w:val="0"/>
        <w:spacing w:after="0" w:line="240" w:lineRule="auto"/>
        <w:ind w:firstLine="708"/>
        <w:jc w:val="both"/>
        <w:rPr>
          <w:rFonts w:ascii="Times New Roman CYR" w:hAnsi="Times New Roman CYR" w:cs="Times New Roman CYR"/>
          <w:sz w:val="28"/>
          <w:szCs w:val="28"/>
        </w:rPr>
      </w:pPr>
    </w:p>
    <w:p w:rsidR="00562F91" w:rsidRDefault="00562F91" w:rsidP="00562F91">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Очередь на устройство в детские сады города Бородино на 01.01.2019   г. отсутствует.</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jc w:val="both"/>
        <w:rPr>
          <w:rFonts w:ascii="Times New Roman CYR" w:hAnsi="Times New Roman CYR" w:cs="Times New Roman CYR"/>
          <w:b/>
          <w:bCs/>
          <w:color w:val="000000"/>
          <w:sz w:val="28"/>
          <w:szCs w:val="28"/>
        </w:rPr>
      </w:pPr>
      <w:r w:rsidRPr="00562F91">
        <w:rPr>
          <w:rFonts w:ascii="Arial" w:hAnsi="Arial" w:cs="Arial"/>
          <w:b/>
          <w:sz w:val="20"/>
          <w:szCs w:val="20"/>
        </w:rPr>
        <w:lastRenderedPageBreak/>
        <w:t xml:space="preserve"> </w:t>
      </w:r>
      <w:r w:rsidRPr="00562F91">
        <w:rPr>
          <w:rFonts w:ascii="Times New Roman" w:hAnsi="Times New Roman" w:cs="Times New Roman"/>
          <w:b/>
          <w:bCs/>
          <w:color w:val="000000"/>
          <w:sz w:val="28"/>
          <w:szCs w:val="28"/>
        </w:rPr>
        <w:t xml:space="preserve">11. </w:t>
      </w:r>
      <w:r w:rsidRPr="00562F91">
        <w:rPr>
          <w:rFonts w:ascii="Times New Roman CYR" w:hAnsi="Times New Roman CYR" w:cs="Times New Roman CYR"/>
          <w:b/>
          <w:bCs/>
          <w:color w:val="000000"/>
          <w:sz w:val="28"/>
          <w:szCs w:val="28"/>
        </w:rPr>
        <w:t>Доля муниципальных дошкольных образовательных учреждений,</w:t>
      </w:r>
      <w:r>
        <w:rPr>
          <w:rFonts w:ascii="Times New Roman CYR" w:hAnsi="Times New Roman CYR" w:cs="Times New Roman CYR"/>
          <w:b/>
          <w:bCs/>
          <w:color w:val="000000"/>
          <w:sz w:val="28"/>
          <w:szCs w:val="28"/>
        </w:rPr>
        <w:t xml:space="preserve">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0562F91" w:rsidRDefault="00562F91" w:rsidP="00562F9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562F91" w:rsidRDefault="00562F91" w:rsidP="00562F91">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Капитальный ремонт требуется одной дошкольной образовательной организации МКДОУ «Улыбка», что составляет 14,3 % от общего числа муниципальных дошкольных образовательных организаций.</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III. </w:t>
      </w:r>
      <w:r>
        <w:rPr>
          <w:rFonts w:ascii="Times New Roman CYR" w:hAnsi="Times New Roman CYR" w:cs="Times New Roman CYR"/>
          <w:b/>
          <w:bCs/>
          <w:color w:val="000000"/>
          <w:sz w:val="28"/>
          <w:szCs w:val="28"/>
        </w:rPr>
        <w:t>Общее и дополнительное образование</w:t>
      </w:r>
    </w:p>
    <w:p w:rsidR="00562F91" w:rsidRDefault="00562F91" w:rsidP="00562F91">
      <w:pPr>
        <w:autoSpaceDE w:val="0"/>
        <w:autoSpaceDN w:val="0"/>
        <w:adjustRightInd w:val="0"/>
        <w:spacing w:after="0"/>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562F91" w:rsidRDefault="00562F91" w:rsidP="00562F91">
      <w:pPr>
        <w:autoSpaceDE w:val="0"/>
        <w:autoSpaceDN w:val="0"/>
        <w:adjustRightInd w:val="0"/>
        <w:spacing w:after="0"/>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В 3-х школах на 01.09.2018 года обучалось 2193  человек  (в том числе по очно-заочной форме обучения), из них по состоянию здоровья 23 человек находились на надомном обучении. </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13. </w:t>
      </w:r>
      <w:r>
        <w:rPr>
          <w:rFonts w:ascii="Times New Roman CYR" w:hAnsi="Times New Roman CYR" w:cs="Times New Roman CYR"/>
          <w:b/>
          <w:bCs/>
          <w:color w:val="000000"/>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562F91" w:rsidRDefault="00562F91" w:rsidP="00562F91">
      <w:pPr>
        <w:autoSpaceDE w:val="0"/>
        <w:autoSpaceDN w:val="0"/>
        <w:adjustRightInd w:val="0"/>
        <w:spacing w:after="0"/>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562F91" w:rsidRDefault="00562F91" w:rsidP="00562F91">
      <w:pPr>
        <w:autoSpaceDE w:val="0"/>
        <w:autoSpaceDN w:val="0"/>
        <w:adjustRightInd w:val="0"/>
        <w:spacing w:after="0"/>
        <w:ind w:firstLine="426"/>
        <w:jc w:val="both"/>
        <w:rPr>
          <w:rFonts w:ascii="Times New Roman CYR" w:hAnsi="Times New Roman CYR" w:cs="Times New Roman CYR"/>
          <w:sz w:val="28"/>
          <w:szCs w:val="28"/>
        </w:rPr>
      </w:pPr>
      <w:r>
        <w:rPr>
          <w:rFonts w:ascii="Times New Roman CYR" w:hAnsi="Times New Roman CYR" w:cs="Times New Roman CYR"/>
          <w:sz w:val="28"/>
          <w:szCs w:val="28"/>
        </w:rPr>
        <w:t>В 2018 году  все    выпускники муниципальных общеобразовательных учреждений получили аттестат о среднем (полном) образовании.</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14. </w:t>
      </w:r>
      <w:r>
        <w:rPr>
          <w:rFonts w:ascii="Times New Roman CYR" w:hAnsi="Times New Roman CYR" w:cs="Times New Roman CYR"/>
          <w:b/>
          <w:bCs/>
          <w:color w:val="000000"/>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562F91" w:rsidRDefault="00562F91" w:rsidP="00562F9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562F91" w:rsidRDefault="00562F91" w:rsidP="00562F91">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Доля муниципальных общеобразовательных учреждений, соответствующих современным требованиям обучения составляет 83,33%, в общем количестве муниципальных общеобразовательных учреждений. Данный показатель обусловлен тем, что в образовательных учреждений МБОУ СОШ №1, МБОУ СОШ №3 не созданы условия для беспрепятственного доступа инвалидов.</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15. </w:t>
      </w:r>
      <w:r>
        <w:rPr>
          <w:rFonts w:ascii="Times New Roman CYR" w:hAnsi="Times New Roman CYR" w:cs="Times New Roman CYR"/>
          <w:b/>
          <w:bCs/>
          <w:color w:val="000000"/>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562F91" w:rsidRDefault="00562F91" w:rsidP="00562F9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lastRenderedPageBreak/>
        <w:t xml:space="preserve">         Здания образовательных учреждений МБОУ СОШ №1, МБОУ СОШ №2 требуют  капитальный ремонт, в </w:t>
      </w:r>
      <w:proofErr w:type="gramStart"/>
      <w:r>
        <w:rPr>
          <w:rFonts w:ascii="Times New Roman CYR" w:hAnsi="Times New Roman CYR" w:cs="Times New Roman CYR"/>
          <w:sz w:val="28"/>
          <w:szCs w:val="28"/>
        </w:rPr>
        <w:t>связи</w:t>
      </w:r>
      <w:proofErr w:type="gramEnd"/>
      <w:r>
        <w:rPr>
          <w:rFonts w:ascii="Times New Roman CYR" w:hAnsi="Times New Roman CYR" w:cs="Times New Roman CYR"/>
          <w:sz w:val="28"/>
          <w:szCs w:val="28"/>
        </w:rPr>
        <w:t xml:space="preserve"> с чем   доля  муниципальных </w:t>
      </w:r>
      <w:r>
        <w:rPr>
          <w:rFonts w:ascii="Times New Roman CYR" w:hAnsi="Times New Roman CYR" w:cs="Times New Roman CYR"/>
          <w:color w:val="000000"/>
          <w:sz w:val="28"/>
          <w:szCs w:val="28"/>
        </w:rPr>
        <w:t>общеобразовательных учреждений</w:t>
      </w:r>
      <w:r>
        <w:rPr>
          <w:rFonts w:ascii="Times New Roman CYR" w:hAnsi="Times New Roman CYR" w:cs="Times New Roman CYR"/>
          <w:sz w:val="28"/>
          <w:szCs w:val="28"/>
        </w:rPr>
        <w:t xml:space="preserve">, здания которых требуют  капитальный ремонт, составляет </w:t>
      </w:r>
      <w:r>
        <w:rPr>
          <w:rFonts w:ascii="Times New Roman CYR" w:hAnsi="Times New Roman CYR" w:cs="Times New Roman CYR"/>
          <w:color w:val="000000"/>
          <w:sz w:val="28"/>
          <w:szCs w:val="28"/>
        </w:rPr>
        <w:t>66,67%.</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16. </w:t>
      </w:r>
      <w:r>
        <w:rPr>
          <w:rFonts w:ascii="Times New Roman CYR" w:hAnsi="Times New Roman CYR" w:cs="Times New Roman CYR"/>
          <w:b/>
          <w:bCs/>
          <w:color w:val="000000"/>
          <w:sz w:val="28"/>
          <w:szCs w:val="28"/>
        </w:rPr>
        <w:t xml:space="preserve">Доля детей первой и второй групп здоровья в общей </w:t>
      </w:r>
      <w:proofErr w:type="gramStart"/>
      <w:r>
        <w:rPr>
          <w:rFonts w:ascii="Times New Roman CYR" w:hAnsi="Times New Roman CYR" w:cs="Times New Roman CYR"/>
          <w:b/>
          <w:bCs/>
          <w:color w:val="000000"/>
          <w:sz w:val="28"/>
          <w:szCs w:val="28"/>
        </w:rPr>
        <w:t>численности</w:t>
      </w:r>
      <w:proofErr w:type="gramEnd"/>
      <w:r>
        <w:rPr>
          <w:rFonts w:ascii="Times New Roman CYR" w:hAnsi="Times New Roman CYR" w:cs="Times New Roman CYR"/>
          <w:b/>
          <w:bCs/>
          <w:color w:val="000000"/>
          <w:sz w:val="28"/>
          <w:szCs w:val="28"/>
        </w:rPr>
        <w:t xml:space="preserve"> обучающихся в муниципальных общеобразовательных учреждениях</w:t>
      </w:r>
    </w:p>
    <w:p w:rsidR="00562F91" w:rsidRDefault="00562F91" w:rsidP="00562F91">
      <w:pPr>
        <w:autoSpaceDE w:val="0"/>
        <w:autoSpaceDN w:val="0"/>
        <w:adjustRightInd w:val="0"/>
        <w:spacing w:after="0"/>
        <w:ind w:firstLine="426"/>
        <w:jc w:val="both"/>
        <w:rPr>
          <w:rFonts w:ascii="Times New Roman CYR" w:hAnsi="Times New Roman CYR" w:cs="Times New Roman CYR"/>
          <w:sz w:val="28"/>
          <w:szCs w:val="28"/>
        </w:rPr>
      </w:pPr>
    </w:p>
    <w:p w:rsidR="00562F91" w:rsidRDefault="00562F91" w:rsidP="00562F91">
      <w:pPr>
        <w:autoSpaceDE w:val="0"/>
        <w:autoSpaceDN w:val="0"/>
        <w:adjustRightInd w:val="0"/>
        <w:spacing w:after="0"/>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медицинского осмотра доля детей первой и второй групп здоровья составляет 70,9% от общей </w:t>
      </w:r>
      <w:proofErr w:type="gramStart"/>
      <w:r>
        <w:rPr>
          <w:rFonts w:ascii="Times New Roman CYR" w:hAnsi="Times New Roman CYR" w:cs="Times New Roman CYR"/>
          <w:sz w:val="28"/>
          <w:szCs w:val="28"/>
        </w:rPr>
        <w:t>численности</w:t>
      </w:r>
      <w:proofErr w:type="gramEnd"/>
      <w:r>
        <w:rPr>
          <w:rFonts w:ascii="Times New Roman CYR" w:hAnsi="Times New Roman CYR" w:cs="Times New Roman CYR"/>
          <w:sz w:val="28"/>
          <w:szCs w:val="28"/>
        </w:rPr>
        <w:t xml:space="preserve"> обучающихся в муниципальных общеобразовательных учреждениях.</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17. </w:t>
      </w:r>
      <w:r>
        <w:rPr>
          <w:rFonts w:ascii="Times New Roman CYR" w:hAnsi="Times New Roman CYR" w:cs="Times New Roman CYR"/>
          <w:b/>
          <w:bCs/>
          <w:color w:val="000000"/>
          <w:sz w:val="28"/>
          <w:szCs w:val="28"/>
        </w:rPr>
        <w:t xml:space="preserve">Доля обучающихся в муниципальных общеобразовательных учреждениях, занимающихся во вторую (третью) смену, в общей </w:t>
      </w:r>
      <w:proofErr w:type="gramStart"/>
      <w:r>
        <w:rPr>
          <w:rFonts w:ascii="Times New Roman CYR" w:hAnsi="Times New Roman CYR" w:cs="Times New Roman CYR"/>
          <w:b/>
          <w:bCs/>
          <w:color w:val="000000"/>
          <w:sz w:val="28"/>
          <w:szCs w:val="28"/>
        </w:rPr>
        <w:t>численности</w:t>
      </w:r>
      <w:proofErr w:type="gramEnd"/>
      <w:r>
        <w:rPr>
          <w:rFonts w:ascii="Times New Roman CYR" w:hAnsi="Times New Roman CYR" w:cs="Times New Roman CYR"/>
          <w:b/>
          <w:bCs/>
          <w:color w:val="000000"/>
          <w:sz w:val="28"/>
          <w:szCs w:val="28"/>
        </w:rPr>
        <w:t xml:space="preserve"> обучающихся в муниципальных общеобразовательных учреждениях</w:t>
      </w:r>
    </w:p>
    <w:p w:rsidR="00562F91" w:rsidRDefault="00562F91" w:rsidP="00562F91">
      <w:pPr>
        <w:autoSpaceDE w:val="0"/>
        <w:autoSpaceDN w:val="0"/>
        <w:adjustRightInd w:val="0"/>
        <w:spacing w:after="0"/>
        <w:ind w:firstLine="426"/>
        <w:jc w:val="both"/>
        <w:rPr>
          <w:rFonts w:ascii="Times New Roman CYR" w:hAnsi="Times New Roman CYR" w:cs="Times New Roman CYR"/>
          <w:sz w:val="28"/>
          <w:szCs w:val="28"/>
        </w:rPr>
      </w:pPr>
    </w:p>
    <w:p w:rsidR="00562F91" w:rsidRDefault="00562F91" w:rsidP="00562F91">
      <w:pPr>
        <w:autoSpaceDE w:val="0"/>
        <w:autoSpaceDN w:val="0"/>
        <w:adjustRightInd w:val="0"/>
        <w:spacing w:after="0"/>
        <w:ind w:firstLine="426"/>
        <w:jc w:val="both"/>
        <w:rPr>
          <w:rFonts w:ascii="Times New Roman CYR" w:hAnsi="Times New Roman CYR" w:cs="Times New Roman CYR"/>
          <w:sz w:val="28"/>
          <w:szCs w:val="28"/>
        </w:rPr>
      </w:pPr>
      <w:r>
        <w:rPr>
          <w:rFonts w:ascii="Times New Roman CYR" w:hAnsi="Times New Roman CYR" w:cs="Times New Roman CYR"/>
          <w:sz w:val="28"/>
          <w:szCs w:val="28"/>
        </w:rPr>
        <w:t>Все общеобразовательные учреждения осуществляют обучение  детей в первую смену.</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18. </w:t>
      </w:r>
      <w:r>
        <w:rPr>
          <w:rFonts w:ascii="Times New Roman CYR" w:hAnsi="Times New Roman CYR" w:cs="Times New Roman CYR"/>
          <w:b/>
          <w:bCs/>
          <w:color w:val="000000"/>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562F91" w:rsidRDefault="00562F91" w:rsidP="00562F9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562F91" w:rsidRDefault="00562F91" w:rsidP="00562F9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 Расходы бюджета муниципального образования на общее образование в расчете 1 обучающегося в муниципальных общеобразовательных учреждениях в 2018 году составили 10,24 </w:t>
      </w:r>
      <w:proofErr w:type="spellStart"/>
      <w:r>
        <w:rPr>
          <w:rFonts w:ascii="Times New Roman CYR" w:hAnsi="Times New Roman CYR" w:cs="Times New Roman CYR"/>
          <w:sz w:val="28"/>
          <w:szCs w:val="28"/>
        </w:rPr>
        <w:t>тыс</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ублей</w:t>
      </w:r>
      <w:proofErr w:type="spellEnd"/>
      <w:r>
        <w:rPr>
          <w:rFonts w:ascii="Times New Roman CYR" w:hAnsi="Times New Roman CYR" w:cs="Times New Roman CYR"/>
          <w:sz w:val="28"/>
          <w:szCs w:val="28"/>
        </w:rPr>
        <w:t>.</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19. </w:t>
      </w:r>
      <w:r>
        <w:rPr>
          <w:rFonts w:ascii="Times New Roman CYR" w:hAnsi="Times New Roman CYR" w:cs="Times New Roman CYR"/>
          <w:b/>
          <w:bCs/>
          <w:color w:val="000000"/>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562F91" w:rsidRDefault="00562F91" w:rsidP="00562F91">
      <w:pPr>
        <w:autoSpaceDE w:val="0"/>
        <w:autoSpaceDN w:val="0"/>
        <w:adjustRightInd w:val="0"/>
        <w:spacing w:after="0"/>
        <w:ind w:firstLine="567"/>
        <w:jc w:val="both"/>
        <w:rPr>
          <w:rFonts w:ascii="Times New Roman CYR" w:hAnsi="Times New Roman CYR" w:cs="Times New Roman CYR"/>
          <w:sz w:val="28"/>
          <w:szCs w:val="28"/>
        </w:rPr>
      </w:pPr>
    </w:p>
    <w:p w:rsidR="00562F91" w:rsidRDefault="00562F91" w:rsidP="00562F91">
      <w:pPr>
        <w:autoSpaceDE w:val="0"/>
        <w:autoSpaceDN w:val="0"/>
        <w:adjustRightInd w:val="0"/>
        <w:spacing w:after="0"/>
        <w:ind w:firstLine="567"/>
        <w:jc w:val="both"/>
        <w:rPr>
          <w:rFonts w:ascii="Times New Roman CYR" w:hAnsi="Times New Roman CYR" w:cs="Times New Roman CYR"/>
          <w:sz w:val="28"/>
          <w:szCs w:val="28"/>
        </w:rPr>
      </w:pPr>
      <w:r>
        <w:rPr>
          <w:rFonts w:ascii="Times New Roman CYR" w:hAnsi="Times New Roman CYR" w:cs="Times New Roman CYR"/>
          <w:sz w:val="28"/>
          <w:szCs w:val="28"/>
        </w:rPr>
        <w:t>Охват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составляет 94,13% от</w:t>
      </w:r>
      <w:r>
        <w:rPr>
          <w:rFonts w:ascii="Calibri" w:hAnsi="Calibri" w:cs="Calibri"/>
        </w:rPr>
        <w:t xml:space="preserve"> </w:t>
      </w:r>
      <w:r>
        <w:rPr>
          <w:rFonts w:ascii="Times New Roman CYR" w:hAnsi="Times New Roman CYR" w:cs="Times New Roman CYR"/>
          <w:sz w:val="28"/>
          <w:szCs w:val="28"/>
        </w:rPr>
        <w:t>общей численности детей данной возрастной группы.</w:t>
      </w:r>
    </w:p>
    <w:p w:rsidR="00562F91" w:rsidRDefault="00562F91" w:rsidP="00562F91">
      <w:pPr>
        <w:autoSpaceDE w:val="0"/>
        <w:autoSpaceDN w:val="0"/>
        <w:adjustRightInd w:val="0"/>
        <w:spacing w:after="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Снижение показателя обусловлено тем, что в 2018г. спортивная школа перестала быть учреждением  дополнительного образования, следовательно, </w:t>
      </w:r>
      <w:r>
        <w:rPr>
          <w:rFonts w:ascii="Times New Roman CYR" w:hAnsi="Times New Roman CYR" w:cs="Times New Roman CYR"/>
          <w:sz w:val="28"/>
          <w:szCs w:val="28"/>
        </w:rPr>
        <w:lastRenderedPageBreak/>
        <w:t>численность детей, охваченных дополнительным образованием в возрасте от 5-18 лет   уменьшилась на 384 ребенка</w:t>
      </w:r>
      <w:proofErr w:type="gramStart"/>
      <w:r>
        <w:rPr>
          <w:rFonts w:ascii="Times New Roman CYR" w:hAnsi="Times New Roman CYR" w:cs="Times New Roman CYR"/>
          <w:sz w:val="28"/>
          <w:szCs w:val="28"/>
        </w:rPr>
        <w:t xml:space="preserve"> .</w:t>
      </w:r>
      <w:proofErr w:type="gramEnd"/>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IV. </w:t>
      </w:r>
      <w:r>
        <w:rPr>
          <w:rFonts w:ascii="Times New Roman CYR" w:hAnsi="Times New Roman CYR" w:cs="Times New Roman CYR"/>
          <w:b/>
          <w:bCs/>
          <w:color w:val="000000"/>
          <w:sz w:val="28"/>
          <w:szCs w:val="28"/>
        </w:rPr>
        <w:t>Культура</w:t>
      </w:r>
    </w:p>
    <w:p w:rsidR="00562F91" w:rsidRDefault="00562F91" w:rsidP="00562F91">
      <w:pPr>
        <w:tabs>
          <w:tab w:val="left" w:pos="0"/>
        </w:tabs>
        <w:autoSpaceDE w:val="0"/>
        <w:autoSpaceDN w:val="0"/>
        <w:adjustRightInd w:val="0"/>
        <w:spacing w:after="0" w:line="240" w:lineRule="auto"/>
        <w:ind w:right="50"/>
        <w:jc w:val="both"/>
        <w:rPr>
          <w:rFonts w:ascii="Times New Roman CYR" w:hAnsi="Times New Roman CYR" w:cs="Times New Roman CYR"/>
          <w:sz w:val="28"/>
          <w:szCs w:val="28"/>
        </w:rPr>
      </w:pPr>
      <w:r>
        <w:rPr>
          <w:rFonts w:ascii="Times New Roman CYR" w:hAnsi="Times New Roman CYR" w:cs="Times New Roman CYR"/>
          <w:sz w:val="28"/>
          <w:szCs w:val="28"/>
        </w:rPr>
        <w:tab/>
      </w:r>
    </w:p>
    <w:p w:rsidR="00562F91" w:rsidRDefault="00562F91" w:rsidP="00562F91">
      <w:pPr>
        <w:tabs>
          <w:tab w:val="left" w:pos="0"/>
        </w:tabs>
        <w:autoSpaceDE w:val="0"/>
        <w:autoSpaceDN w:val="0"/>
        <w:adjustRightInd w:val="0"/>
        <w:spacing w:after="0" w:line="240" w:lineRule="auto"/>
        <w:ind w:right="50"/>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 xml:space="preserve">Город Бородино обладает богатым культурным потенциалом, обеспечивающим населению широкий доступ к культурным ценностям, информации и знаниям.          </w:t>
      </w:r>
    </w:p>
    <w:p w:rsidR="00562F91" w:rsidRDefault="00562F91" w:rsidP="00562F91">
      <w:pPr>
        <w:tabs>
          <w:tab w:val="left" w:pos="0"/>
        </w:tabs>
        <w:autoSpaceDE w:val="0"/>
        <w:autoSpaceDN w:val="0"/>
        <w:adjustRightInd w:val="0"/>
        <w:spacing w:after="0" w:line="240" w:lineRule="auto"/>
        <w:ind w:right="5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Сеть муниципальных учреждений культуры города Бородино представлена централизованной библиотечной системой, объединяющей 2 библиотеки и 1 филиала (2 пункта выдачи), городским Дворцом культуры «Угольщик», музеем истории города Бородино, Детской школой искусств, городским Домом ремёсел.  Деятельность учреждений культуры и образовательных учреждений в области культуры города Бородино направлена на создание условий, обеспечивающих равный доступ населения к высококачественным культурным благам и услугам и формирующих благоприятную культурную среду для  творческой    самореализации граждан.</w:t>
      </w:r>
    </w:p>
    <w:p w:rsidR="00562F91" w:rsidRDefault="00562F91" w:rsidP="00562F91">
      <w:pPr>
        <w:tabs>
          <w:tab w:val="left" w:pos="0"/>
        </w:tabs>
        <w:autoSpaceDE w:val="0"/>
        <w:autoSpaceDN w:val="0"/>
        <w:adjustRightInd w:val="0"/>
        <w:spacing w:after="0" w:line="240" w:lineRule="auto"/>
        <w:ind w:right="50"/>
        <w:jc w:val="both"/>
        <w:rPr>
          <w:rFonts w:ascii="Times New Roman CYR" w:hAnsi="Times New Roman CYR" w:cs="Times New Roman CYR"/>
          <w:sz w:val="28"/>
          <w:szCs w:val="28"/>
        </w:rPr>
      </w:pPr>
      <w:r>
        <w:rPr>
          <w:rFonts w:ascii="Times New Roman CYR" w:hAnsi="Times New Roman CYR" w:cs="Times New Roman CYR"/>
          <w:sz w:val="28"/>
          <w:szCs w:val="28"/>
        </w:rPr>
        <w:tab/>
        <w:t>Бюджет отрасли «Культура»  исполнен на 99,7 процентов и составил  82 503 944,96 рублей.</w:t>
      </w:r>
    </w:p>
    <w:p w:rsidR="00562F91" w:rsidRDefault="00562F91" w:rsidP="00562F91">
      <w:pPr>
        <w:tabs>
          <w:tab w:val="left" w:pos="0"/>
        </w:tabs>
        <w:autoSpaceDE w:val="0"/>
        <w:autoSpaceDN w:val="0"/>
        <w:adjustRightInd w:val="0"/>
        <w:spacing w:after="0" w:line="240" w:lineRule="auto"/>
        <w:ind w:right="50"/>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Важную роль в сохранении культурного наследия играют библиотеки   и музей, в которых собраны образцы    федеральной, краевой и местной материальной и духовной культуры.</w:t>
      </w:r>
    </w:p>
    <w:p w:rsidR="00562F91" w:rsidRDefault="00562F91" w:rsidP="00562F9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highlight w:val="white"/>
        </w:rPr>
        <w:t>Музейный фонд за 2018 год увеличился на  210  ед. хранения и на 01.01.2019 г. составил  6092  ед. хранения. Электронная база данных музея в 2018 г. пополнилась на 1700 ед. (общее количество 2700 ед.).</w:t>
      </w:r>
    </w:p>
    <w:p w:rsidR="00562F91" w:rsidRDefault="00562F91" w:rsidP="00562F91">
      <w:pPr>
        <w:autoSpaceDE w:val="0"/>
        <w:autoSpaceDN w:val="0"/>
        <w:adjustRightInd w:val="0"/>
        <w:ind w:firstLine="426"/>
        <w:jc w:val="both"/>
        <w:rPr>
          <w:rFonts w:ascii="Times New Roman CYR" w:hAnsi="Times New Roman CYR" w:cs="Times New Roman CYR"/>
          <w:sz w:val="28"/>
          <w:szCs w:val="28"/>
        </w:rPr>
      </w:pPr>
      <w:r>
        <w:rPr>
          <w:rFonts w:ascii="Times New Roman CYR" w:hAnsi="Times New Roman CYR" w:cs="Times New Roman CYR"/>
          <w:color w:val="000000"/>
          <w:kern w:val="36"/>
          <w:sz w:val="28"/>
          <w:szCs w:val="28"/>
        </w:rPr>
        <w:t xml:space="preserve">   </w:t>
      </w:r>
      <w:r>
        <w:rPr>
          <w:rFonts w:ascii="Times New Roman CYR" w:hAnsi="Times New Roman CYR" w:cs="Times New Roman CYR"/>
          <w:sz w:val="28"/>
          <w:szCs w:val="28"/>
        </w:rPr>
        <w:t>В 2018 году было организовано 14 сменных выставок. Одиннадцать из них из своего фонда, три по материалам других музеев.</w:t>
      </w:r>
    </w:p>
    <w:p w:rsidR="00562F91" w:rsidRDefault="00562F91" w:rsidP="00562F91">
      <w:pPr>
        <w:autoSpaceDE w:val="0"/>
        <w:autoSpaceDN w:val="0"/>
        <w:adjustRightInd w:val="0"/>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2018 году на средства муниципальной программы «Развитие культуры» выделены денежные средства для создания образовательного пространства, повествующего о формировании масштабного залегания угля, геологической разведке и способах добычи полезного ископаемого. Закуплены учебные геологические коллекции, методические пособия, игровая железная дорога с вагонами РЖД, гипсовый материал для изготовления следов доисторических животных. Целевая аудитория – дети  младшего и среднего школьного возраста. </w:t>
      </w:r>
    </w:p>
    <w:p w:rsidR="00562F91" w:rsidRDefault="00562F91" w:rsidP="00562F91">
      <w:pPr>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Приоритетным направление деятельности библиотек  в 2018 году было </w:t>
      </w:r>
    </w:p>
    <w:p w:rsidR="00562F91" w:rsidRDefault="00562F91" w:rsidP="00562F91">
      <w:pPr>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завершение материально-технической модернизации муниципальных  библиотек города Бородино: центральной городской библиотеки, центральной детской библиотеки;</w:t>
      </w:r>
    </w:p>
    <w:p w:rsidR="00562F91" w:rsidRDefault="00562F91" w:rsidP="00562F91">
      <w:pPr>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внедрение современных форматов взаимодействия с местным сообществом; повышение образовательного, интеллектуального, нравственного уровня всех слоев населения города;</w:t>
      </w:r>
    </w:p>
    <w:p w:rsidR="00562F91" w:rsidRDefault="00562F91" w:rsidP="00562F91">
      <w:pPr>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библиотечного фонда с учетом потребностей всех социально-возрастных категорий населения, повышение качества фондов библиотек на основе электронной каталогизации.</w:t>
      </w: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В 2018 году  на модернизацию городских муниципальных библиотек городу Бородино было израсходовано 9 863 481,03 руб. сре</w:t>
      </w:r>
      <w:proofErr w:type="gramStart"/>
      <w:r>
        <w:rPr>
          <w:rFonts w:ascii="Times New Roman CYR" w:hAnsi="Times New Roman CYR" w:cs="Times New Roman CYR"/>
          <w:sz w:val="28"/>
          <w:szCs w:val="28"/>
        </w:rPr>
        <w:t>дств кр</w:t>
      </w:r>
      <w:proofErr w:type="gramEnd"/>
      <w:r>
        <w:rPr>
          <w:rFonts w:ascii="Times New Roman CYR" w:hAnsi="Times New Roman CYR" w:cs="Times New Roman CYR"/>
          <w:sz w:val="28"/>
          <w:szCs w:val="28"/>
        </w:rPr>
        <w:t>аевого бюджета и 1990 239,72  руб. – средств местного бюджета.</w:t>
      </w:r>
    </w:p>
    <w:p w:rsidR="00562F91" w:rsidRDefault="00562F91" w:rsidP="00562F9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В 2018</w:t>
      </w:r>
      <w:r w:rsidR="00231A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году в библиотеки города были приобретены 2550 экземпляров книг на сумму 828749,93 руб. из средств местного бюджета 1314 экземпляров книг на сумму 384056,00 руб. из средств краевого бюджета 161 экземпляров книг на сумму 43800,00 руб.  Кроме того в 2018 году приобретены  1455 экземпляров периодических изданий на сумму  199 427,97 руб. (средства местного бюджета).</w:t>
      </w:r>
      <w:proofErr w:type="gramEnd"/>
      <w:r>
        <w:rPr>
          <w:rFonts w:ascii="Times New Roman CYR" w:hAnsi="Times New Roman CYR" w:cs="Times New Roman CYR"/>
          <w:color w:val="000000"/>
          <w:sz w:val="28"/>
          <w:szCs w:val="28"/>
        </w:rPr>
        <w:t xml:space="preserve"> Благотворительный взнос составил 1075 экземпляров на сумму 400893,93 руб. </w:t>
      </w:r>
    </w:p>
    <w:p w:rsidR="00562F91" w:rsidRDefault="00562F91" w:rsidP="00562F9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Все это позволило выполнить так называемый «Президентский показатель» по объему пополнения библиотечного фонда, который должен составлять не менее 250 экземпляров на 1 тыс. жителей в год. В 2014 году он составил 264 экз., 2015 году- 269 экз., в 2016 году- 277 экз., в 2017 году – 386 экз., в 2018 году – 250 экз. Услугами библиотек города пользуется 9612 жителей города, в том числе дети в возрасте до 14 лет  - 3559 человек.</w:t>
      </w: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Наиболее массовыми учреждениями культуры, обеспечивающими досуг населения, условия для развития народного творчества и самодеятельного искусства, социально-культурных инициатив населения,</w:t>
      </w:r>
      <w:r>
        <w:rPr>
          <w:rFonts w:ascii="Times New Roman CYR" w:hAnsi="Times New Roman CYR" w:cs="Times New Roman CYR"/>
          <w:sz w:val="31"/>
          <w:szCs w:val="31"/>
        </w:rPr>
        <w:t xml:space="preserve"> </w:t>
      </w:r>
      <w:r>
        <w:rPr>
          <w:rFonts w:ascii="Times New Roman CYR" w:hAnsi="Times New Roman CYR" w:cs="Times New Roman CYR"/>
          <w:sz w:val="28"/>
          <w:szCs w:val="28"/>
        </w:rPr>
        <w:t>являются учреждения культурно-досугового типа. Число участников клубных формирований на 1 тыс. человек населения составляет 71,8 человек.</w:t>
      </w:r>
    </w:p>
    <w:p w:rsidR="00562F91" w:rsidRDefault="00562F91" w:rsidP="00562F9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Учреждениями клубного типа в 2018 году  проведено 1364 мероприятия (2017 г -  1342 мер.), из них  717  для детей (2017 г.-703мер.). Число посетителей культурно-массовых мероприятий составило 60  251 человек. </w:t>
      </w: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Поддержке традиционных форм народного художественного творчества в  городе способствует проведение фестивалей, конкурсов, выставок декоративно-прикладного искусства, мастер-классов, творческих мастерских.  </w:t>
      </w: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Удельный вес населения, участвующего       в платных культурно-досуговых мероприятиях, проводимых муниципальными учреждениями культуры,  составляет   2018 году 149,9 %.</w:t>
      </w: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территории Бородино проводятся такие мероприятия, как фестиваль исторического моделирования «Бородинское поле – связь времен» с участием творческих коллективов Красноярского края, патриотический фестиваль «От росинки до звезды», раз в три года проходят   зональные фестивали – конкурсы: </w:t>
      </w:r>
      <w:r>
        <w:rPr>
          <w:rFonts w:ascii="Times New Roman CYR" w:hAnsi="Times New Roman CYR" w:cs="Times New Roman CYR"/>
          <w:sz w:val="28"/>
          <w:szCs w:val="28"/>
        </w:rPr>
        <w:lastRenderedPageBreak/>
        <w:t xml:space="preserve">«Огни </w:t>
      </w:r>
      <w:proofErr w:type="spellStart"/>
      <w:r>
        <w:rPr>
          <w:rFonts w:ascii="Times New Roman CYR" w:hAnsi="Times New Roman CYR" w:cs="Times New Roman CYR"/>
          <w:sz w:val="28"/>
          <w:szCs w:val="28"/>
        </w:rPr>
        <w:t>КАТЭКа</w:t>
      </w:r>
      <w:proofErr w:type="spellEnd"/>
      <w:r>
        <w:rPr>
          <w:rFonts w:ascii="Times New Roman CYR" w:hAnsi="Times New Roman CYR" w:cs="Times New Roman CYR"/>
          <w:sz w:val="28"/>
          <w:szCs w:val="28"/>
        </w:rPr>
        <w:t xml:space="preserve">»,  «У  лиры семь струн». Творческие коллективы города успешно гастролируют и участвуют в краевых и российских  фестивалях и конкурсах. </w:t>
      </w: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Вместе с тем недостаточность финансирования  культурных  проектов препятствует полноценному включению города в общероссийский и мировой культурный процесс. Так требует значительных инвестиционных вливаний  фестиваль исторического моделирования, претендующий на роль брендового мероприятия территории. </w:t>
      </w: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Одним из приоритетных направлений культурной политики муниципалитета является обеспечение прав граждан на образование, восполнение и развитие кадрового ресурса отрасли,  Задачи формирования системы поиска, поддержки и сопровождения детей, одаренных в области культуры и искусства, развитие их творческого потенциала, а также профессиональное самоопределение в сфере музыкального, хореографического  искусства решает коллектив Бородинской деткой школы искусств.</w:t>
      </w:r>
      <w:proofErr w:type="gramEnd"/>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На 1 сентября 2018 года по предпрофессиональным программам обучаются 162 учащихся (ранее программы художественно-эстетической направленности)</w:t>
      </w:r>
      <w:r>
        <w:rPr>
          <w:rFonts w:ascii="Times New Roman CYR" w:hAnsi="Times New Roman CYR" w:cs="Times New Roman CYR"/>
          <w:sz w:val="26"/>
          <w:szCs w:val="26"/>
        </w:rPr>
        <w:t xml:space="preserve"> </w:t>
      </w:r>
      <w:r>
        <w:rPr>
          <w:rFonts w:ascii="Times New Roman CYR" w:hAnsi="Times New Roman CYR" w:cs="Times New Roman CYR"/>
          <w:sz w:val="28"/>
          <w:szCs w:val="28"/>
        </w:rPr>
        <w:t>Увеличить процент охвата может открытие на базах общеобразовательных школ города филиалов школы искусств (отделений эстетического воспитания). В этой связи необходимо решать вопрос увеличение педагогического состава кадров.</w:t>
      </w:r>
    </w:p>
    <w:p w:rsidR="00562F91" w:rsidRDefault="00562F91" w:rsidP="00562F91">
      <w:pPr>
        <w:autoSpaceDE w:val="0"/>
        <w:autoSpaceDN w:val="0"/>
        <w:adjustRightInd w:val="0"/>
        <w:spacing w:after="0" w:line="240" w:lineRule="auto"/>
        <w:ind w:right="5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В 2018 году  прошли обучение и повысили свой квалификационный уровень 23  специалистов учреждений культуры.</w:t>
      </w: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Дефицит кадров продолжает оставаться серьезной проблемой. Он обусловлен социальной незащищенностью творческих работников и работников культуры, в том числе отсутствием жилья для молодых специалистов.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562F91" w:rsidRDefault="00562F91" w:rsidP="00562F91">
      <w:pPr>
        <w:tabs>
          <w:tab w:val="left" w:pos="720"/>
        </w:tabs>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Низкие темпы развития информационно-коммуникационной инфраструктуры в отрасли не позволяют обеспечить внедрение электронных услуг, новых информационных технологий, способствующих развитию выставочной, культурно-просветительной, образовательной, культурно-досуговой деятельности. </w:t>
      </w: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В целях преодоления сложившихся в сфере культуры  города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образа города Бородино в крае  и  стране, </w:t>
      </w:r>
      <w:r>
        <w:rPr>
          <w:rFonts w:ascii="Times New Roman CYR" w:hAnsi="Times New Roman CYR" w:cs="Times New Roman CYR"/>
          <w:sz w:val="28"/>
          <w:szCs w:val="28"/>
        </w:rPr>
        <w:lastRenderedPageBreak/>
        <w:t xml:space="preserve">исходя из критериев наиболее полного удовлетворения потребностей населения, сохранения и приумножения культурного потенциала края. </w:t>
      </w:r>
      <w:proofErr w:type="gramEnd"/>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20. </w:t>
      </w:r>
      <w:r>
        <w:rPr>
          <w:rFonts w:ascii="Times New Roman CYR" w:hAnsi="Times New Roman CYR" w:cs="Times New Roman CYR"/>
          <w:b/>
          <w:bCs/>
          <w:color w:val="000000"/>
          <w:sz w:val="28"/>
          <w:szCs w:val="28"/>
        </w:rPr>
        <w:t>Уровень фактической обеспеченности учреждениями культуры от нормативной потребности:</w:t>
      </w:r>
    </w:p>
    <w:p w:rsidR="00231A3E" w:rsidRDefault="00231A3E"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Сеть муниципальных учреждений культуры города Бородино представлена централизованной библиотечной системой, городским Дворцом культуры «Угольщик», музеем истории города Бородино, Детской школы искусств, городским Домом ремёсел. </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CYR" w:hAnsi="Times New Roman CYR" w:cs="Times New Roman CYR"/>
          <w:b/>
          <w:bCs/>
          <w:color w:val="000000"/>
          <w:sz w:val="28"/>
          <w:szCs w:val="28"/>
        </w:rPr>
        <w:t>клубами и учреждениями клубного типа</w:t>
      </w:r>
    </w:p>
    <w:p w:rsidR="00231A3E" w:rsidRDefault="00231A3E"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562F91" w:rsidRDefault="00562F91" w:rsidP="00562F91">
      <w:pPr>
        <w:autoSpaceDE w:val="0"/>
        <w:autoSpaceDN w:val="0"/>
        <w:adjustRightInd w:val="0"/>
        <w:spacing w:after="0" w:line="240" w:lineRule="auto"/>
        <w:ind w:right="50" w:firstLine="660"/>
        <w:jc w:val="both"/>
        <w:rPr>
          <w:rFonts w:ascii="Arial CYR" w:hAnsi="Arial CYR" w:cs="Arial CYR"/>
          <w:sz w:val="16"/>
          <w:szCs w:val="16"/>
        </w:rPr>
      </w:pPr>
      <w:r>
        <w:rPr>
          <w:rFonts w:ascii="Times New Roman CYR" w:hAnsi="Times New Roman CYR" w:cs="Times New Roman CYR"/>
          <w:sz w:val="28"/>
          <w:szCs w:val="28"/>
        </w:rPr>
        <w:t>На основании расчетного норматива АИС статистика министерства культуры РФ высчитан норматив для муниципального образования город Бородино, уровень обеспеченности клубами и учреждениями клубного типа на 2018 год составляет – 100 %; прогноз 2019 год – 100%; 2020 год – 100%; 2021 год – 100%;</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CYR" w:hAnsi="Times New Roman CYR" w:cs="Times New Roman CYR"/>
          <w:b/>
          <w:bCs/>
          <w:color w:val="000000"/>
          <w:sz w:val="28"/>
          <w:szCs w:val="28"/>
        </w:rPr>
        <w:t>библиотеками</w:t>
      </w:r>
    </w:p>
    <w:p w:rsidR="00231A3E" w:rsidRDefault="00231A3E"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Обеспеченность населения города библиотеками  в 2018 году составляет – 100 % </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CYR" w:hAnsi="Times New Roman CYR" w:cs="Times New Roman CYR"/>
          <w:b/>
          <w:bCs/>
          <w:color w:val="000000"/>
          <w:sz w:val="28"/>
          <w:szCs w:val="28"/>
        </w:rPr>
        <w:t>парками культуры и отдыха</w:t>
      </w:r>
    </w:p>
    <w:p w:rsidR="00231A3E" w:rsidRDefault="00231A3E" w:rsidP="00562F91">
      <w:pPr>
        <w:autoSpaceDE w:val="0"/>
        <w:autoSpaceDN w:val="0"/>
        <w:adjustRightInd w:val="0"/>
        <w:spacing w:after="0" w:line="240" w:lineRule="auto"/>
        <w:ind w:firstLine="660"/>
        <w:rPr>
          <w:rFonts w:ascii="Times New Roman CYR" w:hAnsi="Times New Roman CYR" w:cs="Times New Roman CYR"/>
          <w:sz w:val="28"/>
          <w:szCs w:val="28"/>
        </w:rPr>
      </w:pPr>
    </w:p>
    <w:p w:rsidR="00562F91" w:rsidRDefault="00562F91" w:rsidP="00562F91">
      <w:pPr>
        <w:autoSpaceDE w:val="0"/>
        <w:autoSpaceDN w:val="0"/>
        <w:adjustRightInd w:val="0"/>
        <w:spacing w:after="0" w:line="240" w:lineRule="auto"/>
        <w:ind w:firstLine="660"/>
        <w:rPr>
          <w:rFonts w:ascii="Arial CYR" w:hAnsi="Arial CYR" w:cs="Arial CYR"/>
          <w:sz w:val="16"/>
          <w:szCs w:val="16"/>
        </w:rPr>
      </w:pPr>
      <w:r>
        <w:rPr>
          <w:rFonts w:ascii="Times New Roman CYR" w:hAnsi="Times New Roman CYR" w:cs="Times New Roman CYR"/>
          <w:sz w:val="28"/>
          <w:szCs w:val="28"/>
        </w:rPr>
        <w:t>Парков культуры и отдыха в городе нет.</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231A3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21. </w:t>
      </w:r>
      <w:r>
        <w:rPr>
          <w:rFonts w:ascii="Times New Roman CYR" w:hAnsi="Times New Roman CYR" w:cs="Times New Roman CYR"/>
          <w:b/>
          <w:bCs/>
          <w:color w:val="000000"/>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231A3E" w:rsidRDefault="00562F91" w:rsidP="00562F91">
      <w:pPr>
        <w:autoSpaceDE w:val="0"/>
        <w:autoSpaceDN w:val="0"/>
        <w:adjustRightInd w:val="0"/>
        <w:rPr>
          <w:rFonts w:ascii="Times New Roman CYR" w:hAnsi="Times New Roman CYR" w:cs="Times New Roman CYR"/>
          <w:sz w:val="27"/>
          <w:szCs w:val="27"/>
        </w:rPr>
      </w:pPr>
      <w:r>
        <w:rPr>
          <w:rFonts w:ascii="Times New Roman CYR" w:hAnsi="Times New Roman CYR" w:cs="Times New Roman CYR"/>
          <w:sz w:val="27"/>
          <w:szCs w:val="27"/>
        </w:rPr>
        <w:tab/>
      </w:r>
    </w:p>
    <w:p w:rsidR="00562F91" w:rsidRDefault="00562F91" w:rsidP="00231A3E">
      <w:pPr>
        <w:autoSpaceDE w:val="0"/>
        <w:autoSpaceDN w:val="0"/>
        <w:adjustRightInd w:val="0"/>
        <w:ind w:firstLine="708"/>
        <w:rPr>
          <w:rFonts w:ascii="Times New Roman CYR" w:hAnsi="Times New Roman CYR" w:cs="Times New Roman CYR"/>
          <w:sz w:val="27"/>
          <w:szCs w:val="27"/>
        </w:rPr>
      </w:pPr>
      <w:r>
        <w:rPr>
          <w:rFonts w:ascii="Times New Roman CYR" w:hAnsi="Times New Roman CYR" w:cs="Times New Roman CYR"/>
          <w:sz w:val="27"/>
          <w:szCs w:val="27"/>
        </w:rPr>
        <w:t>Здания двух учреждений культуры (МКУК "ЦБС" – филиал по Горького, МБУК ГДК "Угольщик") требуют капитального ремонта. Их доля в общем количестве муниципальных учреждений культуры составила в 2018г. 28,57%.</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231A3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562F91" w:rsidRDefault="00562F91" w:rsidP="00231A3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22. </w:t>
      </w:r>
      <w:r>
        <w:rPr>
          <w:rFonts w:ascii="Times New Roman CYR" w:hAnsi="Times New Roman CYR" w:cs="Times New Roman CYR"/>
          <w:b/>
          <w:bCs/>
          <w:color w:val="000000"/>
          <w:sz w:val="28"/>
          <w:szCs w:val="28"/>
        </w:rPr>
        <w:t xml:space="preserve">Доля объектов культурного наследия, находящихся в муниципальной собственности и требующих консервации или реставрации, в общем </w:t>
      </w:r>
      <w:r>
        <w:rPr>
          <w:rFonts w:ascii="Times New Roman CYR" w:hAnsi="Times New Roman CYR" w:cs="Times New Roman CYR"/>
          <w:b/>
          <w:bCs/>
          <w:color w:val="000000"/>
          <w:sz w:val="28"/>
          <w:szCs w:val="28"/>
        </w:rPr>
        <w:lastRenderedPageBreak/>
        <w:t>количестве объектов культурного наследия, находящихся в муниципальной собственности</w:t>
      </w:r>
    </w:p>
    <w:p w:rsidR="00231A3E" w:rsidRDefault="00562F91" w:rsidP="00562F9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r>
    </w:p>
    <w:p w:rsidR="00562F91" w:rsidRDefault="00562F91" w:rsidP="00231A3E">
      <w:pPr>
        <w:autoSpaceDE w:val="0"/>
        <w:autoSpaceDN w:val="0"/>
        <w:adjustRightInd w:val="0"/>
        <w:spacing w:after="0" w:line="240" w:lineRule="auto"/>
        <w:ind w:firstLine="708"/>
        <w:jc w:val="both"/>
        <w:rPr>
          <w:rFonts w:ascii="Arial" w:hAnsi="Arial" w:cs="Arial"/>
          <w:color w:val="000000"/>
          <w:sz w:val="16"/>
          <w:szCs w:val="16"/>
        </w:rPr>
      </w:pPr>
      <w:r>
        <w:rPr>
          <w:rFonts w:ascii="Times New Roman CYR" w:hAnsi="Times New Roman CYR" w:cs="Times New Roman CYR"/>
          <w:color w:val="000000"/>
          <w:sz w:val="28"/>
          <w:szCs w:val="28"/>
        </w:rPr>
        <w:t>Объектов культурного наследия, находящихся в муниципальной собственности и требующих консервации или реставрации в городе нет.</w:t>
      </w:r>
    </w:p>
    <w:p w:rsidR="00562F91" w:rsidRDefault="00562F91" w:rsidP="00562F91">
      <w:pPr>
        <w:autoSpaceDE w:val="0"/>
        <w:autoSpaceDN w:val="0"/>
        <w:adjustRightInd w:val="0"/>
        <w:spacing w:after="0" w:line="240" w:lineRule="auto"/>
        <w:rPr>
          <w:rFonts w:ascii="Arial" w:hAnsi="Arial" w:cs="Arial"/>
          <w:color w:val="000000"/>
          <w:sz w:val="16"/>
          <w:szCs w:val="16"/>
        </w:rPr>
      </w:pPr>
    </w:p>
    <w:p w:rsidR="00562F91" w:rsidRDefault="00562F91" w:rsidP="00562F91">
      <w:pPr>
        <w:autoSpaceDE w:val="0"/>
        <w:autoSpaceDN w:val="0"/>
        <w:adjustRightInd w:val="0"/>
        <w:spacing w:after="0" w:line="240" w:lineRule="auto"/>
        <w:rPr>
          <w:rFonts w:ascii="Arial" w:hAnsi="Arial" w:cs="Arial"/>
          <w:sz w:val="20"/>
          <w:szCs w:val="20"/>
        </w:rPr>
      </w:pPr>
    </w:p>
    <w:p w:rsidR="00562F91" w:rsidRDefault="00562F91" w:rsidP="00562F9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V. </w:t>
      </w:r>
      <w:r>
        <w:rPr>
          <w:rFonts w:ascii="Times New Roman CYR" w:hAnsi="Times New Roman CYR" w:cs="Times New Roman CYR"/>
          <w:b/>
          <w:bCs/>
          <w:color w:val="000000"/>
          <w:sz w:val="28"/>
          <w:szCs w:val="28"/>
        </w:rPr>
        <w:t>Физическая культура и спорт</w:t>
      </w:r>
    </w:p>
    <w:p w:rsidR="00562F91" w:rsidRDefault="00562F91" w:rsidP="00562F91">
      <w:pPr>
        <w:tabs>
          <w:tab w:val="left" w:pos="4536"/>
        </w:tabs>
        <w:autoSpaceDE w:val="0"/>
        <w:autoSpaceDN w:val="0"/>
        <w:adjustRightInd w:val="0"/>
        <w:spacing w:after="0" w:line="240" w:lineRule="auto"/>
        <w:ind w:firstLine="709"/>
        <w:jc w:val="both"/>
        <w:rPr>
          <w:rFonts w:ascii="Times New Roman CYR" w:hAnsi="Times New Roman CYR" w:cs="Times New Roman CYR"/>
          <w:sz w:val="28"/>
          <w:szCs w:val="28"/>
        </w:rPr>
      </w:pPr>
    </w:p>
    <w:p w:rsidR="00562F91" w:rsidRDefault="00562F91" w:rsidP="00231A3E">
      <w:pPr>
        <w:autoSpaceDE w:val="0"/>
        <w:autoSpaceDN w:val="0"/>
        <w:adjustRightInd w:val="0"/>
        <w:spacing w:after="0" w:line="240" w:lineRule="auto"/>
        <w:ind w:left="180" w:right="5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Физическая культура и спорт, являясь одной из граней общей культуры человека, во многом определяет его поведение в учёбе, на производстве, в быту, способствует решению социально – экономических, воспитательных, патриотических и оздоровительных задач</w:t>
      </w:r>
      <w:r>
        <w:rPr>
          <w:rFonts w:ascii="Times New Roman CYR" w:hAnsi="Times New Roman CYR" w:cs="Times New Roman CYR"/>
          <w:i/>
          <w:iCs/>
          <w:color w:val="000000"/>
          <w:sz w:val="28"/>
          <w:szCs w:val="28"/>
        </w:rPr>
        <w:t>.</w:t>
      </w:r>
    </w:p>
    <w:p w:rsidR="00562F91" w:rsidRDefault="00562F91" w:rsidP="00562F91">
      <w:pPr>
        <w:tabs>
          <w:tab w:val="left" w:pos="4536"/>
        </w:tabs>
        <w:autoSpaceDE w:val="0"/>
        <w:autoSpaceDN w:val="0"/>
        <w:adjustRightInd w:val="0"/>
        <w:spacing w:after="0" w:line="240" w:lineRule="auto"/>
        <w:ind w:left="12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Структура физкультурного движения города Бородино  складывается из работы ОКСМП </w:t>
      </w:r>
      <w:proofErr w:type="gramStart"/>
      <w:r>
        <w:rPr>
          <w:rFonts w:ascii="Times New Roman CYR" w:hAnsi="Times New Roman CYR" w:cs="Times New Roman CYR"/>
          <w:sz w:val="28"/>
          <w:szCs w:val="28"/>
        </w:rPr>
        <w:t>и ИО а</w:t>
      </w:r>
      <w:proofErr w:type="gramEnd"/>
      <w:r>
        <w:rPr>
          <w:rFonts w:ascii="Times New Roman CYR" w:hAnsi="Times New Roman CYR" w:cs="Times New Roman CYR"/>
          <w:sz w:val="28"/>
          <w:szCs w:val="28"/>
        </w:rPr>
        <w:t xml:space="preserve">дминистрации, «Спортивной школы им. Г.А. </w:t>
      </w:r>
      <w:proofErr w:type="spellStart"/>
      <w:r>
        <w:rPr>
          <w:rFonts w:ascii="Times New Roman CYR" w:hAnsi="Times New Roman CYR" w:cs="Times New Roman CYR"/>
          <w:sz w:val="28"/>
          <w:szCs w:val="28"/>
        </w:rPr>
        <w:t>Эллера</w:t>
      </w:r>
      <w:proofErr w:type="spellEnd"/>
      <w:r>
        <w:rPr>
          <w:rFonts w:ascii="Times New Roman CYR" w:hAnsi="Times New Roman CYR" w:cs="Times New Roman CYR"/>
          <w:sz w:val="28"/>
          <w:szCs w:val="28"/>
        </w:rPr>
        <w:t>», коллективов предприятий, организаций и учреждений, спортивных клубов по месту жительства и образовательных учреждений, Центра тестирования ГТО и общественных объединений и организаций.</w:t>
      </w:r>
    </w:p>
    <w:p w:rsidR="00562F91" w:rsidRDefault="00562F91" w:rsidP="00562F91">
      <w:pPr>
        <w:autoSpaceDE w:val="0"/>
        <w:autoSpaceDN w:val="0"/>
        <w:adjustRightInd w:val="0"/>
        <w:spacing w:after="0" w:line="240" w:lineRule="auto"/>
        <w:ind w:left="12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Сеть спортивно-оздоровительных объектов города насчитывает 32 спортивных сооружений, 5 физкультурно-спортивных залов, 2 плавательных бассейна, комплекс зимних видов спорта с лыже-роллерной трассой и биатлонным стрельбищем, плоскостные спортивные сооружения, тир, зал борьбы, стадион, зал восточных единоборств, лыже-роллерная трасса. Единовременная пропускная способность спортивных сооружений – 1 102 человека. Фактическая обеспеченность учреждениями физической культуры и спорта от нормативной потребности составляет 73,3 %.</w:t>
      </w:r>
    </w:p>
    <w:p w:rsidR="00562F91" w:rsidRDefault="00562F91" w:rsidP="00562F91">
      <w:pPr>
        <w:suppressAutoHyphens/>
        <w:autoSpaceDE w:val="0"/>
        <w:autoSpaceDN w:val="0"/>
        <w:adjustRightInd w:val="0"/>
        <w:spacing w:after="0" w:line="100" w:lineRule="atLeast"/>
        <w:ind w:firstLine="426"/>
        <w:jc w:val="both"/>
        <w:rPr>
          <w:rFonts w:ascii="Times New Roman CYR" w:hAnsi="Times New Roman CYR" w:cs="Times New Roman CYR"/>
          <w:kern w:val="2"/>
          <w:sz w:val="28"/>
          <w:szCs w:val="28"/>
        </w:rPr>
      </w:pPr>
      <w:r>
        <w:rPr>
          <w:rFonts w:ascii="Times New Roman CYR" w:hAnsi="Times New Roman CYR" w:cs="Times New Roman CYR"/>
          <w:kern w:val="1"/>
          <w:sz w:val="28"/>
          <w:szCs w:val="28"/>
        </w:rPr>
        <w:t xml:space="preserve">      </w:t>
      </w:r>
      <w:r>
        <w:rPr>
          <w:rFonts w:ascii="Times New Roman CYR" w:hAnsi="Times New Roman CYR" w:cs="Times New Roman CYR"/>
          <w:kern w:val="2"/>
          <w:sz w:val="28"/>
          <w:szCs w:val="28"/>
        </w:rPr>
        <w:t xml:space="preserve">С 2014 года   спортивно-оздоровительный клуб по месту жительства </w:t>
      </w:r>
      <w:r>
        <w:rPr>
          <w:rFonts w:ascii="Times New Roman CYR" w:hAnsi="Times New Roman CYR" w:cs="Times New Roman CYR"/>
          <w:b/>
          <w:bCs/>
          <w:i/>
          <w:iCs/>
          <w:kern w:val="2"/>
          <w:sz w:val="28"/>
          <w:szCs w:val="28"/>
        </w:rPr>
        <w:t>«Сила поколения»,</w:t>
      </w:r>
      <w:r>
        <w:rPr>
          <w:rFonts w:ascii="Times New Roman CYR" w:hAnsi="Times New Roman CYR" w:cs="Times New Roman CYR"/>
          <w:kern w:val="2"/>
          <w:sz w:val="28"/>
          <w:szCs w:val="28"/>
        </w:rPr>
        <w:t xml:space="preserve"> совместно с отделением реабилитации Комплексного центра социального обслуживания населения,  создает условия для занятий адаптивной физкультурой и спортом инвалидам и пенсионерам, 141человек занимаются  это  13,57% от всех, состоящих на учёте в КЦСОН г. Бородино, (в 2015 году - 6,6%).</w:t>
      </w:r>
    </w:p>
    <w:p w:rsidR="00562F91" w:rsidRDefault="00562F91" w:rsidP="00562F91">
      <w:pPr>
        <w:suppressAutoHyphens/>
        <w:autoSpaceDE w:val="0"/>
        <w:autoSpaceDN w:val="0"/>
        <w:adjustRightInd w:val="0"/>
        <w:spacing w:after="0" w:line="100" w:lineRule="atLeast"/>
        <w:ind w:firstLine="426"/>
        <w:jc w:val="both"/>
        <w:rPr>
          <w:rFonts w:ascii="Times New Roman CYR" w:hAnsi="Times New Roman CYR" w:cs="Times New Roman CYR"/>
          <w:kern w:val="1"/>
          <w:sz w:val="28"/>
          <w:szCs w:val="28"/>
        </w:rPr>
      </w:pPr>
      <w:r>
        <w:rPr>
          <w:rFonts w:ascii="Times New Roman CYR" w:hAnsi="Times New Roman CYR" w:cs="Times New Roman CYR"/>
          <w:kern w:val="2"/>
          <w:sz w:val="28"/>
          <w:szCs w:val="28"/>
        </w:rPr>
        <w:t xml:space="preserve">    </w:t>
      </w:r>
      <w:r>
        <w:rPr>
          <w:rFonts w:ascii="Times New Roman CYR" w:hAnsi="Times New Roman CYR" w:cs="Times New Roman CYR"/>
          <w:kern w:val="1"/>
          <w:sz w:val="28"/>
          <w:szCs w:val="28"/>
        </w:rPr>
        <w:t xml:space="preserve">Муниципальным центром тестирования ВФСК ГТО, (действует с 2015 года), в 2018 году приняты нормативы у 291 человека , 216 из которых получили знаки ГТО разных возрастных групп и качества (134 золотых, 53 серебряных и 29 бронзовых). </w:t>
      </w:r>
    </w:p>
    <w:p w:rsidR="00562F91" w:rsidRDefault="00562F91" w:rsidP="00562F91">
      <w:pPr>
        <w:suppressAutoHyphens/>
        <w:autoSpaceDE w:val="0"/>
        <w:autoSpaceDN w:val="0"/>
        <w:adjustRightInd w:val="0"/>
        <w:spacing w:after="0" w:line="100" w:lineRule="atLeast"/>
        <w:ind w:firstLine="426"/>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Свыше 500 спортсменов Бородино приняли участие более чем в 40 мероприятиях, проводимых Министерством спорта и другими спортивными ведомствами.</w:t>
      </w:r>
    </w:p>
    <w:p w:rsidR="00562F91" w:rsidRDefault="00562F91" w:rsidP="00BC4B1D">
      <w:pPr>
        <w:tabs>
          <w:tab w:val="left" w:pos="709"/>
        </w:tabs>
        <w:suppressAutoHyphens/>
        <w:autoSpaceDE w:val="0"/>
        <w:autoSpaceDN w:val="0"/>
        <w:adjustRightInd w:val="0"/>
        <w:spacing w:after="0" w:line="100" w:lineRule="atLeast"/>
        <w:ind w:right="50" w:firstLine="426"/>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ab/>
        <w:t xml:space="preserve">  В городе проведено больше 50 спортивных мероприятий разного уровня, в которых приняло участие более 4,5 тыс. человек. Особенно массовыми получились такие соревнования  как: муниципальный этап Всероссийских мероприятий  «Кросс Нации», «Лыжня России», «День зимних видов спорта», </w:t>
      </w:r>
      <w:r>
        <w:rPr>
          <w:rFonts w:ascii="Times New Roman CYR" w:hAnsi="Times New Roman CYR" w:cs="Times New Roman CYR"/>
          <w:kern w:val="1"/>
          <w:sz w:val="28"/>
          <w:szCs w:val="28"/>
        </w:rPr>
        <w:lastRenderedPageBreak/>
        <w:t xml:space="preserve">«Оранжевый мяч», «День ходьбы»; спортивные праздники посвященные Дню города, Дню шахтера, Дню молодежи; старты посвященные Дню победы в ВОВ, турнир на призы главы города по  борьбе дзюдо для начинающих спортсменов. </w:t>
      </w:r>
    </w:p>
    <w:p w:rsidR="00562F91" w:rsidRDefault="00231A3E" w:rsidP="00BC4B1D">
      <w:pPr>
        <w:tabs>
          <w:tab w:val="left" w:pos="709"/>
        </w:tabs>
        <w:suppressAutoHyphens/>
        <w:autoSpaceDE w:val="0"/>
        <w:autoSpaceDN w:val="0"/>
        <w:adjustRightInd w:val="0"/>
        <w:spacing w:after="0" w:line="100" w:lineRule="atLeast"/>
        <w:ind w:right="50" w:firstLine="426"/>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w:t>
      </w:r>
      <w:r w:rsidR="00562F91">
        <w:rPr>
          <w:rFonts w:ascii="Times New Roman CYR" w:hAnsi="Times New Roman CYR" w:cs="Times New Roman CYR"/>
          <w:kern w:val="1"/>
          <w:sz w:val="28"/>
          <w:szCs w:val="28"/>
        </w:rPr>
        <w:t xml:space="preserve"> Мы принимаем на территории города этап чемпионата и Кубка Красноярского края по мотоспорту (мотокроссу), проводим краевые соревнования по автоспорту - гонки на выживание и гонки на льду.</w:t>
      </w:r>
    </w:p>
    <w:p w:rsidR="00562F91" w:rsidRDefault="00231A3E" w:rsidP="00562F91">
      <w:pPr>
        <w:suppressAutoHyphens/>
        <w:autoSpaceDE w:val="0"/>
        <w:autoSpaceDN w:val="0"/>
        <w:adjustRightInd w:val="0"/>
        <w:spacing w:after="0" w:line="100" w:lineRule="atLeast"/>
        <w:ind w:firstLine="426"/>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w:t>
      </w:r>
      <w:r w:rsidR="00562F91">
        <w:rPr>
          <w:rFonts w:ascii="Times New Roman CYR" w:hAnsi="Times New Roman CYR" w:cs="Times New Roman CYR"/>
          <w:color w:val="000000"/>
          <w:sz w:val="28"/>
          <w:szCs w:val="28"/>
        </w:rPr>
        <w:t xml:space="preserve">Достаточно развитая спортивная инфраструктура и сильные тренерские кадры, воспитавшие спортсменов – победителей и призёров олимпиад, мировых и европейских первенств по зимним видам спорта, при условии </w:t>
      </w:r>
      <w:r w:rsidR="00562F91">
        <w:rPr>
          <w:rFonts w:ascii="Times New Roman CYR" w:hAnsi="Times New Roman CYR" w:cs="Times New Roman CYR"/>
          <w:kern w:val="1"/>
          <w:sz w:val="28"/>
          <w:szCs w:val="28"/>
        </w:rPr>
        <w:t xml:space="preserve"> ремонта единственного в округе плавательного бассейна (4 000, 0 тыс.  руб.); замены полового покрытия спортзала СШ (3 000, 0 тыс. руб.); приобретения и выполнения искусственного покрытия для  футбольного поля и хоккейной коробки на стадионе (более 15 000,0 тыс. руб.); строительство гостиницы для спортсменов, </w:t>
      </w:r>
      <w:r w:rsidR="00562F91">
        <w:rPr>
          <w:rFonts w:ascii="Times New Roman CYR" w:hAnsi="Times New Roman CYR" w:cs="Times New Roman CYR"/>
          <w:color w:val="000000"/>
          <w:sz w:val="28"/>
          <w:szCs w:val="28"/>
        </w:rPr>
        <w:t xml:space="preserve">позволит привлечь в город соревнования более высокого уровня. </w:t>
      </w:r>
    </w:p>
    <w:p w:rsidR="00562F91" w:rsidRDefault="00562F91" w:rsidP="00562F9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будет стимулировать развитие малого бизнеса, занятого в обслуживании приезжающих на соревнования спортсменов. Данный сценарий позволил бы сформировать новый имидж города Бородино и, в долгосрочной перспективе, развить новую специализацию города.</w:t>
      </w:r>
    </w:p>
    <w:p w:rsidR="00562F91" w:rsidRDefault="00562F91" w:rsidP="00562F9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p>
    <w:p w:rsidR="00562F91" w:rsidRDefault="00562F91" w:rsidP="00562F91">
      <w:pPr>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w:hAnsi="Times New Roman" w:cs="Times New Roman"/>
          <w:b/>
          <w:bCs/>
          <w:color w:val="000000"/>
          <w:sz w:val="28"/>
          <w:szCs w:val="28"/>
        </w:rPr>
        <w:t xml:space="preserve">23. </w:t>
      </w:r>
      <w:r>
        <w:rPr>
          <w:rFonts w:ascii="Times New Roman CYR" w:hAnsi="Times New Roman CYR" w:cs="Times New Roman CYR"/>
          <w:b/>
          <w:bCs/>
          <w:color w:val="000000"/>
          <w:sz w:val="28"/>
          <w:szCs w:val="28"/>
        </w:rPr>
        <w:t>Доля населения, систематически занимающегося физической культурой и спортом</w:t>
      </w:r>
    </w:p>
    <w:p w:rsidR="00231A3E" w:rsidRDefault="00562F91" w:rsidP="00562F91">
      <w:pPr>
        <w:suppressAutoHyphens/>
        <w:autoSpaceDE w:val="0"/>
        <w:autoSpaceDN w:val="0"/>
        <w:adjustRightInd w:val="0"/>
        <w:spacing w:after="0" w:line="100" w:lineRule="atLeast"/>
        <w:ind w:firstLine="426"/>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ab/>
      </w:r>
    </w:p>
    <w:p w:rsidR="00562F91" w:rsidRDefault="00562F91" w:rsidP="00562F91">
      <w:pPr>
        <w:suppressAutoHyphens/>
        <w:autoSpaceDE w:val="0"/>
        <w:autoSpaceDN w:val="0"/>
        <w:adjustRightInd w:val="0"/>
        <w:spacing w:after="0" w:line="100" w:lineRule="atLeast"/>
        <w:ind w:firstLine="426"/>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Основным направлением работы является повышение массовости занимающихся физической культурой и спортом путем улучшения работы спортивных клубов по месту жительства, учёбы и работы. </w:t>
      </w:r>
    </w:p>
    <w:p w:rsidR="00562F91" w:rsidRDefault="00562F91" w:rsidP="00562F91">
      <w:pPr>
        <w:autoSpaceDE w:val="0"/>
        <w:autoSpaceDN w:val="0"/>
        <w:adjustRightInd w:val="0"/>
        <w:spacing w:after="0" w:line="240" w:lineRule="auto"/>
        <w:ind w:right="-6"/>
        <w:jc w:val="both"/>
        <w:rPr>
          <w:rFonts w:ascii="Times New Roman CYR" w:hAnsi="Times New Roman CYR" w:cs="Times New Roman CYR"/>
          <w:color w:val="000000"/>
          <w:sz w:val="28"/>
          <w:szCs w:val="28"/>
        </w:rPr>
      </w:pPr>
      <w:r>
        <w:rPr>
          <w:rFonts w:ascii="Times New Roman CYR" w:hAnsi="Times New Roman CYR" w:cs="Times New Roman CYR"/>
          <w:kern w:val="1"/>
          <w:sz w:val="28"/>
          <w:szCs w:val="28"/>
        </w:rPr>
        <w:t xml:space="preserve">           В 2018 году массовой физической культурой и спортом в городе Бородино занимались 5 303 жителя, что составляет 35,27 % от всех жителей в возрасте 3-79 лет, (в 2015 году было 4 003 занимающихся - 27,55 % от всех жителей города). </w:t>
      </w:r>
      <w:r>
        <w:rPr>
          <w:rFonts w:ascii="Times New Roman CYR" w:hAnsi="Times New Roman CYR" w:cs="Times New Roman CYR"/>
          <w:color w:val="000000"/>
          <w:sz w:val="28"/>
          <w:szCs w:val="28"/>
        </w:rPr>
        <w:t>В прогнозируемом периоде доля населения, систематически занимающихся физической культурой и спортом к 2021 году составит - 40 % жителей  города.</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231A3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23.1. </w:t>
      </w:r>
      <w:r>
        <w:rPr>
          <w:rFonts w:ascii="Times New Roman CYR" w:hAnsi="Times New Roman CYR" w:cs="Times New Roman CYR"/>
          <w:b/>
          <w:bCs/>
          <w:color w:val="000000"/>
          <w:sz w:val="28"/>
          <w:szCs w:val="28"/>
        </w:rPr>
        <w:t xml:space="preserve">Доля </w:t>
      </w:r>
      <w:proofErr w:type="gramStart"/>
      <w:r>
        <w:rPr>
          <w:rFonts w:ascii="Times New Roman CYR" w:hAnsi="Times New Roman CYR" w:cs="Times New Roman CYR"/>
          <w:b/>
          <w:bCs/>
          <w:color w:val="000000"/>
          <w:sz w:val="28"/>
          <w:szCs w:val="28"/>
        </w:rPr>
        <w:t>обучающихся</w:t>
      </w:r>
      <w:proofErr w:type="gramEnd"/>
      <w:r>
        <w:rPr>
          <w:rFonts w:ascii="Times New Roman CYR" w:hAnsi="Times New Roman CYR" w:cs="Times New Roman CYR"/>
          <w:b/>
          <w:bCs/>
          <w:color w:val="000000"/>
          <w:sz w:val="28"/>
          <w:szCs w:val="28"/>
        </w:rPr>
        <w:t>, систематически занимающихся физической культурой и спортом, в общей численности обучающихся</w:t>
      </w:r>
    </w:p>
    <w:p w:rsidR="00231A3E" w:rsidRDefault="00562F91" w:rsidP="00231A3E">
      <w:pPr>
        <w:autoSpaceDE w:val="0"/>
        <w:autoSpaceDN w:val="0"/>
        <w:adjustRightInd w:val="0"/>
        <w:spacing w:after="0" w:line="240" w:lineRule="auto"/>
        <w:jc w:val="both"/>
        <w:rPr>
          <w:rFonts w:ascii="Times New Roman CYR" w:hAnsi="Times New Roman CYR" w:cs="Times New Roman CYR"/>
          <w:kern w:val="1"/>
          <w:sz w:val="28"/>
          <w:szCs w:val="28"/>
        </w:rPr>
      </w:pPr>
      <w:r>
        <w:rPr>
          <w:rFonts w:ascii="Times New Roman CYR" w:hAnsi="Times New Roman CYR" w:cs="Times New Roman CYR"/>
          <w:kern w:val="2"/>
          <w:sz w:val="28"/>
          <w:szCs w:val="28"/>
        </w:rPr>
        <w:t xml:space="preserve">   </w:t>
      </w:r>
      <w:r>
        <w:rPr>
          <w:rFonts w:ascii="Times New Roman CYR" w:hAnsi="Times New Roman CYR" w:cs="Times New Roman CYR"/>
          <w:kern w:val="1"/>
          <w:sz w:val="28"/>
          <w:szCs w:val="28"/>
        </w:rPr>
        <w:t xml:space="preserve">  </w:t>
      </w:r>
    </w:p>
    <w:p w:rsidR="00562F91" w:rsidRDefault="00562F91" w:rsidP="00231A3E">
      <w:pPr>
        <w:autoSpaceDE w:val="0"/>
        <w:autoSpaceDN w:val="0"/>
        <w:adjustRightInd w:val="0"/>
        <w:spacing w:after="0" w:line="240" w:lineRule="auto"/>
        <w:ind w:firstLine="708"/>
        <w:jc w:val="both"/>
        <w:rPr>
          <w:rFonts w:ascii="Arial" w:hAnsi="Arial" w:cs="Arial"/>
          <w:sz w:val="16"/>
          <w:szCs w:val="16"/>
        </w:rPr>
      </w:pPr>
      <w:r>
        <w:rPr>
          <w:rFonts w:ascii="Times New Roman CYR" w:hAnsi="Times New Roman CYR" w:cs="Times New Roman CYR"/>
          <w:kern w:val="1"/>
          <w:sz w:val="28"/>
          <w:szCs w:val="28"/>
        </w:rPr>
        <w:t xml:space="preserve">В 3х школах города действуют физкультурно-спортивные клубы по месту учебы, в которых занимается  675 школьников,  а также 893 дошкольника в детских садах, что составляет 71,63 %  от всех детей с 3х до 18 лет. </w:t>
      </w:r>
      <w:r>
        <w:rPr>
          <w:rFonts w:ascii="Times New Roman CYR" w:hAnsi="Times New Roman CYR" w:cs="Times New Roman CYR"/>
          <w:color w:val="000000"/>
          <w:sz w:val="28"/>
          <w:szCs w:val="28"/>
        </w:rPr>
        <w:t xml:space="preserve">В прогнозируемом периоде доля обучающихся, систематически занимающихся </w:t>
      </w:r>
      <w:r>
        <w:rPr>
          <w:rFonts w:ascii="Times New Roman CYR" w:hAnsi="Times New Roman CYR" w:cs="Times New Roman CYR"/>
          <w:color w:val="000000"/>
          <w:sz w:val="28"/>
          <w:szCs w:val="28"/>
        </w:rPr>
        <w:lastRenderedPageBreak/>
        <w:t>физической культурой и спортом, к 2021 году составит 75,50 % от населения возрастом 3 - 18 лет.</w:t>
      </w: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VI. </w:t>
      </w:r>
      <w:r>
        <w:rPr>
          <w:rFonts w:ascii="Times New Roman CYR" w:hAnsi="Times New Roman CYR" w:cs="Times New Roman CYR"/>
          <w:b/>
          <w:bCs/>
          <w:color w:val="000000"/>
          <w:sz w:val="28"/>
          <w:szCs w:val="28"/>
        </w:rPr>
        <w:t>Жилищное строительство и обеспечение граждан жильем</w:t>
      </w:r>
    </w:p>
    <w:p w:rsidR="00231A3E" w:rsidRDefault="00231A3E" w:rsidP="00562F91">
      <w:pPr>
        <w:tabs>
          <w:tab w:val="left" w:pos="1215"/>
        </w:tabs>
        <w:autoSpaceDE w:val="0"/>
        <w:autoSpaceDN w:val="0"/>
        <w:adjustRightInd w:val="0"/>
        <w:spacing w:after="0" w:line="240" w:lineRule="auto"/>
        <w:ind w:firstLine="709"/>
        <w:jc w:val="both"/>
        <w:rPr>
          <w:rFonts w:ascii="Times New Roman CYR" w:hAnsi="Times New Roman CYR" w:cs="Times New Roman CYR"/>
          <w:sz w:val="28"/>
          <w:szCs w:val="28"/>
        </w:rPr>
      </w:pPr>
    </w:p>
    <w:p w:rsidR="00562F91" w:rsidRDefault="00562F91" w:rsidP="00562F91">
      <w:pPr>
        <w:tabs>
          <w:tab w:val="left" w:pos="1215"/>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строящихся жилых домов по городу Бородино, с начала 2018 года на отчетную дату составляет, всего – 340 в том числе:</w:t>
      </w:r>
    </w:p>
    <w:p w:rsidR="00562F91" w:rsidRDefault="00562F91" w:rsidP="00562F91">
      <w:pPr>
        <w:tabs>
          <w:tab w:val="left" w:pos="1215"/>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- 340 объектов индивидуального жилищного строительства, из них:</w:t>
      </w:r>
    </w:p>
    <w:p w:rsidR="00562F91" w:rsidRDefault="00562F91" w:rsidP="00562F91">
      <w:pPr>
        <w:tabs>
          <w:tab w:val="left" w:pos="1215"/>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 отчетный период 2018 года  количество введенных в эксплуатацию  объектов - 29, из них: </w:t>
      </w:r>
    </w:p>
    <w:p w:rsidR="00562F91" w:rsidRDefault="00562F91" w:rsidP="00562F91">
      <w:pPr>
        <w:tabs>
          <w:tab w:val="left" w:pos="1215"/>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- 21 объекта жилищного назначения;</w:t>
      </w:r>
    </w:p>
    <w:p w:rsidR="00562F91" w:rsidRDefault="00562F91" w:rsidP="00562F91">
      <w:pPr>
        <w:tabs>
          <w:tab w:val="left" w:pos="1215"/>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- 5 объектов гражданского назначения: (нежилые здания торгового назначения, площадью – 4520,7 </w:t>
      </w:r>
      <w:proofErr w:type="spellStart"/>
      <w:r>
        <w:rPr>
          <w:rFonts w:ascii="Times New Roman CYR" w:hAnsi="Times New Roman CYR" w:cs="Times New Roman CYR"/>
          <w:sz w:val="28"/>
          <w:szCs w:val="28"/>
        </w:rPr>
        <w:t>кв</w:t>
      </w:r>
      <w:proofErr w:type="gramStart"/>
      <w:r>
        <w:rPr>
          <w:rFonts w:ascii="Times New Roman CYR" w:hAnsi="Times New Roman CYR" w:cs="Times New Roman CYR"/>
          <w:sz w:val="28"/>
          <w:szCs w:val="28"/>
        </w:rPr>
        <w:t>.м</w:t>
      </w:r>
      <w:proofErr w:type="spellEnd"/>
      <w:proofErr w:type="gramEnd"/>
      <w:r>
        <w:rPr>
          <w:rFonts w:ascii="Times New Roman CYR" w:hAnsi="Times New Roman CYR" w:cs="Times New Roman CYR"/>
          <w:sz w:val="28"/>
          <w:szCs w:val="28"/>
        </w:rPr>
        <w:t xml:space="preserve">); </w:t>
      </w:r>
    </w:p>
    <w:p w:rsidR="00562F91" w:rsidRDefault="00562F91" w:rsidP="00562F91">
      <w:pPr>
        <w:tabs>
          <w:tab w:val="left" w:pos="1215"/>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- 3 объекта </w:t>
      </w:r>
      <w:proofErr w:type="gramStart"/>
      <w:r>
        <w:rPr>
          <w:rFonts w:ascii="Times New Roman CYR" w:hAnsi="Times New Roman CYR" w:cs="Times New Roman CYR"/>
          <w:sz w:val="28"/>
          <w:szCs w:val="28"/>
        </w:rPr>
        <w:t>линейных</w:t>
      </w:r>
      <w:proofErr w:type="gramEnd"/>
      <w:r>
        <w:rPr>
          <w:rFonts w:ascii="Times New Roman CYR" w:hAnsi="Times New Roman CYR" w:cs="Times New Roman CYR"/>
          <w:sz w:val="28"/>
          <w:szCs w:val="28"/>
        </w:rPr>
        <w:t xml:space="preserve"> (ЛЭП)</w:t>
      </w:r>
    </w:p>
    <w:p w:rsidR="00562F91" w:rsidRDefault="00562F91" w:rsidP="00562F91">
      <w:pPr>
        <w:tabs>
          <w:tab w:val="left" w:pos="1215"/>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Ввод жилья  с начала 2018 года на отчетную дату  составляет – </w:t>
      </w:r>
    </w:p>
    <w:p w:rsidR="00562F91" w:rsidRDefault="00562F91" w:rsidP="00562F91">
      <w:pPr>
        <w:tabs>
          <w:tab w:val="left" w:pos="1215"/>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2307,2 </w:t>
      </w:r>
      <w:proofErr w:type="spellStart"/>
      <w:r>
        <w:rPr>
          <w:rFonts w:ascii="Times New Roman CYR" w:hAnsi="Times New Roman CYR" w:cs="Times New Roman CYR"/>
          <w:sz w:val="28"/>
          <w:szCs w:val="28"/>
        </w:rPr>
        <w:t>кв</w:t>
      </w:r>
      <w:proofErr w:type="gramStart"/>
      <w:r>
        <w:rPr>
          <w:rFonts w:ascii="Times New Roman CYR" w:hAnsi="Times New Roman CYR" w:cs="Times New Roman CYR"/>
          <w:sz w:val="28"/>
          <w:szCs w:val="28"/>
        </w:rPr>
        <w:t>.м</w:t>
      </w:r>
      <w:proofErr w:type="spellEnd"/>
      <w:proofErr w:type="gramEnd"/>
      <w:r>
        <w:rPr>
          <w:rFonts w:ascii="Times New Roman CYR" w:hAnsi="Times New Roman CYR" w:cs="Times New Roman CYR"/>
          <w:sz w:val="28"/>
          <w:szCs w:val="28"/>
        </w:rPr>
        <w:t xml:space="preserve"> (21 домов); </w:t>
      </w:r>
    </w:p>
    <w:p w:rsidR="00562F91" w:rsidRDefault="00562F91" w:rsidP="00562F91">
      <w:pPr>
        <w:tabs>
          <w:tab w:val="left" w:pos="1215"/>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данным статистики (по выгрузке </w:t>
      </w:r>
      <w:proofErr w:type="spellStart"/>
      <w:r>
        <w:rPr>
          <w:rFonts w:ascii="Times New Roman CYR" w:hAnsi="Times New Roman CYR" w:cs="Times New Roman CYR"/>
          <w:sz w:val="28"/>
          <w:szCs w:val="28"/>
        </w:rPr>
        <w:t>РосРеестра</w:t>
      </w:r>
      <w:proofErr w:type="spellEnd"/>
      <w:r>
        <w:rPr>
          <w:rFonts w:ascii="Times New Roman CYR" w:hAnsi="Times New Roman CYR" w:cs="Times New Roman CYR"/>
          <w:sz w:val="28"/>
          <w:szCs w:val="28"/>
        </w:rPr>
        <w:t>):</w:t>
      </w:r>
    </w:p>
    <w:p w:rsidR="00562F91" w:rsidRDefault="00562F91" w:rsidP="00562F91">
      <w:pPr>
        <w:tabs>
          <w:tab w:val="left" w:pos="1215"/>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1506.8 </w:t>
      </w:r>
      <w:proofErr w:type="spellStart"/>
      <w:r>
        <w:rPr>
          <w:rFonts w:ascii="Times New Roman CYR" w:hAnsi="Times New Roman CYR" w:cs="Times New Roman CYR"/>
          <w:sz w:val="28"/>
          <w:szCs w:val="28"/>
        </w:rPr>
        <w:t>кв</w:t>
      </w:r>
      <w:proofErr w:type="gramStart"/>
      <w:r>
        <w:rPr>
          <w:rFonts w:ascii="Times New Roman CYR" w:hAnsi="Times New Roman CYR" w:cs="Times New Roman CYR"/>
          <w:sz w:val="28"/>
          <w:szCs w:val="28"/>
        </w:rPr>
        <w:t>.м</w:t>
      </w:r>
      <w:proofErr w:type="spellEnd"/>
      <w:proofErr w:type="gramEnd"/>
      <w:r>
        <w:rPr>
          <w:rFonts w:ascii="Times New Roman CYR" w:hAnsi="Times New Roman CYR" w:cs="Times New Roman CYR"/>
          <w:sz w:val="28"/>
          <w:szCs w:val="28"/>
        </w:rPr>
        <w:t xml:space="preserve">  –  14 домов.</w:t>
      </w:r>
    </w:p>
    <w:p w:rsidR="00562F91" w:rsidRDefault="00562F91" w:rsidP="00562F91">
      <w:pPr>
        <w:tabs>
          <w:tab w:val="left" w:pos="1215"/>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разрешениям на ввод:   </w:t>
      </w:r>
    </w:p>
    <w:p w:rsidR="00562F91" w:rsidRDefault="00562F91" w:rsidP="00562F9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     -  800,4 </w:t>
      </w:r>
      <w:proofErr w:type="spellStart"/>
      <w:r>
        <w:rPr>
          <w:rFonts w:ascii="Times New Roman CYR" w:hAnsi="Times New Roman CYR" w:cs="Times New Roman CYR"/>
          <w:sz w:val="28"/>
          <w:szCs w:val="28"/>
        </w:rPr>
        <w:t>кв</w:t>
      </w:r>
      <w:proofErr w:type="gramStart"/>
      <w:r>
        <w:rPr>
          <w:rFonts w:ascii="Times New Roman CYR" w:hAnsi="Times New Roman CYR" w:cs="Times New Roman CYR"/>
          <w:sz w:val="28"/>
          <w:szCs w:val="28"/>
        </w:rPr>
        <w:t>.м</w:t>
      </w:r>
      <w:proofErr w:type="spellEnd"/>
      <w:proofErr w:type="gramEnd"/>
      <w:r>
        <w:rPr>
          <w:rFonts w:ascii="Times New Roman CYR" w:hAnsi="Times New Roman CYR" w:cs="Times New Roman CYR"/>
          <w:sz w:val="28"/>
          <w:szCs w:val="28"/>
        </w:rPr>
        <w:t xml:space="preserve"> – 7 домов.</w:t>
      </w:r>
    </w:p>
    <w:p w:rsidR="00562F91" w:rsidRDefault="00562F91" w:rsidP="00562F91">
      <w:pPr>
        <w:autoSpaceDE w:val="0"/>
        <w:autoSpaceDN w:val="0"/>
        <w:adjustRightInd w:val="0"/>
        <w:spacing w:after="0" w:line="240" w:lineRule="auto"/>
        <w:jc w:val="both"/>
        <w:rPr>
          <w:rFonts w:ascii="Times New Roman CYR" w:hAnsi="Times New Roman CYR" w:cs="Times New Roman CYR"/>
          <w:color w:val="000000"/>
          <w:sz w:val="24"/>
          <w:szCs w:val="24"/>
        </w:rPr>
      </w:pPr>
    </w:p>
    <w:p w:rsidR="00562F91" w:rsidRDefault="00562F91" w:rsidP="00562F91">
      <w:pPr>
        <w:tabs>
          <w:tab w:val="left" w:pos="1215"/>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Количество выданных разрешений на  строительство:</w:t>
      </w:r>
    </w:p>
    <w:p w:rsidR="00562F91" w:rsidRDefault="00562F91" w:rsidP="00562F91">
      <w:pPr>
        <w:tabs>
          <w:tab w:val="left" w:pos="1215"/>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всего – 46,  и 10 уведомлений, из них: </w:t>
      </w:r>
    </w:p>
    <w:p w:rsidR="00562F91" w:rsidRDefault="00562F91" w:rsidP="00562F91">
      <w:pPr>
        <w:tabs>
          <w:tab w:val="left" w:pos="1215"/>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- 37 разрешений – по объектам индивидуального жилищного строительства;</w:t>
      </w:r>
    </w:p>
    <w:p w:rsidR="00562F91" w:rsidRDefault="00562F91" w:rsidP="00562F91">
      <w:pPr>
        <w:tabs>
          <w:tab w:val="left" w:pos="1215"/>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- 8 разрешений по объектам гражданского назначения (здания торгового назначения);</w:t>
      </w:r>
    </w:p>
    <w:p w:rsidR="00562F91" w:rsidRDefault="00562F91" w:rsidP="00562F91">
      <w:pPr>
        <w:tabs>
          <w:tab w:val="left" w:pos="1215"/>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- 1 разрешение  на линейный объект.</w:t>
      </w:r>
    </w:p>
    <w:p w:rsidR="00562F91" w:rsidRDefault="00562F91" w:rsidP="00562F91">
      <w:pPr>
        <w:tabs>
          <w:tab w:val="left" w:pos="1215"/>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Продолжаются работы по проведению реконструкции церкви по ул. Ленина, 26, а также  строительство здания часовни по ул. Приозерная, 28а. Завершается строительство  здания магазина по ул. </w:t>
      </w:r>
      <w:proofErr w:type="gramStart"/>
      <w:r>
        <w:rPr>
          <w:rFonts w:ascii="Times New Roman CYR" w:hAnsi="Times New Roman CYR" w:cs="Times New Roman CYR"/>
          <w:sz w:val="28"/>
          <w:szCs w:val="28"/>
        </w:rPr>
        <w:t>Приозерная</w:t>
      </w:r>
      <w:proofErr w:type="gramEnd"/>
      <w:r>
        <w:rPr>
          <w:rFonts w:ascii="Times New Roman CYR" w:hAnsi="Times New Roman CYR" w:cs="Times New Roman CYR"/>
          <w:sz w:val="28"/>
          <w:szCs w:val="28"/>
        </w:rPr>
        <w:t>, 26.</w:t>
      </w:r>
    </w:p>
    <w:p w:rsidR="00562F91" w:rsidRDefault="00562F91" w:rsidP="00562F91">
      <w:pPr>
        <w:tabs>
          <w:tab w:val="left" w:pos="1215"/>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 отчетный период  2018 года было  подготовлено и выдано 62  градостроительных плана земельных участков.</w:t>
      </w:r>
    </w:p>
    <w:p w:rsidR="00562F91" w:rsidRDefault="00562F91" w:rsidP="00562F91">
      <w:pPr>
        <w:tabs>
          <w:tab w:val="left" w:pos="1215"/>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Построены</w:t>
      </w:r>
      <w:proofErr w:type="gramEnd"/>
      <w:r>
        <w:rPr>
          <w:rFonts w:ascii="Times New Roman CYR" w:hAnsi="Times New Roman CYR" w:cs="Times New Roman CYR"/>
          <w:sz w:val="28"/>
          <w:szCs w:val="28"/>
        </w:rPr>
        <w:t xml:space="preserve"> и введены в эксплуатацию: двухэтажный торговый комплекс, городской рынок.</w:t>
      </w:r>
    </w:p>
    <w:p w:rsidR="00562F91" w:rsidRDefault="00562F91" w:rsidP="00562F91">
      <w:pPr>
        <w:tabs>
          <w:tab w:val="left" w:pos="1215"/>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Постановлением администрации города Бородино № 424 от 24.07.2018г  утверждена Схема размещения рекламных конструкций на территории муниципального образования город Бородино.</w:t>
      </w:r>
    </w:p>
    <w:p w:rsidR="00562F91" w:rsidRDefault="00562F91" w:rsidP="00562F91">
      <w:pPr>
        <w:tabs>
          <w:tab w:val="left" w:pos="1215"/>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Согласно проекта</w:t>
      </w:r>
      <w:proofErr w:type="gramEnd"/>
      <w:r>
        <w:rPr>
          <w:rFonts w:ascii="Times New Roman CYR" w:hAnsi="Times New Roman CYR" w:cs="Times New Roman CYR"/>
          <w:sz w:val="28"/>
          <w:szCs w:val="28"/>
        </w:rPr>
        <w:t xml:space="preserve"> планировки микрорайона «Северный», в  границах спроектированного земельного участка ведется строительство индивидуальных жилых домов  на выделенных земельных участках, в том числе многодетными семьями. </w:t>
      </w:r>
    </w:p>
    <w:p w:rsidR="00562F91" w:rsidRDefault="00562F91" w:rsidP="00562F91">
      <w:pPr>
        <w:tabs>
          <w:tab w:val="left" w:pos="1215"/>
        </w:tabs>
        <w:autoSpaceDE w:val="0"/>
        <w:autoSpaceDN w:val="0"/>
        <w:adjustRightInd w:val="0"/>
        <w:spacing w:after="0" w:line="240" w:lineRule="auto"/>
        <w:ind w:firstLine="709"/>
        <w:jc w:val="both"/>
        <w:rPr>
          <w:rFonts w:ascii="Times New Roman CYR" w:hAnsi="Times New Roman CYR" w:cs="Times New Roman CYR"/>
          <w:sz w:val="28"/>
          <w:szCs w:val="28"/>
        </w:rPr>
      </w:pPr>
    </w:p>
    <w:p w:rsidR="00562F91" w:rsidRDefault="00562F91" w:rsidP="00562F91">
      <w:pPr>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w:hAnsi="Times New Roman" w:cs="Times New Roman"/>
          <w:b/>
          <w:bCs/>
          <w:color w:val="000000"/>
          <w:sz w:val="28"/>
          <w:szCs w:val="28"/>
        </w:rPr>
        <w:t xml:space="preserve">24. </w:t>
      </w:r>
      <w:r>
        <w:rPr>
          <w:rFonts w:ascii="Times New Roman CYR" w:hAnsi="Times New Roman CYR" w:cs="Times New Roman CYR"/>
          <w:b/>
          <w:bCs/>
          <w:color w:val="000000"/>
          <w:sz w:val="28"/>
          <w:szCs w:val="28"/>
        </w:rPr>
        <w:t>Общая площадь жилых помещений, приходящаяся в среднем на одного жителя всего, в том числе введенная в действие за один год</w:t>
      </w:r>
    </w:p>
    <w:p w:rsidR="00231A3E" w:rsidRDefault="00231A3E" w:rsidP="00562F91">
      <w:pPr>
        <w:autoSpaceDE w:val="0"/>
        <w:autoSpaceDN w:val="0"/>
        <w:adjustRightInd w:val="0"/>
        <w:spacing w:line="240" w:lineRule="auto"/>
        <w:ind w:firstLine="567"/>
        <w:jc w:val="both"/>
        <w:rPr>
          <w:rFonts w:ascii="Times New Roman CYR" w:hAnsi="Times New Roman CYR" w:cs="Times New Roman CYR"/>
          <w:color w:val="000000"/>
          <w:sz w:val="28"/>
          <w:szCs w:val="28"/>
        </w:rPr>
      </w:pPr>
    </w:p>
    <w:p w:rsidR="00562F91" w:rsidRDefault="00562F91" w:rsidP="00562F91">
      <w:pPr>
        <w:autoSpaceDE w:val="0"/>
        <w:autoSpaceDN w:val="0"/>
        <w:adjustRightInd w:val="0"/>
        <w:spacing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Общая площадь жилых помещений, приходящаяся в среднем на одного жителя по форме федерального статистического наблюдения №1-жилфонд, в 2018 году составила 27,400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(в 2017 г. – 27,200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w:t>
      </w:r>
    </w:p>
    <w:p w:rsidR="00562F91" w:rsidRDefault="00562F91" w:rsidP="00562F9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том числе площадь жилых помещений, введенная в действие за один год, </w:t>
      </w:r>
      <w:proofErr w:type="gramStart"/>
      <w:r>
        <w:rPr>
          <w:rFonts w:ascii="Times New Roman CYR" w:hAnsi="Times New Roman CYR" w:cs="Times New Roman CYR"/>
          <w:color w:val="000000"/>
          <w:sz w:val="28"/>
          <w:szCs w:val="28"/>
        </w:rPr>
        <w:t>согласно формы</w:t>
      </w:r>
      <w:proofErr w:type="gramEnd"/>
      <w:r>
        <w:rPr>
          <w:rFonts w:ascii="Times New Roman CYR" w:hAnsi="Times New Roman CYR" w:cs="Times New Roman CYR"/>
          <w:color w:val="000000"/>
          <w:sz w:val="28"/>
          <w:szCs w:val="28"/>
        </w:rPr>
        <w:t xml:space="preserve"> федерального статистического наблюдения №С-1, №1-ИЖС, в 2018 году составила 0,143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(в 2017 - 0,132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w:t>
      </w:r>
    </w:p>
    <w:p w:rsidR="00562F91" w:rsidRDefault="00562F91" w:rsidP="00562F91">
      <w:pPr>
        <w:autoSpaceDE w:val="0"/>
        <w:autoSpaceDN w:val="0"/>
        <w:adjustRightInd w:val="0"/>
        <w:spacing w:after="0" w:line="240" w:lineRule="auto"/>
        <w:jc w:val="both"/>
        <w:rPr>
          <w:rFonts w:ascii="Times New Roman CYR" w:hAnsi="Times New Roman CYR" w:cs="Times New Roman CYR"/>
          <w:color w:val="000000"/>
          <w:sz w:val="24"/>
          <w:szCs w:val="24"/>
        </w:rPr>
      </w:pPr>
    </w:p>
    <w:tbl>
      <w:tblPr>
        <w:tblW w:w="992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1418"/>
        <w:gridCol w:w="1276"/>
        <w:gridCol w:w="1275"/>
        <w:gridCol w:w="1276"/>
        <w:gridCol w:w="1169"/>
      </w:tblGrid>
      <w:tr w:rsidR="00562F91" w:rsidTr="00BC4B1D">
        <w:tblPrEx>
          <w:tblCellMar>
            <w:top w:w="0" w:type="dxa"/>
            <w:bottom w:w="0" w:type="dxa"/>
          </w:tblCellMar>
        </w:tblPrEx>
        <w:tc>
          <w:tcPr>
            <w:tcW w:w="9924" w:type="dxa"/>
            <w:gridSpan w:val="6"/>
            <w:tcBorders>
              <w:top w:val="single" w:sz="4" w:space="0" w:color="auto"/>
              <w:bottom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Ввод жилья, кв. метров</w:t>
            </w:r>
          </w:p>
        </w:tc>
      </w:tr>
      <w:tr w:rsidR="00562F91" w:rsidTr="00BC4B1D">
        <w:tblPrEx>
          <w:tblCellMar>
            <w:top w:w="0" w:type="dxa"/>
            <w:bottom w:w="0" w:type="dxa"/>
          </w:tblCellMar>
        </w:tblPrEx>
        <w:trPr>
          <w:trHeight w:val="372"/>
        </w:trPr>
        <w:tc>
          <w:tcPr>
            <w:tcW w:w="3510" w:type="dxa"/>
            <w:vMerge w:val="restart"/>
            <w:tcBorders>
              <w:top w:val="single" w:sz="4" w:space="0" w:color="auto"/>
              <w:bottom w:val="nil"/>
              <w:right w:val="single" w:sz="4" w:space="0" w:color="auto"/>
            </w:tcBorders>
          </w:tcPr>
          <w:p w:rsidR="00562F91" w:rsidRDefault="00562F91">
            <w:pPr>
              <w:autoSpaceDE w:val="0"/>
              <w:autoSpaceDN w:val="0"/>
              <w:adjustRightInd w:val="0"/>
              <w:spacing w:after="0" w:line="240" w:lineRule="auto"/>
              <w:ind w:right="-1"/>
              <w:jc w:val="both"/>
              <w:rPr>
                <w:rFonts w:ascii="Times New Roman CYR" w:hAnsi="Times New Roman CYR" w:cs="Times New Roman CYR"/>
                <w:color w:val="000000"/>
                <w:sz w:val="28"/>
                <w:szCs w:val="28"/>
              </w:rPr>
            </w:pPr>
          </w:p>
          <w:p w:rsidR="00562F91" w:rsidRDefault="00562F91">
            <w:pPr>
              <w:autoSpaceDE w:val="0"/>
              <w:autoSpaceDN w:val="0"/>
              <w:adjustRightInd w:val="0"/>
              <w:spacing w:after="0" w:line="240" w:lineRule="auto"/>
              <w:ind w:right="-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Введено всего,</w:t>
            </w:r>
          </w:p>
          <w:p w:rsidR="00562F91" w:rsidRDefault="00562F91">
            <w:pPr>
              <w:autoSpaceDE w:val="0"/>
              <w:autoSpaceDN w:val="0"/>
              <w:adjustRightInd w:val="0"/>
              <w:spacing w:after="0" w:line="240" w:lineRule="auto"/>
              <w:ind w:left="-108" w:right="-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том числе</w:t>
            </w:r>
          </w:p>
        </w:tc>
        <w:tc>
          <w:tcPr>
            <w:tcW w:w="1418"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2017</w:t>
            </w:r>
          </w:p>
        </w:tc>
        <w:tc>
          <w:tcPr>
            <w:tcW w:w="1276"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2018</w:t>
            </w:r>
          </w:p>
        </w:tc>
        <w:tc>
          <w:tcPr>
            <w:tcW w:w="1275"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2019</w:t>
            </w:r>
          </w:p>
        </w:tc>
        <w:tc>
          <w:tcPr>
            <w:tcW w:w="1276"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2020</w:t>
            </w:r>
          </w:p>
        </w:tc>
        <w:tc>
          <w:tcPr>
            <w:tcW w:w="1169"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2021</w:t>
            </w:r>
          </w:p>
        </w:tc>
      </w:tr>
      <w:tr w:rsidR="00562F91" w:rsidTr="00BC4B1D">
        <w:tblPrEx>
          <w:tblCellMar>
            <w:top w:w="0" w:type="dxa"/>
            <w:bottom w:w="0" w:type="dxa"/>
          </w:tblCellMar>
        </w:tblPrEx>
        <w:trPr>
          <w:trHeight w:val="405"/>
        </w:trPr>
        <w:tc>
          <w:tcPr>
            <w:tcW w:w="3510" w:type="dxa"/>
            <w:vMerge/>
            <w:tcBorders>
              <w:top w:val="nil"/>
              <w:bottom w:val="single" w:sz="4" w:space="0" w:color="auto"/>
              <w:right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2130,0</w:t>
            </w:r>
          </w:p>
        </w:tc>
        <w:tc>
          <w:tcPr>
            <w:tcW w:w="1276"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2307,0</w:t>
            </w:r>
          </w:p>
        </w:tc>
        <w:tc>
          <w:tcPr>
            <w:tcW w:w="1275"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2242,0</w:t>
            </w:r>
          </w:p>
        </w:tc>
        <w:tc>
          <w:tcPr>
            <w:tcW w:w="1276"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2228,0</w:t>
            </w:r>
          </w:p>
        </w:tc>
        <w:tc>
          <w:tcPr>
            <w:tcW w:w="1169"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2215,0</w:t>
            </w:r>
          </w:p>
        </w:tc>
      </w:tr>
      <w:tr w:rsidR="00562F91" w:rsidTr="00BC4B1D">
        <w:tblPrEx>
          <w:tblCellMar>
            <w:top w:w="0" w:type="dxa"/>
            <w:bottom w:w="0" w:type="dxa"/>
          </w:tblCellMar>
        </w:tblPrEx>
        <w:trPr>
          <w:trHeight w:val="645"/>
        </w:trPr>
        <w:tc>
          <w:tcPr>
            <w:tcW w:w="3510"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индивидуальное жилищное строительства </w:t>
            </w:r>
          </w:p>
        </w:tc>
        <w:tc>
          <w:tcPr>
            <w:tcW w:w="1418"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2130,0</w:t>
            </w:r>
          </w:p>
        </w:tc>
        <w:tc>
          <w:tcPr>
            <w:tcW w:w="1276"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2307,0</w:t>
            </w:r>
          </w:p>
        </w:tc>
        <w:tc>
          <w:tcPr>
            <w:tcW w:w="1275"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2242,0</w:t>
            </w:r>
          </w:p>
        </w:tc>
        <w:tc>
          <w:tcPr>
            <w:tcW w:w="1276"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2228,0</w:t>
            </w:r>
          </w:p>
        </w:tc>
        <w:tc>
          <w:tcPr>
            <w:tcW w:w="1169"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2215,0</w:t>
            </w:r>
          </w:p>
        </w:tc>
      </w:tr>
      <w:tr w:rsidR="00562F91" w:rsidTr="00BC4B1D">
        <w:tblPrEx>
          <w:tblCellMar>
            <w:top w:w="0" w:type="dxa"/>
            <w:bottom w:w="0" w:type="dxa"/>
          </w:tblCellMar>
        </w:tblPrEx>
        <w:trPr>
          <w:trHeight w:val="660"/>
        </w:trPr>
        <w:tc>
          <w:tcPr>
            <w:tcW w:w="3510"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многоквартирное строительство</w:t>
            </w:r>
          </w:p>
        </w:tc>
        <w:tc>
          <w:tcPr>
            <w:tcW w:w="1418"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c>
          <w:tcPr>
            <w:tcW w:w="1276"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c>
          <w:tcPr>
            <w:tcW w:w="1275"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c>
          <w:tcPr>
            <w:tcW w:w="1276"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c>
          <w:tcPr>
            <w:tcW w:w="1169"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r>
      <w:tr w:rsidR="00562F91" w:rsidTr="00BC4B1D">
        <w:tblPrEx>
          <w:tblCellMar>
            <w:top w:w="0" w:type="dxa"/>
            <w:bottom w:w="0" w:type="dxa"/>
          </w:tblCellMar>
        </w:tblPrEx>
        <w:tc>
          <w:tcPr>
            <w:tcW w:w="3510"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Среднегодовая численность </w:t>
            </w:r>
            <w:proofErr w:type="gramStart"/>
            <w:r>
              <w:rPr>
                <w:rFonts w:ascii="Times New Roman CYR" w:hAnsi="Times New Roman CYR" w:cs="Times New Roman CYR"/>
                <w:color w:val="000000"/>
                <w:sz w:val="28"/>
                <w:szCs w:val="28"/>
              </w:rPr>
              <w:t>постоянного</w:t>
            </w:r>
            <w:proofErr w:type="gram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наеления</w:t>
            </w:r>
            <w:proofErr w:type="spellEnd"/>
          </w:p>
        </w:tc>
        <w:tc>
          <w:tcPr>
            <w:tcW w:w="1418"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16188</w:t>
            </w:r>
          </w:p>
        </w:tc>
        <w:tc>
          <w:tcPr>
            <w:tcW w:w="1276"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16094</w:t>
            </w:r>
          </w:p>
        </w:tc>
        <w:tc>
          <w:tcPr>
            <w:tcW w:w="1275"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16011</w:t>
            </w:r>
          </w:p>
        </w:tc>
        <w:tc>
          <w:tcPr>
            <w:tcW w:w="1276"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15905</w:t>
            </w:r>
          </w:p>
        </w:tc>
        <w:tc>
          <w:tcPr>
            <w:tcW w:w="1169"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15818</w:t>
            </w:r>
          </w:p>
          <w:p w:rsidR="00562F91" w:rsidRDefault="00562F91">
            <w:pPr>
              <w:autoSpaceDE w:val="0"/>
              <w:autoSpaceDN w:val="0"/>
              <w:adjustRightInd w:val="0"/>
              <w:spacing w:after="0" w:line="240" w:lineRule="auto"/>
              <w:jc w:val="center"/>
              <w:rPr>
                <w:rFonts w:ascii="Times New Roman CYR" w:hAnsi="Times New Roman CYR" w:cs="Times New Roman CYR"/>
                <w:color w:val="000000"/>
                <w:sz w:val="28"/>
                <w:szCs w:val="28"/>
              </w:rPr>
            </w:pPr>
          </w:p>
        </w:tc>
      </w:tr>
      <w:tr w:rsidR="00562F91" w:rsidTr="00BC4B1D">
        <w:tblPrEx>
          <w:tblCellMar>
            <w:top w:w="0" w:type="dxa"/>
            <w:bottom w:w="0" w:type="dxa"/>
          </w:tblCellMar>
        </w:tblPrEx>
        <w:tc>
          <w:tcPr>
            <w:tcW w:w="3510"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Общая площадь жилищного фонда</w:t>
            </w:r>
          </w:p>
        </w:tc>
        <w:tc>
          <w:tcPr>
            <w:tcW w:w="1418"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437,5</w:t>
            </w:r>
          </w:p>
        </w:tc>
        <w:tc>
          <w:tcPr>
            <w:tcW w:w="1276"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439,4</w:t>
            </w:r>
          </w:p>
        </w:tc>
        <w:tc>
          <w:tcPr>
            <w:tcW w:w="1275"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441,6</w:t>
            </w:r>
          </w:p>
        </w:tc>
        <w:tc>
          <w:tcPr>
            <w:tcW w:w="1276"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443,9</w:t>
            </w:r>
          </w:p>
        </w:tc>
        <w:tc>
          <w:tcPr>
            <w:tcW w:w="1169"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446,1</w:t>
            </w:r>
          </w:p>
        </w:tc>
      </w:tr>
    </w:tbl>
    <w:p w:rsidR="00562F91" w:rsidRDefault="00562F91" w:rsidP="00562F91">
      <w:pPr>
        <w:autoSpaceDE w:val="0"/>
        <w:autoSpaceDN w:val="0"/>
        <w:adjustRightInd w:val="0"/>
        <w:spacing w:after="0" w:line="240" w:lineRule="auto"/>
        <w:jc w:val="both"/>
        <w:rPr>
          <w:rFonts w:ascii="Times New Roman CYR" w:hAnsi="Times New Roman CYR" w:cs="Times New Roman CYR"/>
          <w:color w:val="000000"/>
          <w:sz w:val="24"/>
          <w:szCs w:val="24"/>
        </w:rPr>
      </w:pPr>
    </w:p>
    <w:p w:rsidR="00562F91" w:rsidRDefault="00562F91" w:rsidP="00562F9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Низкие показатели ввода жилья в плановом периоде обусловлены отсутствием многоквартирного  строительства в плановом периоде 2019-2021 годов. Таким образом, ввод жилья будет осуществляться только за счет ИЖС.</w:t>
      </w:r>
    </w:p>
    <w:p w:rsidR="00562F91" w:rsidRDefault="00562F91" w:rsidP="00562F91">
      <w:pPr>
        <w:autoSpaceDE w:val="0"/>
        <w:autoSpaceDN w:val="0"/>
        <w:adjustRightInd w:val="0"/>
        <w:spacing w:after="0" w:line="240" w:lineRule="auto"/>
        <w:rPr>
          <w:rFonts w:ascii="Arial CYR" w:hAnsi="Arial CYR" w:cs="Arial CYR"/>
          <w:color w:val="000000"/>
          <w:sz w:val="16"/>
          <w:szCs w:val="16"/>
        </w:rPr>
      </w:pPr>
    </w:p>
    <w:p w:rsidR="00562F91" w:rsidRDefault="00562F91" w:rsidP="00562F9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 документом,  определяющим в интересах жителей города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 является генеральным план,  утвержденный городским Советом депутатов в 2009 году.</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231A3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25. </w:t>
      </w:r>
      <w:r>
        <w:rPr>
          <w:rFonts w:ascii="Times New Roman CYR" w:hAnsi="Times New Roman CYR" w:cs="Times New Roman CYR"/>
          <w:b/>
          <w:bCs/>
          <w:color w:val="000000"/>
          <w:sz w:val="28"/>
          <w:szCs w:val="28"/>
        </w:rPr>
        <w:t>Площадь земельных участков, предоставленных для строительства, в расчете на 10 тыс. человек населения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562F91" w:rsidRDefault="00562F91" w:rsidP="00562F91">
      <w:pPr>
        <w:autoSpaceDE w:val="0"/>
        <w:autoSpaceDN w:val="0"/>
        <w:adjustRightInd w:val="0"/>
        <w:spacing w:after="0" w:line="240" w:lineRule="auto"/>
        <w:ind w:firstLine="567"/>
        <w:jc w:val="both"/>
        <w:rPr>
          <w:rFonts w:ascii="Times New Roman CYR" w:hAnsi="Times New Roman CYR" w:cs="Times New Roman CYR"/>
          <w:color w:val="000000"/>
          <w:sz w:val="16"/>
          <w:szCs w:val="16"/>
        </w:rPr>
      </w:pPr>
      <w:r>
        <w:rPr>
          <w:rFonts w:ascii="Times New Roman CYR" w:hAnsi="Times New Roman CYR" w:cs="Times New Roman CYR"/>
          <w:color w:val="000000"/>
          <w:sz w:val="28"/>
          <w:szCs w:val="28"/>
        </w:rPr>
        <w:lastRenderedPageBreak/>
        <w:t xml:space="preserve">Площадь земельных участков предоставленных населению города для строительства составила в 2018 году 5,65 га (в 2017 году 7,73 га). </w:t>
      </w:r>
    </w:p>
    <w:p w:rsidR="00562F91" w:rsidRDefault="00562F91" w:rsidP="00562F91">
      <w:pPr>
        <w:autoSpaceDE w:val="0"/>
        <w:autoSpaceDN w:val="0"/>
        <w:adjustRightInd w:val="0"/>
        <w:spacing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том числе для жилищного строительства в 2018 году – 3,30 га</w:t>
      </w:r>
      <w:proofErr w:type="gramStart"/>
      <w:r>
        <w:rPr>
          <w:rFonts w:ascii="Times New Roman CYR" w:hAnsi="Times New Roman CYR" w:cs="Times New Roman CYR"/>
          <w:color w:val="000000"/>
          <w:sz w:val="28"/>
          <w:szCs w:val="28"/>
        </w:rPr>
        <w:t>.</w:t>
      </w:r>
      <w:proofErr w:type="gramEnd"/>
      <w:r>
        <w:rPr>
          <w:rFonts w:ascii="Times New Roman CYR" w:hAnsi="Times New Roman CYR" w:cs="Times New Roman CYR"/>
          <w:color w:val="000000"/>
          <w:sz w:val="28"/>
          <w:szCs w:val="28"/>
        </w:rPr>
        <w:t xml:space="preserve"> ( </w:t>
      </w:r>
      <w:proofErr w:type="gramStart"/>
      <w:r>
        <w:rPr>
          <w:rFonts w:ascii="Times New Roman CYR" w:hAnsi="Times New Roman CYR" w:cs="Times New Roman CYR"/>
          <w:color w:val="000000"/>
          <w:sz w:val="28"/>
          <w:szCs w:val="28"/>
        </w:rPr>
        <w:t>в</w:t>
      </w:r>
      <w:proofErr w:type="gramEnd"/>
      <w:r>
        <w:rPr>
          <w:rFonts w:ascii="Times New Roman CYR" w:hAnsi="Times New Roman CYR" w:cs="Times New Roman CYR"/>
          <w:color w:val="000000"/>
          <w:sz w:val="28"/>
          <w:szCs w:val="28"/>
        </w:rPr>
        <w:t xml:space="preserve"> 2017 году – 5,23 га.)</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9"/>
        <w:gridCol w:w="1134"/>
        <w:gridCol w:w="1134"/>
        <w:gridCol w:w="1134"/>
        <w:gridCol w:w="1134"/>
        <w:gridCol w:w="992"/>
      </w:tblGrid>
      <w:tr w:rsidR="00562F91" w:rsidTr="00BC4B1D">
        <w:tblPrEx>
          <w:tblCellMar>
            <w:top w:w="0" w:type="dxa"/>
            <w:bottom w:w="0" w:type="dxa"/>
          </w:tblCellMar>
        </w:tblPrEx>
        <w:tc>
          <w:tcPr>
            <w:tcW w:w="8755" w:type="dxa"/>
            <w:gridSpan w:val="5"/>
            <w:tcBorders>
              <w:top w:val="single" w:sz="4" w:space="0" w:color="auto"/>
              <w:bottom w:val="single" w:sz="4" w:space="0" w:color="auto"/>
              <w:right w:val="nil"/>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Площадь предоставленных земельных участков, </w:t>
            </w:r>
            <w:proofErr w:type="gramStart"/>
            <w:r>
              <w:rPr>
                <w:rFonts w:ascii="Times New Roman CYR" w:hAnsi="Times New Roman CYR" w:cs="Times New Roman CYR"/>
                <w:b/>
                <w:bCs/>
                <w:color w:val="000000"/>
                <w:sz w:val="28"/>
                <w:szCs w:val="28"/>
              </w:rPr>
              <w:t>Га</w:t>
            </w:r>
            <w:proofErr w:type="gramEnd"/>
          </w:p>
        </w:tc>
        <w:tc>
          <w:tcPr>
            <w:tcW w:w="992" w:type="dxa"/>
            <w:tcBorders>
              <w:top w:val="single" w:sz="4" w:space="0" w:color="auto"/>
              <w:left w:val="nil"/>
              <w:bottom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b/>
                <w:bCs/>
                <w:color w:val="000000"/>
                <w:sz w:val="28"/>
                <w:szCs w:val="28"/>
              </w:rPr>
            </w:pPr>
          </w:p>
        </w:tc>
      </w:tr>
      <w:tr w:rsidR="00562F91" w:rsidTr="00BC4B1D">
        <w:tblPrEx>
          <w:tblCellMar>
            <w:top w:w="0" w:type="dxa"/>
            <w:bottom w:w="0" w:type="dxa"/>
          </w:tblCellMar>
        </w:tblPrEx>
        <w:trPr>
          <w:trHeight w:val="645"/>
        </w:trPr>
        <w:tc>
          <w:tcPr>
            <w:tcW w:w="4219" w:type="dxa"/>
            <w:vMerge w:val="restart"/>
            <w:tcBorders>
              <w:top w:val="single" w:sz="4" w:space="0" w:color="auto"/>
              <w:bottom w:val="nil"/>
              <w:right w:val="single" w:sz="4" w:space="0" w:color="auto"/>
            </w:tcBorders>
          </w:tcPr>
          <w:p w:rsidR="00562F91" w:rsidRDefault="00562F91">
            <w:pPr>
              <w:autoSpaceDE w:val="0"/>
              <w:autoSpaceDN w:val="0"/>
              <w:adjustRightInd w:val="0"/>
              <w:spacing w:after="0" w:line="240" w:lineRule="auto"/>
              <w:ind w:right="-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Площадь земельных участков, предоставленных для строительства, всего:</w:t>
            </w:r>
          </w:p>
          <w:p w:rsidR="00562F91" w:rsidRDefault="00562F91">
            <w:pPr>
              <w:autoSpaceDE w:val="0"/>
              <w:autoSpaceDN w:val="0"/>
              <w:adjustRightInd w:val="0"/>
              <w:spacing w:after="0" w:line="240" w:lineRule="auto"/>
              <w:ind w:right="-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том числе</w:t>
            </w:r>
          </w:p>
        </w:tc>
        <w:tc>
          <w:tcPr>
            <w:tcW w:w="1134"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2017</w:t>
            </w:r>
          </w:p>
        </w:tc>
        <w:tc>
          <w:tcPr>
            <w:tcW w:w="1134"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2018</w:t>
            </w:r>
          </w:p>
        </w:tc>
        <w:tc>
          <w:tcPr>
            <w:tcW w:w="1134"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2019</w:t>
            </w:r>
          </w:p>
        </w:tc>
        <w:tc>
          <w:tcPr>
            <w:tcW w:w="1134"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2020</w:t>
            </w:r>
          </w:p>
        </w:tc>
        <w:tc>
          <w:tcPr>
            <w:tcW w:w="992"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2021</w:t>
            </w:r>
          </w:p>
        </w:tc>
      </w:tr>
      <w:tr w:rsidR="00562F91" w:rsidTr="00BC4B1D">
        <w:tblPrEx>
          <w:tblCellMar>
            <w:top w:w="0" w:type="dxa"/>
            <w:bottom w:w="0" w:type="dxa"/>
          </w:tblCellMar>
        </w:tblPrEx>
        <w:trPr>
          <w:trHeight w:val="645"/>
        </w:trPr>
        <w:tc>
          <w:tcPr>
            <w:tcW w:w="4219" w:type="dxa"/>
            <w:vMerge/>
            <w:tcBorders>
              <w:top w:val="nil"/>
              <w:bottom w:val="single" w:sz="4" w:space="0" w:color="auto"/>
              <w:right w:val="single" w:sz="4" w:space="0" w:color="auto"/>
            </w:tcBorders>
          </w:tcPr>
          <w:p w:rsidR="00562F91" w:rsidRDefault="00562F91">
            <w:pPr>
              <w:autoSpaceDE w:val="0"/>
              <w:autoSpaceDN w:val="0"/>
              <w:adjustRightInd w:val="0"/>
              <w:spacing w:after="0" w:line="240" w:lineRule="auto"/>
              <w:ind w:right="-1"/>
              <w:jc w:val="both"/>
              <w:rPr>
                <w:rFonts w:ascii="Times New Roman CYR" w:hAnsi="Times New Roman CYR" w:cs="Times New Roman CY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7,73</w:t>
            </w:r>
          </w:p>
        </w:tc>
        <w:tc>
          <w:tcPr>
            <w:tcW w:w="1134"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5,65</w:t>
            </w:r>
          </w:p>
        </w:tc>
        <w:tc>
          <w:tcPr>
            <w:tcW w:w="1134"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5,65</w:t>
            </w:r>
          </w:p>
        </w:tc>
        <w:tc>
          <w:tcPr>
            <w:tcW w:w="1134"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5,65</w:t>
            </w:r>
          </w:p>
        </w:tc>
        <w:tc>
          <w:tcPr>
            <w:tcW w:w="992"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5,65</w:t>
            </w:r>
          </w:p>
        </w:tc>
      </w:tr>
      <w:tr w:rsidR="00562F91" w:rsidTr="00BC4B1D">
        <w:tblPrEx>
          <w:tblCellMar>
            <w:top w:w="0" w:type="dxa"/>
            <w:bottom w:w="0" w:type="dxa"/>
          </w:tblCellMar>
        </w:tblPrEx>
        <w:trPr>
          <w:trHeight w:val="645"/>
        </w:trPr>
        <w:tc>
          <w:tcPr>
            <w:tcW w:w="4219"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жилищного строительства </w:t>
            </w:r>
          </w:p>
          <w:p w:rsidR="00562F91" w:rsidRDefault="00562F91">
            <w:pPr>
              <w:autoSpaceDE w:val="0"/>
              <w:autoSpaceDN w:val="0"/>
              <w:adjustRightInd w:val="0"/>
              <w:spacing w:after="0" w:line="240" w:lineRule="auto"/>
              <w:ind w:right="-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w:t>
            </w:r>
            <w:proofErr w:type="spellStart"/>
            <w:r>
              <w:rPr>
                <w:rFonts w:ascii="Times New Roman CYR" w:hAnsi="Times New Roman CYR" w:cs="Times New Roman CYR"/>
                <w:color w:val="000000"/>
                <w:sz w:val="28"/>
                <w:szCs w:val="28"/>
              </w:rPr>
              <w:t>т.ч</w:t>
            </w:r>
            <w:proofErr w:type="spellEnd"/>
            <w:r>
              <w:rPr>
                <w:rFonts w:ascii="Times New Roman CYR" w:hAnsi="Times New Roman CYR" w:cs="Times New Roman CYR"/>
                <w:color w:val="000000"/>
                <w:sz w:val="28"/>
                <w:szCs w:val="28"/>
              </w:rPr>
              <w:t>. для ИЖС)</w:t>
            </w:r>
          </w:p>
        </w:tc>
        <w:tc>
          <w:tcPr>
            <w:tcW w:w="1134"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5,23</w:t>
            </w:r>
          </w:p>
        </w:tc>
        <w:tc>
          <w:tcPr>
            <w:tcW w:w="1134"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3,30</w:t>
            </w:r>
          </w:p>
        </w:tc>
        <w:tc>
          <w:tcPr>
            <w:tcW w:w="1134"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3,30</w:t>
            </w:r>
          </w:p>
        </w:tc>
        <w:tc>
          <w:tcPr>
            <w:tcW w:w="1134"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3,30</w:t>
            </w:r>
          </w:p>
        </w:tc>
        <w:tc>
          <w:tcPr>
            <w:tcW w:w="992"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3,30</w:t>
            </w:r>
          </w:p>
        </w:tc>
      </w:tr>
      <w:tr w:rsidR="00562F91" w:rsidTr="00BC4B1D">
        <w:tblPrEx>
          <w:tblCellMar>
            <w:top w:w="0" w:type="dxa"/>
            <w:bottom w:w="0" w:type="dxa"/>
          </w:tblCellMar>
        </w:tblPrEx>
        <w:trPr>
          <w:trHeight w:val="690"/>
        </w:trPr>
        <w:tc>
          <w:tcPr>
            <w:tcW w:w="4219"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комплексного освоения в целях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c>
          <w:tcPr>
            <w:tcW w:w="1134"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c>
          <w:tcPr>
            <w:tcW w:w="1134"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c>
          <w:tcPr>
            <w:tcW w:w="1134"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c>
          <w:tcPr>
            <w:tcW w:w="992"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r>
      <w:tr w:rsidR="00562F91" w:rsidTr="00BC4B1D">
        <w:tblPrEx>
          <w:tblCellMar>
            <w:top w:w="0" w:type="dxa"/>
            <w:bottom w:w="0" w:type="dxa"/>
          </w:tblCellMar>
        </w:tblPrEx>
        <w:trPr>
          <w:trHeight w:val="915"/>
        </w:trPr>
        <w:tc>
          <w:tcPr>
            <w:tcW w:w="4219"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строительства объектов, не являющихся объектами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2,5</w:t>
            </w:r>
          </w:p>
        </w:tc>
        <w:tc>
          <w:tcPr>
            <w:tcW w:w="1134"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2,35</w:t>
            </w:r>
          </w:p>
        </w:tc>
        <w:tc>
          <w:tcPr>
            <w:tcW w:w="1134"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2,35</w:t>
            </w:r>
          </w:p>
        </w:tc>
        <w:tc>
          <w:tcPr>
            <w:tcW w:w="1134"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2,35</w:t>
            </w:r>
          </w:p>
        </w:tc>
        <w:tc>
          <w:tcPr>
            <w:tcW w:w="992"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2,35</w:t>
            </w:r>
          </w:p>
        </w:tc>
      </w:tr>
      <w:tr w:rsidR="00562F91" w:rsidTr="00BC4B1D">
        <w:tblPrEx>
          <w:tblCellMar>
            <w:top w:w="0" w:type="dxa"/>
            <w:bottom w:w="0" w:type="dxa"/>
          </w:tblCellMar>
        </w:tblPrEx>
        <w:trPr>
          <w:trHeight w:val="915"/>
        </w:trPr>
        <w:tc>
          <w:tcPr>
            <w:tcW w:w="4219"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Среднегодовая численность постоянного населения</w:t>
            </w:r>
          </w:p>
        </w:tc>
        <w:tc>
          <w:tcPr>
            <w:tcW w:w="1134"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16188</w:t>
            </w:r>
          </w:p>
        </w:tc>
        <w:tc>
          <w:tcPr>
            <w:tcW w:w="1134"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16094</w:t>
            </w:r>
          </w:p>
        </w:tc>
        <w:tc>
          <w:tcPr>
            <w:tcW w:w="1134"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16011</w:t>
            </w:r>
          </w:p>
        </w:tc>
        <w:tc>
          <w:tcPr>
            <w:tcW w:w="1134"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15915</w:t>
            </w:r>
          </w:p>
        </w:tc>
        <w:tc>
          <w:tcPr>
            <w:tcW w:w="992"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15818</w:t>
            </w:r>
          </w:p>
        </w:tc>
      </w:tr>
    </w:tbl>
    <w:p w:rsidR="00562F91" w:rsidRDefault="00562F91" w:rsidP="00562F91">
      <w:pPr>
        <w:autoSpaceDE w:val="0"/>
        <w:autoSpaceDN w:val="0"/>
        <w:adjustRightInd w:val="0"/>
        <w:spacing w:after="0" w:line="240" w:lineRule="auto"/>
        <w:rPr>
          <w:rFonts w:ascii="Arial" w:hAnsi="Arial" w:cs="Arial"/>
          <w:color w:val="000000"/>
          <w:sz w:val="16"/>
          <w:szCs w:val="16"/>
        </w:rPr>
      </w:pPr>
    </w:p>
    <w:p w:rsidR="00562F91" w:rsidRDefault="00562F91" w:rsidP="00562F9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ab/>
        <w:t xml:space="preserve">Снижение показателя предоставления земельных участков для ИЖС произошло в связи с тем, что в 2018 году уменьшилось количество обращений граждан для предоставления земельных участков для строительства.  </w:t>
      </w:r>
    </w:p>
    <w:p w:rsidR="00562F91" w:rsidRDefault="00562F91" w:rsidP="00562F91">
      <w:pPr>
        <w:autoSpaceDE w:val="0"/>
        <w:autoSpaceDN w:val="0"/>
        <w:adjustRightInd w:val="0"/>
        <w:spacing w:after="0" w:line="240" w:lineRule="auto"/>
        <w:jc w:val="both"/>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231A3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26. </w:t>
      </w:r>
      <w:r>
        <w:rPr>
          <w:rFonts w:ascii="Times New Roman CYR" w:hAnsi="Times New Roman CYR" w:cs="Times New Roman CYR"/>
          <w:b/>
          <w:bCs/>
          <w:color w:val="000000"/>
          <w:sz w:val="28"/>
          <w:szCs w:val="28"/>
        </w:rPr>
        <w:t xml:space="preserve">Площадь земельных участков, предоставленных для строительства, в отношении которых </w:t>
      </w:r>
      <w:proofErr w:type="gramStart"/>
      <w:r>
        <w:rPr>
          <w:rFonts w:ascii="Times New Roman CYR" w:hAnsi="Times New Roman CYR" w:cs="Times New Roman CYR"/>
          <w:b/>
          <w:bCs/>
          <w:color w:val="000000"/>
          <w:sz w:val="28"/>
          <w:szCs w:val="28"/>
        </w:rPr>
        <w:t>с даты принятия</w:t>
      </w:r>
      <w:proofErr w:type="gramEnd"/>
      <w:r>
        <w:rPr>
          <w:rFonts w:ascii="Times New Roman CYR" w:hAnsi="Times New Roman CYR" w:cs="Times New Roman CYR"/>
          <w:b/>
          <w:bCs/>
          <w:color w:val="000000"/>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231A3E" w:rsidRDefault="00562F91" w:rsidP="00562F9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r>
    </w:p>
    <w:p w:rsidR="00562F91" w:rsidRPr="00562F91" w:rsidRDefault="00562F91" w:rsidP="00231A3E">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 xml:space="preserve">Земельных участков, предоставленных для строительства, в отношении которых </w:t>
      </w:r>
      <w:proofErr w:type="gramStart"/>
      <w:r>
        <w:rPr>
          <w:rFonts w:ascii="Times New Roman CYR" w:hAnsi="Times New Roman CYR" w:cs="Times New Roman CYR"/>
          <w:color w:val="000000"/>
          <w:sz w:val="28"/>
          <w:szCs w:val="28"/>
        </w:rPr>
        <w:t>с даты принятия</w:t>
      </w:r>
      <w:proofErr w:type="gramEnd"/>
      <w:r>
        <w:rPr>
          <w:rFonts w:ascii="Times New Roman CYR" w:hAnsi="Times New Roman CYR" w:cs="Times New Roman CYR"/>
          <w:color w:val="000000"/>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муниципальном образовании нет.</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26.1. </w:t>
      </w:r>
      <w:r>
        <w:rPr>
          <w:rFonts w:ascii="Times New Roman CYR" w:hAnsi="Times New Roman CYR" w:cs="Times New Roman CYR"/>
          <w:b/>
          <w:bCs/>
          <w:color w:val="000000"/>
          <w:sz w:val="28"/>
          <w:szCs w:val="28"/>
        </w:rPr>
        <w:t>объектов жилищного строительства - в течение 3 лет</w:t>
      </w:r>
    </w:p>
    <w:p w:rsidR="00231A3E" w:rsidRDefault="00562F91" w:rsidP="00562F91">
      <w:pPr>
        <w:autoSpaceDE w:val="0"/>
        <w:autoSpaceDN w:val="0"/>
        <w:adjustRightInd w:val="0"/>
        <w:spacing w:after="0" w:line="240" w:lineRule="auto"/>
        <w:jc w:val="both"/>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ab/>
      </w:r>
    </w:p>
    <w:p w:rsidR="00562F91" w:rsidRDefault="00562F91" w:rsidP="00231A3E">
      <w:pPr>
        <w:autoSpaceDE w:val="0"/>
        <w:autoSpaceDN w:val="0"/>
        <w:adjustRightInd w:val="0"/>
        <w:spacing w:after="0" w:line="240" w:lineRule="auto"/>
        <w:ind w:firstLine="708"/>
        <w:jc w:val="both"/>
        <w:rPr>
          <w:rFonts w:ascii="Arial" w:hAnsi="Arial" w:cs="Arial"/>
          <w:color w:val="000000"/>
          <w:sz w:val="16"/>
          <w:szCs w:val="16"/>
        </w:rPr>
      </w:pPr>
      <w:r>
        <w:rPr>
          <w:rFonts w:ascii="Times New Roman CYR" w:hAnsi="Times New Roman CYR" w:cs="Times New Roman CYR"/>
          <w:color w:val="000000"/>
          <w:sz w:val="27"/>
          <w:szCs w:val="27"/>
        </w:rPr>
        <w:t xml:space="preserve">Объектов жилищного </w:t>
      </w:r>
      <w:proofErr w:type="gramStart"/>
      <w:r>
        <w:rPr>
          <w:rFonts w:ascii="Times New Roman CYR" w:hAnsi="Times New Roman CYR" w:cs="Times New Roman CYR"/>
          <w:color w:val="000000"/>
          <w:sz w:val="27"/>
          <w:szCs w:val="27"/>
        </w:rPr>
        <w:t>строительства</w:t>
      </w:r>
      <w:proofErr w:type="gramEnd"/>
      <w:r>
        <w:rPr>
          <w:rFonts w:ascii="Times New Roman CYR" w:hAnsi="Times New Roman CYR" w:cs="Times New Roman CYR"/>
          <w:color w:val="000000"/>
          <w:sz w:val="27"/>
          <w:szCs w:val="27"/>
        </w:rPr>
        <w:t xml:space="preserve"> в отношении которых с даты принятия решения о предоставлении или подписания протокола о результатах торгов </w:t>
      </w:r>
      <w:r>
        <w:rPr>
          <w:rFonts w:ascii="Times New Roman CYR" w:hAnsi="Times New Roman CYR" w:cs="Times New Roman CYR"/>
          <w:color w:val="000000"/>
          <w:sz w:val="27"/>
          <w:szCs w:val="27"/>
        </w:rPr>
        <w:lastRenderedPageBreak/>
        <w:t>(конкурсов, аукционов) не было получено разрешение на ввод в эксплуатацию в течение 3 лет в городе нет.</w:t>
      </w:r>
    </w:p>
    <w:p w:rsidR="00562F91" w:rsidRDefault="00562F91" w:rsidP="00562F91">
      <w:pPr>
        <w:autoSpaceDE w:val="0"/>
        <w:autoSpaceDN w:val="0"/>
        <w:adjustRightInd w:val="0"/>
        <w:spacing w:after="0" w:line="240" w:lineRule="auto"/>
        <w:rPr>
          <w:rFonts w:ascii="Arial" w:hAnsi="Arial" w:cs="Arial"/>
          <w:color w:val="000000"/>
          <w:sz w:val="16"/>
          <w:szCs w:val="16"/>
        </w:rPr>
      </w:pPr>
    </w:p>
    <w:p w:rsidR="00562F91" w:rsidRDefault="00562F91" w:rsidP="00562F91">
      <w:pPr>
        <w:autoSpaceDE w:val="0"/>
        <w:autoSpaceDN w:val="0"/>
        <w:adjustRightInd w:val="0"/>
        <w:spacing w:after="0" w:line="240" w:lineRule="auto"/>
        <w:rPr>
          <w:rFonts w:ascii="Arial" w:hAnsi="Arial" w:cs="Arial"/>
          <w:sz w:val="20"/>
          <w:szCs w:val="20"/>
        </w:rPr>
      </w:pPr>
    </w:p>
    <w:p w:rsidR="00562F91" w:rsidRDefault="00562F91" w:rsidP="00562F9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26.2. </w:t>
      </w:r>
      <w:r>
        <w:rPr>
          <w:rFonts w:ascii="Times New Roman CYR" w:hAnsi="Times New Roman CYR" w:cs="Times New Roman CYR"/>
          <w:b/>
          <w:bCs/>
          <w:color w:val="000000"/>
          <w:sz w:val="28"/>
          <w:szCs w:val="28"/>
        </w:rPr>
        <w:t>иных объектов капитального строительства - в течение 5 лет</w:t>
      </w:r>
    </w:p>
    <w:p w:rsidR="00231A3E" w:rsidRDefault="00562F91" w:rsidP="00562F91">
      <w:pPr>
        <w:autoSpaceDE w:val="0"/>
        <w:autoSpaceDN w:val="0"/>
        <w:adjustRightInd w:val="0"/>
        <w:spacing w:after="0" w:line="240" w:lineRule="auto"/>
        <w:jc w:val="both"/>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ab/>
      </w:r>
    </w:p>
    <w:p w:rsidR="00562F91" w:rsidRDefault="00562F91" w:rsidP="00231A3E">
      <w:pPr>
        <w:autoSpaceDE w:val="0"/>
        <w:autoSpaceDN w:val="0"/>
        <w:adjustRightInd w:val="0"/>
        <w:spacing w:after="0" w:line="240" w:lineRule="auto"/>
        <w:ind w:firstLine="708"/>
        <w:jc w:val="both"/>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 xml:space="preserve">Иных объектов капитального </w:t>
      </w:r>
      <w:proofErr w:type="gramStart"/>
      <w:r>
        <w:rPr>
          <w:rFonts w:ascii="Times New Roman CYR" w:hAnsi="Times New Roman CYR" w:cs="Times New Roman CYR"/>
          <w:color w:val="000000"/>
          <w:sz w:val="27"/>
          <w:szCs w:val="27"/>
        </w:rPr>
        <w:t>строительства</w:t>
      </w:r>
      <w:proofErr w:type="gramEnd"/>
      <w:r>
        <w:rPr>
          <w:rFonts w:ascii="Times New Roman CYR" w:hAnsi="Times New Roman CYR" w:cs="Times New Roman CYR"/>
          <w:color w:val="000000"/>
          <w:sz w:val="27"/>
          <w:szCs w:val="27"/>
        </w:rPr>
        <w:t xml:space="preserve"> в отношении которых с даты принятия решения о предоставлении или подписания протокола о результатах торгов (конкурсов, аукционов) не было получено разрешение на ввод в эксплуатацию в течение 5 лет в городе нет.</w:t>
      </w: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VII. </w:t>
      </w:r>
      <w:r>
        <w:rPr>
          <w:rFonts w:ascii="Times New Roman CYR" w:hAnsi="Times New Roman CYR" w:cs="Times New Roman CYR"/>
          <w:b/>
          <w:bCs/>
          <w:color w:val="000000"/>
          <w:sz w:val="28"/>
          <w:szCs w:val="28"/>
        </w:rPr>
        <w:t>Жилищно-коммунальное хозяйство</w:t>
      </w:r>
    </w:p>
    <w:p w:rsidR="00231A3E" w:rsidRDefault="00562F91" w:rsidP="00562F91">
      <w:pPr>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r>
    </w:p>
    <w:p w:rsidR="00562F91" w:rsidRDefault="00562F91" w:rsidP="00231A3E">
      <w:pPr>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Стратегической задачей на ближайшие годы для города является совершенствование работы жилищно-коммунальной системы и реформа управления жилищным фондом. </w:t>
      </w:r>
    </w:p>
    <w:p w:rsidR="00562F91" w:rsidRDefault="00562F91" w:rsidP="00562F91">
      <w:pPr>
        <w:autoSpaceDE w:val="0"/>
        <w:autoSpaceDN w:val="0"/>
        <w:adjustRightInd w:val="0"/>
        <w:spacing w:after="0" w:line="240" w:lineRule="auto"/>
        <w:jc w:val="both"/>
        <w:rPr>
          <w:rFonts w:ascii="Arial CYR" w:hAnsi="Arial CYR" w:cs="Arial CYR"/>
          <w:color w:val="000000"/>
          <w:sz w:val="16"/>
          <w:szCs w:val="16"/>
        </w:rPr>
      </w:pPr>
      <w:r>
        <w:rPr>
          <w:rFonts w:ascii="Times New Roman CYR" w:hAnsi="Times New Roman CYR" w:cs="Times New Roman CYR"/>
          <w:color w:val="000000"/>
          <w:sz w:val="28"/>
          <w:szCs w:val="28"/>
        </w:rPr>
        <w:tab/>
        <w:t>Жилищно-коммунальное хозяйство города представляют предприятия Восточный филиал АО «</w:t>
      </w:r>
      <w:proofErr w:type="spellStart"/>
      <w:r>
        <w:rPr>
          <w:rFonts w:ascii="Times New Roman CYR" w:hAnsi="Times New Roman CYR" w:cs="Times New Roman CYR"/>
          <w:color w:val="000000"/>
          <w:sz w:val="28"/>
          <w:szCs w:val="28"/>
        </w:rPr>
        <w:t>КрасЭко</w:t>
      </w:r>
      <w:proofErr w:type="spellEnd"/>
      <w:r>
        <w:rPr>
          <w:rFonts w:ascii="Times New Roman CYR" w:hAnsi="Times New Roman CYR" w:cs="Times New Roman CYR"/>
          <w:color w:val="000000"/>
          <w:sz w:val="28"/>
          <w:szCs w:val="28"/>
        </w:rPr>
        <w:t xml:space="preserve">», ООО «Ваш управдом плюс», ООО «УК </w:t>
      </w:r>
      <w:proofErr w:type="spellStart"/>
      <w:r>
        <w:rPr>
          <w:rFonts w:ascii="Times New Roman CYR" w:hAnsi="Times New Roman CYR" w:cs="Times New Roman CYR"/>
          <w:color w:val="000000"/>
          <w:sz w:val="28"/>
          <w:szCs w:val="28"/>
        </w:rPr>
        <w:t>СтройКом</w:t>
      </w:r>
      <w:proofErr w:type="spellEnd"/>
      <w:r>
        <w:rPr>
          <w:rFonts w:ascii="Times New Roman CYR" w:hAnsi="Times New Roman CYR" w:cs="Times New Roman CYR"/>
          <w:color w:val="000000"/>
          <w:sz w:val="28"/>
          <w:szCs w:val="28"/>
        </w:rPr>
        <w:t>», ООО «Тройка»,  ООО «</w:t>
      </w:r>
      <w:proofErr w:type="spellStart"/>
      <w:r>
        <w:rPr>
          <w:rFonts w:ascii="Times New Roman CYR" w:hAnsi="Times New Roman CYR" w:cs="Times New Roman CYR"/>
          <w:color w:val="000000"/>
          <w:sz w:val="28"/>
          <w:szCs w:val="28"/>
        </w:rPr>
        <w:t>Агропромкомплект</w:t>
      </w:r>
      <w:proofErr w:type="spellEnd"/>
      <w:r>
        <w:rPr>
          <w:rFonts w:ascii="Times New Roman CYR" w:hAnsi="Times New Roman CYR" w:cs="Times New Roman CYR"/>
          <w:color w:val="000000"/>
          <w:sz w:val="28"/>
          <w:szCs w:val="28"/>
        </w:rPr>
        <w:t>», ООО «</w:t>
      </w:r>
      <w:proofErr w:type="spellStart"/>
      <w:r>
        <w:rPr>
          <w:rFonts w:ascii="Times New Roman CYR" w:hAnsi="Times New Roman CYR" w:cs="Times New Roman CYR"/>
          <w:color w:val="000000"/>
          <w:sz w:val="28"/>
          <w:szCs w:val="28"/>
        </w:rPr>
        <w:t>СибЭкоПром</w:t>
      </w:r>
      <w:proofErr w:type="spellEnd"/>
      <w:r>
        <w:rPr>
          <w:rFonts w:ascii="Times New Roman CYR" w:hAnsi="Times New Roman CYR" w:cs="Times New Roman CYR"/>
          <w:color w:val="000000"/>
          <w:sz w:val="28"/>
          <w:szCs w:val="28"/>
        </w:rPr>
        <w:t>».</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231A3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27. </w:t>
      </w:r>
      <w:r>
        <w:rPr>
          <w:rFonts w:ascii="Times New Roman CYR" w:hAnsi="Times New Roman CYR" w:cs="Times New Roman CYR"/>
          <w:b/>
          <w:bCs/>
          <w:color w:val="000000"/>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231A3E" w:rsidRDefault="00562F91" w:rsidP="00562F9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r>
    </w:p>
    <w:p w:rsidR="00562F91" w:rsidRDefault="00562F91" w:rsidP="00231A3E">
      <w:pPr>
        <w:autoSpaceDE w:val="0"/>
        <w:autoSpaceDN w:val="0"/>
        <w:adjustRightInd w:val="0"/>
        <w:spacing w:after="0" w:line="240" w:lineRule="auto"/>
        <w:ind w:firstLine="708"/>
        <w:jc w:val="both"/>
        <w:rPr>
          <w:rFonts w:ascii="Arial CYR" w:hAnsi="Arial CYR" w:cs="Arial CYR"/>
          <w:color w:val="000000"/>
          <w:sz w:val="16"/>
          <w:szCs w:val="16"/>
        </w:rPr>
      </w:pPr>
      <w:r>
        <w:rPr>
          <w:rFonts w:ascii="Times New Roman CYR" w:hAnsi="Times New Roman CYR" w:cs="Times New Roman CYR"/>
          <w:color w:val="000000"/>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   2017 году - 100 %, в 2018 году - 100 %. В прогнозируемом периоде на 2019 – 2021 года 100%.</w:t>
      </w:r>
    </w:p>
    <w:p w:rsidR="00562F91" w:rsidRDefault="00562F91" w:rsidP="00562F91">
      <w:pPr>
        <w:autoSpaceDE w:val="0"/>
        <w:autoSpaceDN w:val="0"/>
        <w:adjustRightInd w:val="0"/>
        <w:spacing w:after="0" w:line="240" w:lineRule="auto"/>
        <w:jc w:val="both"/>
        <w:rPr>
          <w:rFonts w:ascii="Arial" w:hAnsi="Arial" w:cs="Arial"/>
          <w:color w:val="000000"/>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231A3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28. </w:t>
      </w:r>
      <w:r>
        <w:rPr>
          <w:rFonts w:ascii="Times New Roman CYR" w:hAnsi="Times New Roman CYR" w:cs="Times New Roman CYR"/>
          <w:b/>
          <w:bCs/>
          <w:color w:val="000000"/>
          <w:sz w:val="28"/>
          <w:szCs w:val="28"/>
        </w:rPr>
        <w:t>Доля организаций коммунального комплекса, осуществляющих производство товаров, оказание услуг по водо-, тепл</w:t>
      </w:r>
      <w:proofErr w:type="gramStart"/>
      <w:r>
        <w:rPr>
          <w:rFonts w:ascii="Times New Roman CYR" w:hAnsi="Times New Roman CYR" w:cs="Times New Roman CYR"/>
          <w:b/>
          <w:bCs/>
          <w:color w:val="000000"/>
          <w:sz w:val="28"/>
          <w:szCs w:val="28"/>
        </w:rPr>
        <w:t>о-</w:t>
      </w:r>
      <w:proofErr w:type="gramEnd"/>
      <w:r>
        <w:rPr>
          <w:rFonts w:ascii="Times New Roman CYR" w:hAnsi="Times New Roman CYR" w:cs="Times New Roman CYR"/>
          <w:b/>
          <w:bCs/>
          <w:color w:val="000000"/>
          <w:sz w:val="28"/>
          <w:szCs w:val="28"/>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Pr>
          <w:rFonts w:ascii="Times New Roman CYR" w:hAnsi="Times New Roman CYR" w:cs="Times New Roman CYR"/>
          <w:b/>
          <w:bCs/>
          <w:color w:val="000000"/>
          <w:sz w:val="28"/>
          <w:szCs w:val="28"/>
        </w:rPr>
        <w:t>осуществляющих</w:t>
      </w:r>
      <w:proofErr w:type="gramEnd"/>
      <w:r>
        <w:rPr>
          <w:rFonts w:ascii="Times New Roman CYR" w:hAnsi="Times New Roman CYR" w:cs="Times New Roman CYR"/>
          <w:b/>
          <w:bCs/>
          <w:color w:val="000000"/>
          <w:sz w:val="28"/>
          <w:szCs w:val="28"/>
        </w:rPr>
        <w:t xml:space="preserve"> свою деятельность на территории городского округа (муниципального района)</w:t>
      </w:r>
    </w:p>
    <w:p w:rsidR="00562F91" w:rsidRDefault="00562F91" w:rsidP="00562F91">
      <w:pPr>
        <w:suppressAutoHyphens/>
        <w:autoSpaceDE w:val="0"/>
        <w:autoSpaceDN w:val="0"/>
        <w:adjustRightInd w:val="0"/>
        <w:spacing w:after="0" w:line="240" w:lineRule="auto"/>
        <w:ind w:firstLine="90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территории города выполняются все условия 185-ФЗ от 21 июля 2007 г. «О Фонде содействия реформированию жилищно-коммунального хозяйства».</w:t>
      </w:r>
    </w:p>
    <w:p w:rsidR="00562F91" w:rsidRDefault="00562F91" w:rsidP="00562F91">
      <w:pPr>
        <w:suppressAutoHyphens/>
        <w:autoSpaceDE w:val="0"/>
        <w:autoSpaceDN w:val="0"/>
        <w:adjustRightInd w:val="0"/>
        <w:spacing w:after="0" w:line="240" w:lineRule="auto"/>
        <w:ind w:firstLine="90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Управление многоквартирными домами на территории города осуществляют управляющие компании: ООО «Ваш управдом плюс», ООО «Тройка», ООО «УК </w:t>
      </w:r>
      <w:proofErr w:type="spellStart"/>
      <w:r>
        <w:rPr>
          <w:rFonts w:ascii="Times New Roman CYR" w:hAnsi="Times New Roman CYR" w:cs="Times New Roman CYR"/>
          <w:color w:val="000000"/>
          <w:sz w:val="28"/>
          <w:szCs w:val="28"/>
        </w:rPr>
        <w:t>СтройКом</w:t>
      </w:r>
      <w:proofErr w:type="spellEnd"/>
      <w:r>
        <w:rPr>
          <w:rFonts w:ascii="Times New Roman CYR" w:hAnsi="Times New Roman CYR" w:cs="Times New Roman CYR"/>
          <w:color w:val="000000"/>
          <w:sz w:val="28"/>
          <w:szCs w:val="28"/>
        </w:rPr>
        <w:t xml:space="preserve">». </w:t>
      </w:r>
    </w:p>
    <w:p w:rsidR="00562F91" w:rsidRDefault="00562F91" w:rsidP="00562F91">
      <w:pPr>
        <w:suppressAutoHyphens/>
        <w:autoSpaceDE w:val="0"/>
        <w:autoSpaceDN w:val="0"/>
        <w:adjustRightInd w:val="0"/>
        <w:spacing w:after="0" w:line="240" w:lineRule="auto"/>
        <w:ind w:firstLine="90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Теплоснабжение и горячее водоснабжение предприятий и населения города осуществляется Восточным филиалом АО «</w:t>
      </w:r>
      <w:proofErr w:type="spellStart"/>
      <w:r>
        <w:rPr>
          <w:rFonts w:ascii="Times New Roman CYR" w:hAnsi="Times New Roman CYR" w:cs="Times New Roman CYR"/>
          <w:color w:val="000000"/>
          <w:sz w:val="28"/>
          <w:szCs w:val="28"/>
        </w:rPr>
        <w:t>КрасЭКо</w:t>
      </w:r>
      <w:proofErr w:type="spellEnd"/>
      <w:r>
        <w:rPr>
          <w:rFonts w:ascii="Times New Roman CYR" w:hAnsi="Times New Roman CYR" w:cs="Times New Roman CYR"/>
          <w:color w:val="000000"/>
          <w:sz w:val="28"/>
          <w:szCs w:val="28"/>
        </w:rPr>
        <w:t>».</w:t>
      </w:r>
    </w:p>
    <w:p w:rsidR="00562F91" w:rsidRDefault="00562F91" w:rsidP="00562F91">
      <w:pPr>
        <w:suppressAutoHyphens/>
        <w:autoSpaceDE w:val="0"/>
        <w:autoSpaceDN w:val="0"/>
        <w:adjustRightInd w:val="0"/>
        <w:spacing w:after="0" w:line="240" w:lineRule="auto"/>
        <w:ind w:firstLine="90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Холодное водоснабжение предприятий и населения города осуществляется ООО «</w:t>
      </w:r>
      <w:proofErr w:type="spellStart"/>
      <w:r>
        <w:rPr>
          <w:rFonts w:ascii="Times New Roman CYR" w:hAnsi="Times New Roman CYR" w:cs="Times New Roman CYR"/>
          <w:color w:val="000000"/>
          <w:sz w:val="28"/>
          <w:szCs w:val="28"/>
        </w:rPr>
        <w:t>СибЭкоПром</w:t>
      </w:r>
      <w:proofErr w:type="spellEnd"/>
      <w:r>
        <w:rPr>
          <w:rFonts w:ascii="Times New Roman CYR" w:hAnsi="Times New Roman CYR" w:cs="Times New Roman CYR"/>
          <w:color w:val="000000"/>
          <w:sz w:val="28"/>
          <w:szCs w:val="28"/>
        </w:rPr>
        <w:t>».</w:t>
      </w:r>
    </w:p>
    <w:p w:rsidR="00562F91" w:rsidRDefault="00562F91" w:rsidP="00562F91">
      <w:pPr>
        <w:suppressAutoHyphens/>
        <w:autoSpaceDE w:val="0"/>
        <w:autoSpaceDN w:val="0"/>
        <w:adjustRightInd w:val="0"/>
        <w:spacing w:after="0" w:line="240" w:lineRule="auto"/>
        <w:ind w:firstLine="90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ООО «</w:t>
      </w:r>
      <w:proofErr w:type="spellStart"/>
      <w:r>
        <w:rPr>
          <w:rFonts w:ascii="Times New Roman CYR" w:hAnsi="Times New Roman CYR" w:cs="Times New Roman CYR"/>
          <w:color w:val="000000"/>
          <w:sz w:val="28"/>
          <w:szCs w:val="28"/>
        </w:rPr>
        <w:t>Агропромкомплект</w:t>
      </w:r>
      <w:proofErr w:type="spellEnd"/>
      <w:r>
        <w:rPr>
          <w:rFonts w:ascii="Times New Roman CYR" w:hAnsi="Times New Roman CYR" w:cs="Times New Roman CYR"/>
          <w:color w:val="000000"/>
          <w:sz w:val="28"/>
          <w:szCs w:val="28"/>
        </w:rPr>
        <w:t>» предоставляет на территории города услуги по водоотведению и очистке сточных вод, а так же утилизации (захоронению) твердых бытовых отходов.</w:t>
      </w:r>
    </w:p>
    <w:p w:rsidR="00562F91" w:rsidRDefault="00562F91" w:rsidP="00562F91">
      <w:pPr>
        <w:suppressAutoHyphens/>
        <w:autoSpaceDE w:val="0"/>
        <w:autoSpaceDN w:val="0"/>
        <w:adjustRightInd w:val="0"/>
        <w:spacing w:after="0" w:line="240" w:lineRule="auto"/>
        <w:ind w:firstLine="90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Электроснабжение - ООО «Красноярская региональная энергетическая компания». </w:t>
      </w:r>
    </w:p>
    <w:p w:rsidR="00562F91" w:rsidRDefault="00562F91" w:rsidP="00562F91">
      <w:pPr>
        <w:suppressAutoHyphens/>
        <w:autoSpaceDE w:val="0"/>
        <w:autoSpaceDN w:val="0"/>
        <w:adjustRightInd w:val="0"/>
        <w:spacing w:after="0" w:line="240" w:lineRule="auto"/>
        <w:ind w:right="-5" w:firstLine="900"/>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Данные организации  являются монополистами на рынке ОКК, осуществляющих производство товаров, оказание услуг по водо-, тепло-,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w:t>
      </w:r>
      <w:proofErr w:type="gramEnd"/>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числе</w:t>
      </w:r>
      <w:proofErr w:type="gramEnd"/>
      <w:r>
        <w:rPr>
          <w:rFonts w:ascii="Times New Roman CYR" w:hAnsi="Times New Roman CYR" w:cs="Times New Roman CYR"/>
          <w:color w:val="000000"/>
          <w:sz w:val="28"/>
          <w:szCs w:val="28"/>
        </w:rPr>
        <w:t xml:space="preserve"> организаций коммунального комплекса, осуществляющих свою деятельность на территории города Бородино.</w:t>
      </w:r>
    </w:p>
    <w:p w:rsidR="00562F91" w:rsidRDefault="00562F91" w:rsidP="00562F91">
      <w:pPr>
        <w:autoSpaceDE w:val="0"/>
        <w:autoSpaceDN w:val="0"/>
        <w:adjustRightInd w:val="0"/>
        <w:spacing w:after="0" w:line="240" w:lineRule="auto"/>
        <w:rPr>
          <w:rFonts w:ascii="Arial" w:hAnsi="Arial" w:cs="Arial"/>
          <w:color w:val="000000"/>
          <w:sz w:val="16"/>
          <w:szCs w:val="16"/>
        </w:rPr>
      </w:pPr>
      <w:r>
        <w:rPr>
          <w:rFonts w:ascii="Times New Roman CYR" w:hAnsi="Times New Roman CYR" w:cs="Times New Roman CYR"/>
          <w:color w:val="000000"/>
          <w:sz w:val="28"/>
          <w:szCs w:val="28"/>
        </w:rPr>
        <w:t xml:space="preserve"> В связи с этим, показатель Доклада, </w:t>
      </w:r>
      <w:proofErr w:type="gramStart"/>
      <w:r>
        <w:rPr>
          <w:rFonts w:ascii="Times New Roman CYR" w:hAnsi="Times New Roman CYR" w:cs="Times New Roman CYR"/>
          <w:color w:val="000000"/>
          <w:sz w:val="28"/>
          <w:szCs w:val="28"/>
        </w:rPr>
        <w:t>начиная с 2017 года составит 100</w:t>
      </w:r>
      <w:proofErr w:type="gramEnd"/>
      <w:r>
        <w:rPr>
          <w:rFonts w:ascii="Times New Roman CYR" w:hAnsi="Times New Roman CYR" w:cs="Times New Roman CYR"/>
          <w:color w:val="000000"/>
          <w:sz w:val="28"/>
          <w:szCs w:val="28"/>
        </w:rPr>
        <w:t xml:space="preserve"> %.</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231A3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562F91" w:rsidRDefault="00562F91" w:rsidP="00231A3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29. </w:t>
      </w:r>
      <w:r>
        <w:rPr>
          <w:rFonts w:ascii="Times New Roman CYR" w:hAnsi="Times New Roman CYR" w:cs="Times New Roman CYR"/>
          <w:b/>
          <w:bCs/>
          <w:color w:val="000000"/>
          <w:sz w:val="28"/>
          <w:szCs w:val="28"/>
        </w:rPr>
        <w:t>Доля многоквартирных домов, расположенных на земельных участках, в отношении которых осуществлен государственный кадастровый учет</w:t>
      </w:r>
    </w:p>
    <w:p w:rsidR="00231A3E" w:rsidRDefault="00562F91" w:rsidP="00562F91">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r>
    </w:p>
    <w:p w:rsidR="00562F91" w:rsidRDefault="00562F91" w:rsidP="00231A3E">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итогам 2018 года 100% многоквартирных домов </w:t>
      </w:r>
      <w:proofErr w:type="gramStart"/>
      <w:r>
        <w:rPr>
          <w:rFonts w:ascii="Times New Roman CYR" w:hAnsi="Times New Roman CYR" w:cs="Times New Roman CYR"/>
          <w:color w:val="000000"/>
          <w:sz w:val="28"/>
          <w:szCs w:val="28"/>
        </w:rPr>
        <w:t>расположены</w:t>
      </w:r>
      <w:proofErr w:type="gramEnd"/>
      <w:r>
        <w:rPr>
          <w:rFonts w:ascii="Times New Roman CYR" w:hAnsi="Times New Roman CYR" w:cs="Times New Roman CYR"/>
          <w:color w:val="000000"/>
          <w:sz w:val="28"/>
          <w:szCs w:val="28"/>
        </w:rPr>
        <w:t xml:space="preserve"> на участках, в отношении которых осуществлен государственный кадастровый учет.</w:t>
      </w:r>
    </w:p>
    <w:p w:rsidR="00562F91" w:rsidRDefault="00562F91" w:rsidP="00562F91">
      <w:pPr>
        <w:autoSpaceDE w:val="0"/>
        <w:autoSpaceDN w:val="0"/>
        <w:adjustRightInd w:val="0"/>
        <w:spacing w:after="0" w:line="240" w:lineRule="auto"/>
        <w:rPr>
          <w:rFonts w:ascii="Times New Roman CYR" w:hAnsi="Times New Roman CYR" w:cs="Times New Roman CYR"/>
          <w:color w:val="000000"/>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5097"/>
        <w:gridCol w:w="1275"/>
        <w:gridCol w:w="1276"/>
        <w:gridCol w:w="992"/>
      </w:tblGrid>
      <w:tr w:rsidR="00562F91">
        <w:tblPrEx>
          <w:tblCellMar>
            <w:top w:w="0" w:type="dxa"/>
            <w:bottom w:w="0" w:type="dxa"/>
          </w:tblCellMar>
        </w:tblPrEx>
        <w:tc>
          <w:tcPr>
            <w:tcW w:w="540"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roofErr w:type="gramStart"/>
            <w:r>
              <w:rPr>
                <w:rFonts w:ascii="Times New Roman CYR" w:hAnsi="Times New Roman CYR" w:cs="Times New Roman CYR"/>
                <w:color w:val="000000"/>
                <w:sz w:val="24"/>
                <w:szCs w:val="24"/>
              </w:rPr>
              <w:t>п</w:t>
            </w:r>
            <w:proofErr w:type="gramEnd"/>
            <w:r>
              <w:rPr>
                <w:rFonts w:ascii="Times New Roman CYR" w:hAnsi="Times New Roman CYR" w:cs="Times New Roman CYR"/>
                <w:color w:val="000000"/>
                <w:sz w:val="24"/>
                <w:szCs w:val="24"/>
              </w:rPr>
              <w:t>/п</w:t>
            </w:r>
          </w:p>
        </w:tc>
        <w:tc>
          <w:tcPr>
            <w:tcW w:w="5097"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Показатель</w:t>
            </w:r>
          </w:p>
        </w:tc>
        <w:tc>
          <w:tcPr>
            <w:tcW w:w="1275"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2016</w:t>
            </w:r>
          </w:p>
        </w:tc>
        <w:tc>
          <w:tcPr>
            <w:tcW w:w="1276"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2017</w:t>
            </w:r>
          </w:p>
        </w:tc>
        <w:tc>
          <w:tcPr>
            <w:tcW w:w="992"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2018</w:t>
            </w:r>
          </w:p>
        </w:tc>
      </w:tr>
      <w:tr w:rsidR="00562F91">
        <w:tblPrEx>
          <w:tblCellMar>
            <w:top w:w="0" w:type="dxa"/>
            <w:bottom w:w="0" w:type="dxa"/>
          </w:tblCellMar>
        </w:tblPrEx>
        <w:tc>
          <w:tcPr>
            <w:tcW w:w="540"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p>
        </w:tc>
        <w:tc>
          <w:tcPr>
            <w:tcW w:w="5097"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Общее число многоквартирных домов по состоянию на конец отчетного периода (по данным статистического отчета 1-жилфонд), единиц, в том числе</w:t>
            </w:r>
          </w:p>
        </w:tc>
        <w:tc>
          <w:tcPr>
            <w:tcW w:w="3543" w:type="dxa"/>
            <w:gridSpan w:val="3"/>
            <w:tcBorders>
              <w:top w:val="single" w:sz="4" w:space="0" w:color="auto"/>
              <w:left w:val="single" w:sz="4" w:space="0" w:color="auto"/>
              <w:bottom w:val="single" w:sz="4" w:space="0" w:color="auto"/>
            </w:tcBorders>
            <w:vAlign w:val="center"/>
          </w:tcPr>
          <w:p w:rsidR="00562F91" w:rsidRDefault="00562F91">
            <w:pPr>
              <w:autoSpaceDE w:val="0"/>
              <w:autoSpaceDN w:val="0"/>
              <w:adjustRightInd w:val="0"/>
              <w:spacing w:after="0" w:line="240" w:lineRule="auto"/>
              <w:jc w:val="both"/>
              <w:rPr>
                <w:rFonts w:ascii="Times New Roman CYR" w:hAnsi="Times New Roman CYR" w:cs="Times New Roman CYR"/>
                <w:color w:val="000000"/>
                <w:sz w:val="24"/>
                <w:szCs w:val="24"/>
              </w:rPr>
            </w:pPr>
          </w:p>
          <w:p w:rsidR="00562F91" w:rsidRDefault="00562F9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380              380               380   </w:t>
            </w:r>
          </w:p>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1=1.1+1.2</w:t>
            </w:r>
          </w:p>
          <w:p w:rsidR="00562F91" w:rsidRDefault="00562F91">
            <w:pPr>
              <w:autoSpaceDE w:val="0"/>
              <w:autoSpaceDN w:val="0"/>
              <w:adjustRightInd w:val="0"/>
              <w:spacing w:after="0" w:line="240" w:lineRule="auto"/>
              <w:jc w:val="both"/>
              <w:rPr>
                <w:rFonts w:ascii="Times New Roman CYR" w:hAnsi="Times New Roman CYR" w:cs="Times New Roman CYR"/>
                <w:color w:val="000000"/>
                <w:sz w:val="24"/>
                <w:szCs w:val="24"/>
              </w:rPr>
            </w:pPr>
          </w:p>
        </w:tc>
      </w:tr>
      <w:tr w:rsidR="00562F91">
        <w:tblPrEx>
          <w:tblCellMar>
            <w:top w:w="0" w:type="dxa"/>
            <w:bottom w:w="0" w:type="dxa"/>
          </w:tblCellMar>
        </w:tblPrEx>
        <w:tc>
          <w:tcPr>
            <w:tcW w:w="540"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w:t>
            </w:r>
          </w:p>
        </w:tc>
        <w:tc>
          <w:tcPr>
            <w:tcW w:w="5097"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дома блокированной застройки</w:t>
            </w:r>
          </w:p>
        </w:tc>
        <w:tc>
          <w:tcPr>
            <w:tcW w:w="1275"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266</w:t>
            </w:r>
          </w:p>
        </w:tc>
        <w:tc>
          <w:tcPr>
            <w:tcW w:w="1276"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266</w:t>
            </w:r>
          </w:p>
        </w:tc>
        <w:tc>
          <w:tcPr>
            <w:tcW w:w="992"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266</w:t>
            </w:r>
          </w:p>
        </w:tc>
      </w:tr>
      <w:tr w:rsidR="00562F91">
        <w:tblPrEx>
          <w:tblCellMar>
            <w:top w:w="0" w:type="dxa"/>
            <w:bottom w:w="0" w:type="dxa"/>
          </w:tblCellMar>
        </w:tblPrEx>
        <w:trPr>
          <w:trHeight w:val="525"/>
        </w:trPr>
        <w:tc>
          <w:tcPr>
            <w:tcW w:w="540"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1.2</w:t>
            </w:r>
          </w:p>
        </w:tc>
        <w:tc>
          <w:tcPr>
            <w:tcW w:w="5097"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многоквартирные дома, имеющие помещения общего </w:t>
            </w:r>
            <w:r>
              <w:rPr>
                <w:rFonts w:ascii="Times New Roman CYR" w:hAnsi="Times New Roman CYR" w:cs="Times New Roman CYR"/>
                <w:color w:val="000000"/>
                <w:sz w:val="24"/>
                <w:szCs w:val="24"/>
              </w:rPr>
              <w:br/>
              <w:t xml:space="preserve">    пользования</w:t>
            </w:r>
          </w:p>
        </w:tc>
        <w:tc>
          <w:tcPr>
            <w:tcW w:w="1275"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114</w:t>
            </w:r>
          </w:p>
        </w:tc>
        <w:tc>
          <w:tcPr>
            <w:tcW w:w="1276"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114</w:t>
            </w:r>
          </w:p>
        </w:tc>
        <w:tc>
          <w:tcPr>
            <w:tcW w:w="992"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114</w:t>
            </w:r>
          </w:p>
        </w:tc>
      </w:tr>
      <w:tr w:rsidR="00562F91">
        <w:tblPrEx>
          <w:tblCellMar>
            <w:top w:w="0" w:type="dxa"/>
            <w:bottom w:w="0" w:type="dxa"/>
          </w:tblCellMar>
        </w:tblPrEx>
        <w:tc>
          <w:tcPr>
            <w:tcW w:w="540"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5097"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Число многоквартирных домов, расположенных на земельных участках, в </w:t>
            </w:r>
            <w:r>
              <w:rPr>
                <w:rFonts w:ascii="Times New Roman CYR" w:hAnsi="Times New Roman CYR" w:cs="Times New Roman CYR"/>
                <w:color w:val="000000"/>
                <w:sz w:val="24"/>
                <w:szCs w:val="24"/>
              </w:rPr>
              <w:lastRenderedPageBreak/>
              <w:t>отношении которых осуществлен государственный кадастровый учет (единиц)</w:t>
            </w:r>
          </w:p>
        </w:tc>
        <w:tc>
          <w:tcPr>
            <w:tcW w:w="3543" w:type="dxa"/>
            <w:gridSpan w:val="3"/>
            <w:tcBorders>
              <w:top w:val="single" w:sz="4" w:space="0" w:color="auto"/>
              <w:left w:val="single" w:sz="4" w:space="0" w:color="auto"/>
              <w:bottom w:val="single" w:sz="4" w:space="0" w:color="auto"/>
            </w:tcBorders>
            <w:vAlign w:val="center"/>
          </w:tcPr>
          <w:p w:rsidR="00562F91" w:rsidRDefault="00562F9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      380                380           380</w:t>
            </w:r>
          </w:p>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2=2.1+2.2</w:t>
            </w:r>
          </w:p>
          <w:p w:rsidR="00562F91" w:rsidRDefault="00562F91">
            <w:pPr>
              <w:autoSpaceDE w:val="0"/>
              <w:autoSpaceDN w:val="0"/>
              <w:adjustRightInd w:val="0"/>
              <w:spacing w:after="0" w:line="240" w:lineRule="auto"/>
              <w:jc w:val="both"/>
              <w:rPr>
                <w:rFonts w:ascii="Times New Roman CYR" w:hAnsi="Times New Roman CYR" w:cs="Times New Roman CYR"/>
                <w:color w:val="000000"/>
                <w:sz w:val="24"/>
                <w:szCs w:val="24"/>
              </w:rPr>
            </w:pPr>
          </w:p>
        </w:tc>
      </w:tr>
      <w:tr w:rsidR="00562F91">
        <w:tblPrEx>
          <w:tblCellMar>
            <w:top w:w="0" w:type="dxa"/>
            <w:bottom w:w="0" w:type="dxa"/>
          </w:tblCellMar>
        </w:tblPrEx>
        <w:tc>
          <w:tcPr>
            <w:tcW w:w="540"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2.1</w:t>
            </w:r>
          </w:p>
        </w:tc>
        <w:tc>
          <w:tcPr>
            <w:tcW w:w="5097"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дома блокированной застройки</w:t>
            </w:r>
          </w:p>
        </w:tc>
        <w:tc>
          <w:tcPr>
            <w:tcW w:w="1275"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266</w:t>
            </w:r>
          </w:p>
        </w:tc>
        <w:tc>
          <w:tcPr>
            <w:tcW w:w="1276"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266</w:t>
            </w:r>
          </w:p>
        </w:tc>
        <w:tc>
          <w:tcPr>
            <w:tcW w:w="992"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266</w:t>
            </w:r>
          </w:p>
        </w:tc>
      </w:tr>
      <w:tr w:rsidR="00562F91">
        <w:tblPrEx>
          <w:tblCellMar>
            <w:top w:w="0" w:type="dxa"/>
            <w:bottom w:w="0" w:type="dxa"/>
          </w:tblCellMar>
        </w:tblPrEx>
        <w:tc>
          <w:tcPr>
            <w:tcW w:w="540"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2.2</w:t>
            </w:r>
          </w:p>
        </w:tc>
        <w:tc>
          <w:tcPr>
            <w:tcW w:w="5097"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многоквартирные дома, имеющие помещения общего </w:t>
            </w:r>
            <w:r>
              <w:rPr>
                <w:rFonts w:ascii="Times New Roman CYR" w:hAnsi="Times New Roman CYR" w:cs="Times New Roman CYR"/>
                <w:color w:val="000000"/>
                <w:sz w:val="24"/>
                <w:szCs w:val="24"/>
              </w:rPr>
              <w:br/>
              <w:t xml:space="preserve">    пользования</w:t>
            </w:r>
          </w:p>
        </w:tc>
        <w:tc>
          <w:tcPr>
            <w:tcW w:w="1275"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114</w:t>
            </w:r>
          </w:p>
        </w:tc>
        <w:tc>
          <w:tcPr>
            <w:tcW w:w="1276"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114</w:t>
            </w:r>
          </w:p>
        </w:tc>
        <w:tc>
          <w:tcPr>
            <w:tcW w:w="992"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114</w:t>
            </w:r>
          </w:p>
        </w:tc>
      </w:tr>
      <w:tr w:rsidR="00562F91">
        <w:tblPrEx>
          <w:tblCellMar>
            <w:top w:w="0" w:type="dxa"/>
            <w:bottom w:w="0" w:type="dxa"/>
          </w:tblCellMar>
        </w:tblPrEx>
        <w:tc>
          <w:tcPr>
            <w:tcW w:w="540"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w:t>
            </w:r>
          </w:p>
        </w:tc>
        <w:tc>
          <w:tcPr>
            <w:tcW w:w="5097"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Доля многоквартирных домов, расположенных на земельных участках, в отношении которых осуществлен государственный кадастровый учет, %</w:t>
            </w:r>
          </w:p>
        </w:tc>
        <w:tc>
          <w:tcPr>
            <w:tcW w:w="3543" w:type="dxa"/>
            <w:gridSpan w:val="3"/>
            <w:tcBorders>
              <w:top w:val="single" w:sz="4" w:space="0" w:color="auto"/>
              <w:left w:val="single" w:sz="4" w:space="0" w:color="auto"/>
              <w:bottom w:val="single" w:sz="4" w:space="0" w:color="auto"/>
            </w:tcBorders>
            <w:vAlign w:val="center"/>
          </w:tcPr>
          <w:p w:rsidR="00562F91" w:rsidRDefault="00562F9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100               100           100</w:t>
            </w:r>
          </w:p>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3=2/1*100</w:t>
            </w:r>
          </w:p>
          <w:p w:rsidR="00562F91" w:rsidRDefault="00562F91">
            <w:pPr>
              <w:autoSpaceDE w:val="0"/>
              <w:autoSpaceDN w:val="0"/>
              <w:adjustRightInd w:val="0"/>
              <w:spacing w:after="0" w:line="240" w:lineRule="auto"/>
              <w:jc w:val="both"/>
              <w:rPr>
                <w:rFonts w:ascii="Times New Roman CYR" w:hAnsi="Times New Roman CYR" w:cs="Times New Roman CYR"/>
                <w:color w:val="000000"/>
                <w:sz w:val="24"/>
                <w:szCs w:val="24"/>
              </w:rPr>
            </w:pPr>
          </w:p>
        </w:tc>
      </w:tr>
    </w:tbl>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231A3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30. </w:t>
      </w:r>
      <w:proofErr w:type="gramStart"/>
      <w:r>
        <w:rPr>
          <w:rFonts w:ascii="Times New Roman CYR" w:hAnsi="Times New Roman CYR" w:cs="Times New Roman CYR"/>
          <w:b/>
          <w:bCs/>
          <w:color w:val="000000"/>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231A3E" w:rsidRDefault="00231A3E" w:rsidP="00562F91">
      <w:pPr>
        <w:autoSpaceDE w:val="0"/>
        <w:autoSpaceDN w:val="0"/>
        <w:adjustRightInd w:val="0"/>
        <w:spacing w:after="0" w:line="240" w:lineRule="auto"/>
        <w:jc w:val="both"/>
        <w:rPr>
          <w:rFonts w:ascii="Times New Roman CYR" w:hAnsi="Times New Roman CYR" w:cs="Times New Roman CYR"/>
          <w:color w:val="000000"/>
          <w:sz w:val="24"/>
          <w:szCs w:val="24"/>
        </w:rPr>
      </w:pPr>
    </w:p>
    <w:p w:rsidR="00562F91" w:rsidRDefault="00562F91" w:rsidP="00231A3E">
      <w:pPr>
        <w:autoSpaceDE w:val="0"/>
        <w:autoSpaceDN w:val="0"/>
        <w:adjustRightInd w:val="0"/>
        <w:spacing w:after="0" w:line="240" w:lineRule="auto"/>
        <w:ind w:firstLine="708"/>
        <w:jc w:val="both"/>
        <w:rPr>
          <w:rFonts w:ascii="Times New Roman CYR" w:hAnsi="Times New Roman CYR" w:cs="Times New Roman CYR"/>
          <w:color w:val="000000"/>
          <w:sz w:val="28"/>
          <w:szCs w:val="24"/>
        </w:rPr>
      </w:pPr>
      <w:proofErr w:type="gramStart"/>
      <w:r w:rsidRPr="00231A3E">
        <w:rPr>
          <w:rFonts w:ascii="Times New Roman CYR" w:hAnsi="Times New Roman CYR" w:cs="Times New Roman CYR"/>
          <w:color w:val="000000"/>
          <w:sz w:val="28"/>
          <w:szCs w:val="2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231A3E" w:rsidRPr="00231A3E" w:rsidRDefault="00231A3E" w:rsidP="00231A3E">
      <w:pPr>
        <w:autoSpaceDE w:val="0"/>
        <w:autoSpaceDN w:val="0"/>
        <w:adjustRightInd w:val="0"/>
        <w:spacing w:after="0" w:line="240" w:lineRule="auto"/>
        <w:ind w:firstLine="708"/>
        <w:jc w:val="both"/>
        <w:rPr>
          <w:rFonts w:ascii="Times New Roman CYR" w:hAnsi="Times New Roman CYR" w:cs="Times New Roman CYR"/>
          <w:color w:val="000000"/>
          <w:sz w:val="28"/>
          <w:szCs w:val="24"/>
        </w:rPr>
      </w:pPr>
    </w:p>
    <w:tbl>
      <w:tblPr>
        <w:tblW w:w="0" w:type="auto"/>
        <w:jc w:val="center"/>
        <w:tblInd w:w="-9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4039"/>
        <w:gridCol w:w="993"/>
        <w:gridCol w:w="932"/>
        <w:gridCol w:w="850"/>
        <w:gridCol w:w="992"/>
        <w:gridCol w:w="851"/>
      </w:tblGrid>
      <w:tr w:rsidR="00231A3E" w:rsidTr="00231A3E">
        <w:tblPrEx>
          <w:tblCellMar>
            <w:top w:w="0" w:type="dxa"/>
            <w:bottom w:w="0" w:type="dxa"/>
          </w:tblCellMar>
        </w:tblPrEx>
        <w:trPr>
          <w:trHeight w:val="206"/>
          <w:jc w:val="center"/>
        </w:trPr>
        <w:tc>
          <w:tcPr>
            <w:tcW w:w="568"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ind w:right="50"/>
              <w:jc w:val="both"/>
              <w:rPr>
                <w:rFonts w:ascii="Times New Roman CYR" w:hAnsi="Times New Roman CYR" w:cs="Times New Roman CYR"/>
                <w:color w:val="000000"/>
                <w:sz w:val="24"/>
                <w:szCs w:val="24"/>
              </w:rPr>
            </w:pPr>
          </w:p>
        </w:tc>
        <w:tc>
          <w:tcPr>
            <w:tcW w:w="4039"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ind w:right="50"/>
              <w:rPr>
                <w:rFonts w:ascii="Times New Roman CYR" w:hAnsi="Times New Roman CYR" w:cs="Times New Roman CY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2017</w:t>
            </w:r>
          </w:p>
        </w:tc>
        <w:tc>
          <w:tcPr>
            <w:tcW w:w="932"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2018</w:t>
            </w:r>
          </w:p>
        </w:tc>
        <w:tc>
          <w:tcPr>
            <w:tcW w:w="850"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2019</w:t>
            </w:r>
          </w:p>
        </w:tc>
        <w:tc>
          <w:tcPr>
            <w:tcW w:w="992"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2020</w:t>
            </w:r>
          </w:p>
        </w:tc>
        <w:tc>
          <w:tcPr>
            <w:tcW w:w="851"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2021</w:t>
            </w:r>
          </w:p>
        </w:tc>
      </w:tr>
      <w:tr w:rsidR="00562F91" w:rsidTr="00231A3E">
        <w:tblPrEx>
          <w:tblCellMar>
            <w:top w:w="0" w:type="dxa"/>
            <w:bottom w:w="0" w:type="dxa"/>
          </w:tblCellMar>
        </w:tblPrEx>
        <w:trPr>
          <w:jc w:val="center"/>
        </w:trPr>
        <w:tc>
          <w:tcPr>
            <w:tcW w:w="568"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ind w:right="50"/>
              <w:jc w:val="both"/>
              <w:rPr>
                <w:rFonts w:ascii="Times New Roman CYR" w:hAnsi="Times New Roman CYR" w:cs="Times New Roman CYR"/>
                <w:color w:val="000000"/>
                <w:sz w:val="24"/>
                <w:szCs w:val="24"/>
              </w:rPr>
            </w:pPr>
          </w:p>
        </w:tc>
        <w:tc>
          <w:tcPr>
            <w:tcW w:w="4039"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ind w:right="50"/>
              <w:rPr>
                <w:rFonts w:ascii="Times New Roman CYR" w:hAnsi="Times New Roman CYR" w:cs="Times New Roman CYR"/>
                <w:color w:val="000000"/>
                <w:sz w:val="24"/>
                <w:szCs w:val="24"/>
              </w:rPr>
            </w:pPr>
          </w:p>
        </w:tc>
        <w:tc>
          <w:tcPr>
            <w:tcW w:w="4618" w:type="dxa"/>
            <w:gridSpan w:val="5"/>
            <w:tcBorders>
              <w:top w:val="single" w:sz="4" w:space="0" w:color="auto"/>
              <w:left w:val="single" w:sz="4" w:space="0" w:color="auto"/>
              <w:bottom w:val="single" w:sz="4" w:space="0" w:color="auto"/>
            </w:tcBorders>
          </w:tcPr>
          <w:p w:rsidR="00562F91" w:rsidRDefault="00562F91">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1=2/3*100</w:t>
            </w:r>
          </w:p>
        </w:tc>
      </w:tr>
      <w:tr w:rsidR="00231A3E" w:rsidTr="00231A3E">
        <w:tblPrEx>
          <w:tblCellMar>
            <w:top w:w="0" w:type="dxa"/>
            <w:bottom w:w="0" w:type="dxa"/>
          </w:tblCellMar>
        </w:tblPrEx>
        <w:trPr>
          <w:jc w:val="center"/>
        </w:trPr>
        <w:tc>
          <w:tcPr>
            <w:tcW w:w="568"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p>
        </w:tc>
        <w:tc>
          <w:tcPr>
            <w:tcW w:w="4039"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ind w:right="50"/>
              <w:jc w:val="both"/>
              <w:rPr>
                <w:rFonts w:ascii="Times New Roman CYR" w:hAnsi="Times New Roman CYR" w:cs="Times New Roman CYR"/>
                <w:color w:val="000000"/>
                <w:sz w:val="24"/>
                <w:szCs w:val="24"/>
              </w:rPr>
            </w:pPr>
            <w:proofErr w:type="gramStart"/>
            <w:r>
              <w:rPr>
                <w:rFonts w:ascii="Times New Roman CYR" w:hAnsi="Times New Roman CYR" w:cs="Times New Roman CYR"/>
                <w:color w:val="000000"/>
                <w:sz w:val="24"/>
                <w:szCs w:val="2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0,76</w:t>
            </w:r>
          </w:p>
        </w:tc>
        <w:tc>
          <w:tcPr>
            <w:tcW w:w="932" w:type="dxa"/>
            <w:tcBorders>
              <w:top w:val="single" w:sz="4" w:space="0" w:color="auto"/>
              <w:left w:val="single" w:sz="4" w:space="0" w:color="auto"/>
              <w:bottom w:val="single" w:sz="4" w:space="0" w:color="auto"/>
              <w:right w:val="nil"/>
            </w:tcBorders>
            <w:vAlign w:val="center"/>
          </w:tcPr>
          <w:p w:rsidR="00562F91" w:rsidRDefault="00562F91">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0</w:t>
            </w:r>
          </w:p>
        </w:tc>
        <w:tc>
          <w:tcPr>
            <w:tcW w:w="850" w:type="dxa"/>
            <w:tcBorders>
              <w:top w:val="single" w:sz="4" w:space="0" w:color="auto"/>
              <w:left w:val="single" w:sz="4" w:space="0" w:color="auto"/>
              <w:bottom w:val="single" w:sz="4" w:space="0" w:color="auto"/>
              <w:right w:val="nil"/>
            </w:tcBorders>
            <w:vAlign w:val="center"/>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0,26</w:t>
            </w:r>
          </w:p>
        </w:tc>
        <w:tc>
          <w:tcPr>
            <w:tcW w:w="992" w:type="dxa"/>
            <w:tcBorders>
              <w:top w:val="single" w:sz="4" w:space="0" w:color="auto"/>
              <w:left w:val="single" w:sz="4" w:space="0" w:color="auto"/>
              <w:bottom w:val="single" w:sz="4" w:space="0" w:color="auto"/>
              <w:right w:val="nil"/>
            </w:tcBorders>
            <w:vAlign w:val="center"/>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0,26</w:t>
            </w:r>
          </w:p>
        </w:tc>
        <w:tc>
          <w:tcPr>
            <w:tcW w:w="851" w:type="dxa"/>
            <w:tcBorders>
              <w:top w:val="single" w:sz="4" w:space="0" w:color="auto"/>
              <w:left w:val="single" w:sz="4" w:space="0" w:color="auto"/>
              <w:bottom w:val="single" w:sz="4" w:space="0" w:color="auto"/>
            </w:tcBorders>
            <w:vAlign w:val="center"/>
          </w:tcPr>
          <w:p w:rsidR="00562F91" w:rsidRDefault="00562F9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0,27</w:t>
            </w:r>
          </w:p>
        </w:tc>
      </w:tr>
      <w:tr w:rsidR="00231A3E" w:rsidTr="00231A3E">
        <w:tblPrEx>
          <w:tblCellMar>
            <w:top w:w="0" w:type="dxa"/>
            <w:bottom w:w="0" w:type="dxa"/>
          </w:tblCellMar>
        </w:tblPrEx>
        <w:trPr>
          <w:trHeight w:val="720"/>
          <w:jc w:val="center"/>
        </w:trPr>
        <w:tc>
          <w:tcPr>
            <w:tcW w:w="568"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4039"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численность населения (семей), получившего жилые помещения и улучшившего жилищные условия </w:t>
            </w:r>
            <w:r>
              <w:rPr>
                <w:rFonts w:ascii="Times New Roman CYR" w:hAnsi="Times New Roman CYR" w:cs="Times New Roman CYR"/>
                <w:b/>
                <w:bCs/>
                <w:color w:val="000000"/>
                <w:sz w:val="24"/>
                <w:szCs w:val="24"/>
              </w:rPr>
              <w:t>по договору социального найма</w:t>
            </w:r>
            <w:r>
              <w:rPr>
                <w:rFonts w:ascii="Times New Roman CYR" w:hAnsi="Times New Roman CYR" w:cs="Times New Roman CYR"/>
                <w:color w:val="000000"/>
                <w:sz w:val="24"/>
                <w:szCs w:val="24"/>
              </w:rPr>
              <w:t xml:space="preserve"> в отчетном году</w:t>
            </w:r>
            <w:r>
              <w:rPr>
                <w:rFonts w:ascii="Times New Roman CYR" w:hAnsi="Times New Roman CYR" w:cs="Times New Roman CYR"/>
                <w:b/>
                <w:bCs/>
                <w:color w:val="00000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w:t>
            </w:r>
          </w:p>
        </w:tc>
        <w:tc>
          <w:tcPr>
            <w:tcW w:w="932"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0</w:t>
            </w:r>
          </w:p>
        </w:tc>
        <w:tc>
          <w:tcPr>
            <w:tcW w:w="850"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p>
        </w:tc>
        <w:tc>
          <w:tcPr>
            <w:tcW w:w="992"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p>
        </w:tc>
        <w:tc>
          <w:tcPr>
            <w:tcW w:w="851"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p>
        </w:tc>
      </w:tr>
      <w:tr w:rsidR="00231A3E" w:rsidTr="00231A3E">
        <w:tblPrEx>
          <w:tblCellMar>
            <w:top w:w="0" w:type="dxa"/>
            <w:bottom w:w="0" w:type="dxa"/>
          </w:tblCellMar>
        </w:tblPrEx>
        <w:trPr>
          <w:jc w:val="center"/>
        </w:trPr>
        <w:tc>
          <w:tcPr>
            <w:tcW w:w="568"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3</w:t>
            </w:r>
          </w:p>
        </w:tc>
        <w:tc>
          <w:tcPr>
            <w:tcW w:w="4039"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численность населения (семей), состоящего на учете в качестве нуждающегося в жилых помещениях </w:t>
            </w:r>
            <w:r>
              <w:rPr>
                <w:rFonts w:ascii="Times New Roman CYR" w:hAnsi="Times New Roman CYR" w:cs="Times New Roman CYR"/>
                <w:b/>
                <w:bCs/>
                <w:color w:val="000000"/>
                <w:sz w:val="24"/>
                <w:szCs w:val="24"/>
              </w:rPr>
              <w:t>по договорам социального найма</w:t>
            </w:r>
            <w:r>
              <w:rPr>
                <w:rFonts w:ascii="Times New Roman CYR" w:hAnsi="Times New Roman CYR" w:cs="Times New Roman CYR"/>
                <w:color w:val="000000"/>
                <w:sz w:val="24"/>
                <w:szCs w:val="24"/>
              </w:rPr>
              <w:t xml:space="preserve"> </w:t>
            </w:r>
            <w:r>
              <w:rPr>
                <w:rFonts w:ascii="Times New Roman CYR" w:hAnsi="Times New Roman CYR" w:cs="Times New Roman CYR"/>
                <w:b/>
                <w:bCs/>
                <w:color w:val="000000"/>
                <w:sz w:val="24"/>
                <w:szCs w:val="24"/>
              </w:rPr>
              <w:t>на конец прошлого года</w:t>
            </w:r>
            <w:r>
              <w:rPr>
                <w:rFonts w:ascii="Times New Roman CYR" w:hAnsi="Times New Roman CYR" w:cs="Times New Roman CYR"/>
                <w:color w:val="00000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395</w:t>
            </w:r>
          </w:p>
        </w:tc>
        <w:tc>
          <w:tcPr>
            <w:tcW w:w="932"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385</w:t>
            </w:r>
          </w:p>
        </w:tc>
        <w:tc>
          <w:tcPr>
            <w:tcW w:w="850"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380</w:t>
            </w:r>
          </w:p>
        </w:tc>
        <w:tc>
          <w:tcPr>
            <w:tcW w:w="992" w:type="dxa"/>
            <w:tcBorders>
              <w:top w:val="single" w:sz="4" w:space="0" w:color="auto"/>
              <w:left w:val="single" w:sz="4" w:space="0" w:color="auto"/>
              <w:bottom w:val="single" w:sz="4" w:space="0" w:color="auto"/>
              <w:right w:val="nil"/>
            </w:tcBorders>
          </w:tcPr>
          <w:p w:rsidR="00562F91" w:rsidRDefault="00562F91">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378</w:t>
            </w:r>
          </w:p>
        </w:tc>
        <w:tc>
          <w:tcPr>
            <w:tcW w:w="851" w:type="dxa"/>
            <w:tcBorders>
              <w:top w:val="single" w:sz="4" w:space="0" w:color="auto"/>
              <w:left w:val="single" w:sz="4" w:space="0" w:color="auto"/>
              <w:bottom w:val="single" w:sz="4" w:space="0" w:color="auto"/>
            </w:tcBorders>
          </w:tcPr>
          <w:p w:rsidR="00562F91" w:rsidRDefault="00562F91">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376</w:t>
            </w:r>
          </w:p>
        </w:tc>
      </w:tr>
    </w:tbl>
    <w:p w:rsidR="00562F91" w:rsidRPr="00231A3E" w:rsidRDefault="00562F91" w:rsidP="00562F91">
      <w:pPr>
        <w:autoSpaceDE w:val="0"/>
        <w:autoSpaceDN w:val="0"/>
        <w:adjustRightInd w:val="0"/>
        <w:spacing w:after="0" w:line="240" w:lineRule="auto"/>
        <w:jc w:val="both"/>
        <w:rPr>
          <w:rFonts w:ascii="Times New Roman CYR" w:hAnsi="Times New Roman CYR" w:cs="Times New Roman CYR"/>
          <w:color w:val="000000"/>
          <w:sz w:val="28"/>
          <w:szCs w:val="24"/>
        </w:rPr>
      </w:pPr>
      <w:r>
        <w:rPr>
          <w:rFonts w:ascii="Times New Roman CYR" w:hAnsi="Times New Roman CYR" w:cs="Times New Roman CYR"/>
          <w:color w:val="000000"/>
          <w:sz w:val="24"/>
          <w:szCs w:val="24"/>
        </w:rPr>
        <w:tab/>
      </w:r>
    </w:p>
    <w:p w:rsidR="00562F91" w:rsidRPr="00231A3E" w:rsidRDefault="00562F91" w:rsidP="00562F91">
      <w:pPr>
        <w:autoSpaceDE w:val="0"/>
        <w:autoSpaceDN w:val="0"/>
        <w:adjustRightInd w:val="0"/>
        <w:spacing w:after="0" w:line="240" w:lineRule="auto"/>
        <w:jc w:val="both"/>
        <w:rPr>
          <w:rFonts w:ascii="Times New Roman CYR" w:hAnsi="Times New Roman CYR" w:cs="Times New Roman CYR"/>
          <w:color w:val="000000"/>
          <w:sz w:val="28"/>
          <w:szCs w:val="24"/>
        </w:rPr>
      </w:pPr>
      <w:r w:rsidRPr="00231A3E">
        <w:rPr>
          <w:rFonts w:ascii="Times New Roman CYR" w:hAnsi="Times New Roman CYR" w:cs="Times New Roman CYR"/>
          <w:color w:val="000000"/>
          <w:sz w:val="28"/>
          <w:szCs w:val="24"/>
        </w:rPr>
        <w:tab/>
        <w:t xml:space="preserve">На территории города Бородино в 2018 году строительство жилых домов по краевым и муниципальным программам не осуществлялось. </w:t>
      </w:r>
    </w:p>
    <w:p w:rsidR="00562F91" w:rsidRPr="00231A3E" w:rsidRDefault="00562F91" w:rsidP="00562F91">
      <w:pPr>
        <w:autoSpaceDE w:val="0"/>
        <w:autoSpaceDN w:val="0"/>
        <w:adjustRightInd w:val="0"/>
        <w:spacing w:after="0" w:line="240" w:lineRule="auto"/>
        <w:jc w:val="both"/>
        <w:rPr>
          <w:rFonts w:ascii="Times New Roman CYR" w:hAnsi="Times New Roman CYR" w:cs="Times New Roman CYR"/>
          <w:color w:val="000000"/>
          <w:sz w:val="28"/>
          <w:szCs w:val="24"/>
        </w:rPr>
      </w:pPr>
      <w:r w:rsidRPr="00231A3E">
        <w:rPr>
          <w:rFonts w:ascii="Times New Roman CYR" w:hAnsi="Times New Roman CYR" w:cs="Times New Roman CYR"/>
          <w:color w:val="000000"/>
          <w:sz w:val="28"/>
          <w:szCs w:val="24"/>
        </w:rPr>
        <w:lastRenderedPageBreak/>
        <w:tab/>
        <w:t xml:space="preserve">Низкие показатели сложились в связи с тем, что на территории города свободного муниципального жилищного фонда нет. </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VIII. </w:t>
      </w:r>
      <w:r>
        <w:rPr>
          <w:rFonts w:ascii="Times New Roman CYR" w:hAnsi="Times New Roman CYR" w:cs="Times New Roman CYR"/>
          <w:b/>
          <w:bCs/>
          <w:color w:val="000000"/>
          <w:sz w:val="28"/>
          <w:szCs w:val="28"/>
        </w:rPr>
        <w:t>Организация муниципального управления</w:t>
      </w:r>
    </w:p>
    <w:p w:rsidR="00231A3E" w:rsidRDefault="00231A3E"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задачами органов местного самоуправления являются эффективное управление финансовыми ресурсами местных бюджетов и обеспечение сбалансированности расходных и доходных полномочий.    </w:t>
      </w: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Бюджет города Бородино по доходам исполнен на 98,0 %,  при уточненном плане 639 206 тыс. рублей, исполнение составило 630 720 тыс. рублей.</w:t>
      </w: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источниками доходной части бюджета являются: </w:t>
      </w: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налог на прибыль организаций, при уточненном плане 11 919 тыс. рублей исполнение составило 11 971 тыс. рублей,  или 100,4 %. К собственным доходам исполнение составило 3,3 %;</w:t>
      </w: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налог на доходы физических лиц, при уточненном плане 97 751 тыс. рублей, исполнение составило 98 524 тыс. рублей, или на 100,7 %. К собственным доходам исполнение составило 27,1 %;</w:t>
      </w: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доходы от налогов на совокупный доход, при уточненном плане 4 825 тыс. рублей, исполнение составило 4 820 тыс. рублей, или на 99,9 %. К собственным доходам исполнение составило 1,0 %;</w:t>
      </w: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доходы от налогов на имущество, при уточненном плане 9 984 тыс. руб., исполнение составило 9 930 тыс. рублей, или на 99,4 %. К собственным доходам исполнение составило 2,7 %;</w:t>
      </w: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доходы от уплаты госпошлины, при уточненном плане 3 140 тыс. рублей, исполнение составило 3 197 тыс. рублей, или на 101,8 %. К собственным доходам исполнение составило 0,87 %;</w:t>
      </w: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доходы от акцизов по подакцизным товарам, при уточненном плане 545 тыс. рублей, исполнение составило 590 тыс. рублей, или на 108,2 %. К собственным доходам исполнение составило 0,2 %;</w:t>
      </w: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доходы от использования имущества, находящегося в муниципальной собственности, при уточненном плане 9 687 тыс. рублей, исполнение составило 9 836 тыс. рублей, или на 101,5 %. К собственным доходам исполнение составило 2,7 %;</w:t>
      </w: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доходы от оказания платных услуг, при уточненном плане 11 641 тыс. рублей, исполнение составило 11 528 тыс. рублей, или на 99,0 %. К собственным доходам исполнение составило 3,2 %;</w:t>
      </w:r>
    </w:p>
    <w:p w:rsidR="00562F91" w:rsidRDefault="00562F91" w:rsidP="00231A3E">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доходы от продажи материальных и нематериальных активов, при уточненном плане 1 621 тыс. руб., исполнение составило 1 615 тыс. рублей, или на 99,6 %. К собственным доходам исполнение составило 0,4 %.</w:t>
      </w:r>
    </w:p>
    <w:p w:rsidR="00562F91" w:rsidRDefault="00562F91" w:rsidP="00231A3E">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доходы от остальных видов доходных источников, при уточненном плане 2 585 тыс. рублей, исполнение составило 2 682 тыс. рублей, или на 103,7 %. К собственным доходам исполнение составило 0,7 %. </w:t>
      </w:r>
    </w:p>
    <w:p w:rsidR="00562F91" w:rsidRDefault="00562F91" w:rsidP="00231A3E">
      <w:pPr>
        <w:autoSpaceDE w:val="0"/>
        <w:autoSpaceDN w:val="0"/>
        <w:adjustRightInd w:val="0"/>
        <w:spacing w:after="0" w:line="240" w:lineRule="auto"/>
        <w:ind w:firstLine="66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Доля </w:t>
      </w:r>
      <w:hyperlink r:id="rId6" w:history="1">
        <w:r>
          <w:rPr>
            <w:rFonts w:ascii="Times New Roman CYR" w:hAnsi="Times New Roman CYR" w:cs="Times New Roman CYR"/>
            <w:color w:val="000000"/>
            <w:sz w:val="28"/>
            <w:szCs w:val="28"/>
            <w:u w:val="single"/>
          </w:rPr>
          <w:t xml:space="preserve">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hyperlink>
      <w:r w:rsidR="00231A3E">
        <w:rPr>
          <w:rFonts w:ascii="Times New Roman CYR" w:hAnsi="Times New Roman CYR" w:cs="Times New Roman CYR"/>
          <w:color w:val="000000"/>
          <w:sz w:val="28"/>
          <w:szCs w:val="28"/>
        </w:rPr>
        <w:t xml:space="preserve"> в 2018 году составило 42,56 % в 2017 году 45,</w:t>
      </w:r>
      <w:r>
        <w:rPr>
          <w:rFonts w:ascii="Times New Roman CYR" w:hAnsi="Times New Roman CYR" w:cs="Times New Roman CYR"/>
          <w:color w:val="000000"/>
          <w:sz w:val="28"/>
          <w:szCs w:val="28"/>
        </w:rPr>
        <w:t xml:space="preserve">09 %. </w:t>
      </w:r>
    </w:p>
    <w:p w:rsidR="00562F91" w:rsidRDefault="00562F91" w:rsidP="00231A3E">
      <w:pPr>
        <w:autoSpaceDE w:val="0"/>
        <w:autoSpaceDN w:val="0"/>
        <w:adjustRightInd w:val="0"/>
        <w:spacing w:after="0" w:line="240" w:lineRule="auto"/>
        <w:ind w:firstLine="660"/>
        <w:jc w:val="both"/>
        <w:rPr>
          <w:rFonts w:ascii="Times New Roman CYR" w:hAnsi="Times New Roman CYR" w:cs="Times New Roman CYR"/>
          <w:sz w:val="28"/>
          <w:szCs w:val="28"/>
        </w:rPr>
      </w:pPr>
      <w:r>
        <w:rPr>
          <w:rFonts w:ascii="Times New Roman CYR" w:hAnsi="Times New Roman CYR" w:cs="Times New Roman CYR"/>
          <w:sz w:val="28"/>
          <w:szCs w:val="28"/>
        </w:rPr>
        <w:t>Безвозмездные поступления  в доходной части бюджета исполнены в сумме 476 027 тыс. рублей,  при уточненном плане 485</w:t>
      </w:r>
      <w:r w:rsidR="00231A3E">
        <w:rPr>
          <w:rFonts w:ascii="Times New Roman CYR" w:hAnsi="Times New Roman CYR" w:cs="Times New Roman CYR"/>
          <w:sz w:val="28"/>
          <w:szCs w:val="28"/>
        </w:rPr>
        <w:t> </w:t>
      </w:r>
      <w:r>
        <w:rPr>
          <w:rFonts w:ascii="Times New Roman CYR" w:hAnsi="Times New Roman CYR" w:cs="Times New Roman CYR"/>
          <w:sz w:val="28"/>
          <w:szCs w:val="28"/>
        </w:rPr>
        <w:t>508</w:t>
      </w:r>
      <w:r w:rsidR="00231A3E">
        <w:rPr>
          <w:rFonts w:ascii="Times New Roman CYR" w:hAnsi="Times New Roman CYR" w:cs="Times New Roman CYR"/>
          <w:sz w:val="28"/>
          <w:szCs w:val="28"/>
        </w:rPr>
        <w:t>,00</w:t>
      </w:r>
      <w:r>
        <w:rPr>
          <w:rFonts w:ascii="Times New Roman CYR" w:hAnsi="Times New Roman CYR" w:cs="Times New Roman CYR"/>
          <w:sz w:val="28"/>
          <w:szCs w:val="28"/>
        </w:rPr>
        <w:t xml:space="preserve"> тыс. рублей. В общем объеме доходов безвозмездные поступления составляют 75,5 %. </w:t>
      </w:r>
    </w:p>
    <w:p w:rsidR="00562F91" w:rsidRDefault="00562F91" w:rsidP="00231A3E">
      <w:pPr>
        <w:autoSpaceDE w:val="0"/>
        <w:autoSpaceDN w:val="0"/>
        <w:adjustRightInd w:val="0"/>
        <w:spacing w:after="0" w:line="240" w:lineRule="auto"/>
        <w:ind w:firstLine="660"/>
        <w:jc w:val="both"/>
        <w:rPr>
          <w:rFonts w:ascii="Times New Roman CYR" w:hAnsi="Times New Roman CYR" w:cs="Times New Roman CYR"/>
          <w:sz w:val="28"/>
          <w:szCs w:val="28"/>
        </w:rPr>
      </w:pPr>
      <w:r>
        <w:rPr>
          <w:rFonts w:ascii="Times New Roman CYR" w:hAnsi="Times New Roman CYR" w:cs="Times New Roman CYR"/>
          <w:sz w:val="28"/>
          <w:szCs w:val="28"/>
        </w:rPr>
        <w:t>Остаток средств на счетах бюджета города Бородино на 01.01.2019 года составил 17 969.7 тыс. руб.:</w:t>
      </w:r>
    </w:p>
    <w:p w:rsidR="00562F91" w:rsidRDefault="00562F91" w:rsidP="00231A3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Наличие свободного остатка на </w:t>
      </w:r>
      <w:r w:rsidR="00231A3E">
        <w:rPr>
          <w:rFonts w:ascii="Times New Roman CYR" w:hAnsi="Times New Roman CYR" w:cs="Times New Roman CYR"/>
          <w:sz w:val="28"/>
          <w:szCs w:val="28"/>
        </w:rPr>
        <w:t>01.01.2019  года в сумме 11 063,</w:t>
      </w:r>
      <w:r>
        <w:rPr>
          <w:rFonts w:ascii="Times New Roman CYR" w:hAnsi="Times New Roman CYR" w:cs="Times New Roman CYR"/>
          <w:sz w:val="28"/>
          <w:szCs w:val="28"/>
        </w:rPr>
        <w:t>1</w:t>
      </w:r>
      <w:r w:rsidR="00231A3E">
        <w:rPr>
          <w:rFonts w:ascii="Times New Roman CYR" w:hAnsi="Times New Roman CYR" w:cs="Times New Roman CYR"/>
          <w:sz w:val="28"/>
          <w:szCs w:val="28"/>
        </w:rPr>
        <w:t>0</w:t>
      </w:r>
      <w:r>
        <w:rPr>
          <w:rFonts w:ascii="Times New Roman CYR" w:hAnsi="Times New Roman CYR" w:cs="Times New Roman CYR"/>
          <w:sz w:val="28"/>
          <w:szCs w:val="28"/>
        </w:rPr>
        <w:t xml:space="preserve"> тыс. руб.</w:t>
      </w:r>
    </w:p>
    <w:p w:rsidR="00562F91" w:rsidRDefault="00562F91" w:rsidP="00231A3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Бюджет города по расходам исполнен на  96,0 %, при уточненном плане  643 163 тыс. рублей, исполнение составило 617 305 тыс. рублей.</w:t>
      </w:r>
    </w:p>
    <w:p w:rsidR="00562F91" w:rsidRDefault="00562F91" w:rsidP="00231A3E">
      <w:pPr>
        <w:autoSpaceDE w:val="0"/>
        <w:autoSpaceDN w:val="0"/>
        <w:adjustRightInd w:val="0"/>
        <w:spacing w:after="0" w:line="240" w:lineRule="auto"/>
        <w:jc w:val="both"/>
        <w:rPr>
          <w:rFonts w:ascii="Times New Roman CYR" w:hAnsi="Times New Roman CYR" w:cs="Times New Roman CYR"/>
          <w:color w:val="FF0000"/>
          <w:sz w:val="28"/>
          <w:szCs w:val="28"/>
        </w:rPr>
      </w:pPr>
    </w:p>
    <w:p w:rsidR="00562F91" w:rsidRDefault="00562F91" w:rsidP="00231A3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 разделам исполнение сложилось следующим образом:</w:t>
      </w:r>
    </w:p>
    <w:p w:rsidR="00562F91" w:rsidRDefault="00562F91" w:rsidP="00562F91">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тыс. рублей</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4"/>
        <w:gridCol w:w="2942"/>
        <w:gridCol w:w="1730"/>
        <w:gridCol w:w="1537"/>
        <w:gridCol w:w="1623"/>
        <w:gridCol w:w="1300"/>
      </w:tblGrid>
      <w:tr w:rsidR="00562F91">
        <w:tblPrEx>
          <w:tblCellMar>
            <w:top w:w="0" w:type="dxa"/>
            <w:bottom w:w="0" w:type="dxa"/>
          </w:tblCellMar>
        </w:tblPrEx>
        <w:tc>
          <w:tcPr>
            <w:tcW w:w="594" w:type="dxa"/>
            <w:tcBorders>
              <w:top w:val="single" w:sz="4" w:space="0" w:color="auto"/>
              <w:bottom w:val="single" w:sz="4" w:space="0" w:color="auto"/>
              <w:right w:val="single" w:sz="4" w:space="0" w:color="auto"/>
            </w:tcBorders>
            <w:vAlign w:val="center"/>
          </w:tcPr>
          <w:p w:rsidR="00562F91" w:rsidRDefault="00562F91">
            <w:pPr>
              <w:autoSpaceDE w:val="0"/>
              <w:autoSpaceDN w:val="0"/>
              <w:adjustRightInd w:val="0"/>
              <w:spacing w:after="0" w:line="240" w:lineRule="auto"/>
              <w:ind w:right="5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/п</w:t>
            </w:r>
          </w:p>
        </w:tc>
        <w:tc>
          <w:tcPr>
            <w:tcW w:w="2942"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spacing w:after="0" w:line="240" w:lineRule="auto"/>
              <w:ind w:right="50"/>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 раздела</w:t>
            </w:r>
          </w:p>
        </w:tc>
        <w:tc>
          <w:tcPr>
            <w:tcW w:w="1730"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spacing w:after="0" w:line="240" w:lineRule="auto"/>
              <w:ind w:right="50"/>
              <w:jc w:val="center"/>
              <w:rPr>
                <w:rFonts w:ascii="Times New Roman CYR" w:hAnsi="Times New Roman CYR" w:cs="Times New Roman CYR"/>
                <w:sz w:val="24"/>
                <w:szCs w:val="24"/>
              </w:rPr>
            </w:pPr>
            <w:r>
              <w:rPr>
                <w:rFonts w:ascii="Times New Roman CYR" w:hAnsi="Times New Roman CYR" w:cs="Times New Roman CYR"/>
                <w:sz w:val="24"/>
                <w:szCs w:val="24"/>
              </w:rPr>
              <w:t>Уточненный план</w:t>
            </w:r>
          </w:p>
        </w:tc>
        <w:tc>
          <w:tcPr>
            <w:tcW w:w="1537"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spacing w:after="0" w:line="240" w:lineRule="auto"/>
              <w:ind w:right="50"/>
              <w:jc w:val="center"/>
              <w:rPr>
                <w:rFonts w:ascii="Times New Roman CYR" w:hAnsi="Times New Roman CYR" w:cs="Times New Roman CYR"/>
                <w:sz w:val="24"/>
                <w:szCs w:val="24"/>
              </w:rPr>
            </w:pPr>
            <w:r>
              <w:rPr>
                <w:rFonts w:ascii="Times New Roman CYR" w:hAnsi="Times New Roman CYR" w:cs="Times New Roman CYR"/>
                <w:sz w:val="24"/>
                <w:szCs w:val="24"/>
              </w:rPr>
              <w:t>Исполнено</w:t>
            </w:r>
          </w:p>
        </w:tc>
        <w:tc>
          <w:tcPr>
            <w:tcW w:w="1623"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spacing w:after="0" w:line="240" w:lineRule="auto"/>
              <w:ind w:right="50"/>
              <w:jc w:val="center"/>
              <w:rPr>
                <w:rFonts w:ascii="Times New Roman CYR" w:hAnsi="Times New Roman CYR" w:cs="Times New Roman CYR"/>
                <w:sz w:val="24"/>
                <w:szCs w:val="24"/>
              </w:rPr>
            </w:pPr>
            <w:r>
              <w:rPr>
                <w:rFonts w:ascii="Times New Roman CYR" w:hAnsi="Times New Roman CYR" w:cs="Times New Roman CYR"/>
                <w:sz w:val="24"/>
                <w:szCs w:val="24"/>
              </w:rPr>
              <w:t>% исполнения</w:t>
            </w:r>
          </w:p>
        </w:tc>
        <w:tc>
          <w:tcPr>
            <w:tcW w:w="1300" w:type="dxa"/>
            <w:tcBorders>
              <w:top w:val="single" w:sz="4" w:space="0" w:color="auto"/>
              <w:left w:val="single" w:sz="4" w:space="0" w:color="auto"/>
              <w:bottom w:val="single" w:sz="4" w:space="0" w:color="auto"/>
            </w:tcBorders>
            <w:vAlign w:val="center"/>
          </w:tcPr>
          <w:p w:rsidR="00562F91" w:rsidRDefault="00562F91">
            <w:pPr>
              <w:autoSpaceDE w:val="0"/>
              <w:autoSpaceDN w:val="0"/>
              <w:adjustRightInd w:val="0"/>
              <w:spacing w:after="0" w:line="240" w:lineRule="auto"/>
              <w:ind w:right="50"/>
              <w:jc w:val="center"/>
              <w:rPr>
                <w:rFonts w:ascii="Times New Roman CYR" w:hAnsi="Times New Roman CYR" w:cs="Times New Roman CYR"/>
                <w:sz w:val="24"/>
                <w:szCs w:val="24"/>
              </w:rPr>
            </w:pPr>
            <w:r>
              <w:rPr>
                <w:rFonts w:ascii="Times New Roman CYR" w:hAnsi="Times New Roman CYR" w:cs="Times New Roman CYR"/>
                <w:sz w:val="24"/>
                <w:szCs w:val="24"/>
              </w:rPr>
              <w:t>% в общем объеме расходов</w:t>
            </w:r>
          </w:p>
        </w:tc>
      </w:tr>
      <w:tr w:rsidR="00562F91">
        <w:tblPrEx>
          <w:tblCellMar>
            <w:top w:w="0" w:type="dxa"/>
            <w:bottom w:w="0" w:type="dxa"/>
          </w:tblCellMar>
        </w:tblPrEx>
        <w:tc>
          <w:tcPr>
            <w:tcW w:w="594"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1</w:t>
            </w:r>
          </w:p>
        </w:tc>
        <w:tc>
          <w:tcPr>
            <w:tcW w:w="2942"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Общегосударственные вопросы</w:t>
            </w:r>
          </w:p>
        </w:tc>
        <w:tc>
          <w:tcPr>
            <w:tcW w:w="1730"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31 781</w:t>
            </w:r>
          </w:p>
        </w:tc>
        <w:tc>
          <w:tcPr>
            <w:tcW w:w="1537"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30 792</w:t>
            </w:r>
          </w:p>
        </w:tc>
        <w:tc>
          <w:tcPr>
            <w:tcW w:w="1623"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96,9</w:t>
            </w:r>
          </w:p>
        </w:tc>
        <w:tc>
          <w:tcPr>
            <w:tcW w:w="1300" w:type="dxa"/>
            <w:tcBorders>
              <w:top w:val="single" w:sz="4" w:space="0" w:color="auto"/>
              <w:left w:val="single" w:sz="4" w:space="0" w:color="auto"/>
              <w:bottom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5,0</w:t>
            </w:r>
          </w:p>
        </w:tc>
      </w:tr>
      <w:tr w:rsidR="00562F91">
        <w:tblPrEx>
          <w:tblCellMar>
            <w:top w:w="0" w:type="dxa"/>
            <w:bottom w:w="0" w:type="dxa"/>
          </w:tblCellMar>
        </w:tblPrEx>
        <w:tc>
          <w:tcPr>
            <w:tcW w:w="594"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2</w:t>
            </w:r>
          </w:p>
        </w:tc>
        <w:tc>
          <w:tcPr>
            <w:tcW w:w="2942"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Национальная оборона</w:t>
            </w:r>
          </w:p>
        </w:tc>
        <w:tc>
          <w:tcPr>
            <w:tcW w:w="1730"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1 597</w:t>
            </w:r>
          </w:p>
        </w:tc>
        <w:tc>
          <w:tcPr>
            <w:tcW w:w="1537"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1 569</w:t>
            </w:r>
          </w:p>
        </w:tc>
        <w:tc>
          <w:tcPr>
            <w:tcW w:w="1623"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98,2</w:t>
            </w:r>
          </w:p>
        </w:tc>
        <w:tc>
          <w:tcPr>
            <w:tcW w:w="1300" w:type="dxa"/>
            <w:tcBorders>
              <w:top w:val="single" w:sz="4" w:space="0" w:color="auto"/>
              <w:left w:val="single" w:sz="4" w:space="0" w:color="auto"/>
              <w:bottom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0,3</w:t>
            </w:r>
          </w:p>
        </w:tc>
      </w:tr>
      <w:tr w:rsidR="00562F91">
        <w:tblPrEx>
          <w:tblCellMar>
            <w:top w:w="0" w:type="dxa"/>
            <w:bottom w:w="0" w:type="dxa"/>
          </w:tblCellMar>
        </w:tblPrEx>
        <w:tc>
          <w:tcPr>
            <w:tcW w:w="594"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3</w:t>
            </w:r>
          </w:p>
        </w:tc>
        <w:tc>
          <w:tcPr>
            <w:tcW w:w="2942"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Национальная безопасность и правоохранительная деятельность</w:t>
            </w:r>
          </w:p>
        </w:tc>
        <w:tc>
          <w:tcPr>
            <w:tcW w:w="1730"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4 022</w:t>
            </w:r>
          </w:p>
        </w:tc>
        <w:tc>
          <w:tcPr>
            <w:tcW w:w="1537"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3 837</w:t>
            </w:r>
          </w:p>
        </w:tc>
        <w:tc>
          <w:tcPr>
            <w:tcW w:w="1623"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95,4</w:t>
            </w:r>
          </w:p>
        </w:tc>
        <w:tc>
          <w:tcPr>
            <w:tcW w:w="1300" w:type="dxa"/>
            <w:tcBorders>
              <w:top w:val="single" w:sz="4" w:space="0" w:color="auto"/>
              <w:left w:val="single" w:sz="4" w:space="0" w:color="auto"/>
              <w:bottom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0,6</w:t>
            </w:r>
          </w:p>
        </w:tc>
      </w:tr>
      <w:tr w:rsidR="00562F91">
        <w:tblPrEx>
          <w:tblCellMar>
            <w:top w:w="0" w:type="dxa"/>
            <w:bottom w:w="0" w:type="dxa"/>
          </w:tblCellMar>
        </w:tblPrEx>
        <w:tc>
          <w:tcPr>
            <w:tcW w:w="594"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4</w:t>
            </w:r>
          </w:p>
        </w:tc>
        <w:tc>
          <w:tcPr>
            <w:tcW w:w="2942"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Национальная экономика</w:t>
            </w:r>
          </w:p>
        </w:tc>
        <w:tc>
          <w:tcPr>
            <w:tcW w:w="1730"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25 177</w:t>
            </w:r>
          </w:p>
        </w:tc>
        <w:tc>
          <w:tcPr>
            <w:tcW w:w="1537"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25 070</w:t>
            </w:r>
          </w:p>
        </w:tc>
        <w:tc>
          <w:tcPr>
            <w:tcW w:w="1623"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99,6</w:t>
            </w:r>
          </w:p>
        </w:tc>
        <w:tc>
          <w:tcPr>
            <w:tcW w:w="1300" w:type="dxa"/>
            <w:tcBorders>
              <w:top w:val="single" w:sz="4" w:space="0" w:color="auto"/>
              <w:left w:val="single" w:sz="4" w:space="0" w:color="auto"/>
              <w:bottom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4,0</w:t>
            </w:r>
          </w:p>
        </w:tc>
      </w:tr>
      <w:tr w:rsidR="00562F91">
        <w:tblPrEx>
          <w:tblCellMar>
            <w:top w:w="0" w:type="dxa"/>
            <w:bottom w:w="0" w:type="dxa"/>
          </w:tblCellMar>
        </w:tblPrEx>
        <w:tc>
          <w:tcPr>
            <w:tcW w:w="594"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5</w:t>
            </w:r>
          </w:p>
        </w:tc>
        <w:tc>
          <w:tcPr>
            <w:tcW w:w="2942"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Жилищно-коммунальное хозяйство</w:t>
            </w:r>
          </w:p>
        </w:tc>
        <w:tc>
          <w:tcPr>
            <w:tcW w:w="1730"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61 391</w:t>
            </w:r>
          </w:p>
        </w:tc>
        <w:tc>
          <w:tcPr>
            <w:tcW w:w="1537"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56 325</w:t>
            </w:r>
          </w:p>
        </w:tc>
        <w:tc>
          <w:tcPr>
            <w:tcW w:w="1623"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91,7</w:t>
            </w:r>
          </w:p>
        </w:tc>
        <w:tc>
          <w:tcPr>
            <w:tcW w:w="1300" w:type="dxa"/>
            <w:tcBorders>
              <w:top w:val="single" w:sz="4" w:space="0" w:color="auto"/>
              <w:left w:val="single" w:sz="4" w:space="0" w:color="auto"/>
              <w:bottom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9,1</w:t>
            </w:r>
          </w:p>
        </w:tc>
      </w:tr>
      <w:tr w:rsidR="00562F91">
        <w:tblPrEx>
          <w:tblCellMar>
            <w:top w:w="0" w:type="dxa"/>
            <w:bottom w:w="0" w:type="dxa"/>
          </w:tblCellMar>
        </w:tblPrEx>
        <w:tc>
          <w:tcPr>
            <w:tcW w:w="594"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6</w:t>
            </w:r>
          </w:p>
        </w:tc>
        <w:tc>
          <w:tcPr>
            <w:tcW w:w="2942"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Охрана окружающей среды</w:t>
            </w:r>
          </w:p>
        </w:tc>
        <w:tc>
          <w:tcPr>
            <w:tcW w:w="1730"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440</w:t>
            </w:r>
          </w:p>
        </w:tc>
        <w:tc>
          <w:tcPr>
            <w:tcW w:w="1537"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440</w:t>
            </w:r>
          </w:p>
        </w:tc>
        <w:tc>
          <w:tcPr>
            <w:tcW w:w="1623"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100,0</w:t>
            </w:r>
          </w:p>
        </w:tc>
        <w:tc>
          <w:tcPr>
            <w:tcW w:w="1300" w:type="dxa"/>
            <w:tcBorders>
              <w:top w:val="single" w:sz="4" w:space="0" w:color="auto"/>
              <w:left w:val="single" w:sz="4" w:space="0" w:color="auto"/>
              <w:bottom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0,1</w:t>
            </w:r>
          </w:p>
        </w:tc>
      </w:tr>
      <w:tr w:rsidR="00562F91">
        <w:tblPrEx>
          <w:tblCellMar>
            <w:top w:w="0" w:type="dxa"/>
            <w:bottom w:w="0" w:type="dxa"/>
          </w:tblCellMar>
        </w:tblPrEx>
        <w:tc>
          <w:tcPr>
            <w:tcW w:w="594"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7</w:t>
            </w:r>
          </w:p>
        </w:tc>
        <w:tc>
          <w:tcPr>
            <w:tcW w:w="2942"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Образование</w:t>
            </w:r>
          </w:p>
        </w:tc>
        <w:tc>
          <w:tcPr>
            <w:tcW w:w="1730"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332 044</w:t>
            </w:r>
          </w:p>
        </w:tc>
        <w:tc>
          <w:tcPr>
            <w:tcW w:w="1537"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325 009</w:t>
            </w:r>
          </w:p>
        </w:tc>
        <w:tc>
          <w:tcPr>
            <w:tcW w:w="1623"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97,9</w:t>
            </w:r>
          </w:p>
        </w:tc>
        <w:tc>
          <w:tcPr>
            <w:tcW w:w="1300" w:type="dxa"/>
            <w:tcBorders>
              <w:top w:val="single" w:sz="4" w:space="0" w:color="auto"/>
              <w:left w:val="single" w:sz="4" w:space="0" w:color="auto"/>
              <w:bottom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52,7</w:t>
            </w:r>
          </w:p>
        </w:tc>
      </w:tr>
      <w:tr w:rsidR="00562F91">
        <w:tblPrEx>
          <w:tblCellMar>
            <w:top w:w="0" w:type="dxa"/>
            <w:bottom w:w="0" w:type="dxa"/>
          </w:tblCellMar>
        </w:tblPrEx>
        <w:tc>
          <w:tcPr>
            <w:tcW w:w="594"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8</w:t>
            </w:r>
          </w:p>
        </w:tc>
        <w:tc>
          <w:tcPr>
            <w:tcW w:w="2942"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Культура, кинематография</w:t>
            </w:r>
          </w:p>
        </w:tc>
        <w:tc>
          <w:tcPr>
            <w:tcW w:w="1730"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70 500</w:t>
            </w:r>
          </w:p>
        </w:tc>
        <w:tc>
          <w:tcPr>
            <w:tcW w:w="1537"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70 271</w:t>
            </w:r>
          </w:p>
        </w:tc>
        <w:tc>
          <w:tcPr>
            <w:tcW w:w="1623"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99,7</w:t>
            </w:r>
          </w:p>
        </w:tc>
        <w:tc>
          <w:tcPr>
            <w:tcW w:w="1300" w:type="dxa"/>
            <w:tcBorders>
              <w:top w:val="single" w:sz="4" w:space="0" w:color="auto"/>
              <w:left w:val="single" w:sz="4" w:space="0" w:color="auto"/>
              <w:bottom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11,4</w:t>
            </w:r>
          </w:p>
        </w:tc>
      </w:tr>
      <w:tr w:rsidR="00562F91">
        <w:tblPrEx>
          <w:tblCellMar>
            <w:top w:w="0" w:type="dxa"/>
            <w:bottom w:w="0" w:type="dxa"/>
          </w:tblCellMar>
        </w:tblPrEx>
        <w:tc>
          <w:tcPr>
            <w:tcW w:w="594"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9</w:t>
            </w:r>
          </w:p>
        </w:tc>
        <w:tc>
          <w:tcPr>
            <w:tcW w:w="2942"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Здравоохранение</w:t>
            </w:r>
          </w:p>
        </w:tc>
        <w:tc>
          <w:tcPr>
            <w:tcW w:w="1730"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65</w:t>
            </w:r>
          </w:p>
        </w:tc>
        <w:tc>
          <w:tcPr>
            <w:tcW w:w="1537"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65</w:t>
            </w:r>
          </w:p>
        </w:tc>
        <w:tc>
          <w:tcPr>
            <w:tcW w:w="1623"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100,0</w:t>
            </w:r>
          </w:p>
        </w:tc>
        <w:tc>
          <w:tcPr>
            <w:tcW w:w="1300" w:type="dxa"/>
            <w:tcBorders>
              <w:top w:val="single" w:sz="4" w:space="0" w:color="auto"/>
              <w:left w:val="single" w:sz="4" w:space="0" w:color="auto"/>
              <w:bottom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0,0</w:t>
            </w:r>
          </w:p>
        </w:tc>
      </w:tr>
      <w:tr w:rsidR="00562F91">
        <w:tblPrEx>
          <w:tblCellMar>
            <w:top w:w="0" w:type="dxa"/>
            <w:bottom w:w="0" w:type="dxa"/>
          </w:tblCellMar>
        </w:tblPrEx>
        <w:tc>
          <w:tcPr>
            <w:tcW w:w="594"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10</w:t>
            </w:r>
          </w:p>
        </w:tc>
        <w:tc>
          <w:tcPr>
            <w:tcW w:w="2942"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Социальная политика</w:t>
            </w:r>
          </w:p>
        </w:tc>
        <w:tc>
          <w:tcPr>
            <w:tcW w:w="1730"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83 328</w:t>
            </w:r>
          </w:p>
        </w:tc>
        <w:tc>
          <w:tcPr>
            <w:tcW w:w="1537"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71 286</w:t>
            </w:r>
          </w:p>
        </w:tc>
        <w:tc>
          <w:tcPr>
            <w:tcW w:w="1623"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85,6</w:t>
            </w:r>
          </w:p>
        </w:tc>
        <w:tc>
          <w:tcPr>
            <w:tcW w:w="1300" w:type="dxa"/>
            <w:tcBorders>
              <w:top w:val="single" w:sz="4" w:space="0" w:color="auto"/>
              <w:left w:val="single" w:sz="4" w:space="0" w:color="auto"/>
              <w:bottom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11,5</w:t>
            </w:r>
          </w:p>
        </w:tc>
      </w:tr>
      <w:tr w:rsidR="00562F91">
        <w:tblPrEx>
          <w:tblCellMar>
            <w:top w:w="0" w:type="dxa"/>
            <w:bottom w:w="0" w:type="dxa"/>
          </w:tblCellMar>
        </w:tblPrEx>
        <w:tc>
          <w:tcPr>
            <w:tcW w:w="594"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11</w:t>
            </w:r>
          </w:p>
        </w:tc>
        <w:tc>
          <w:tcPr>
            <w:tcW w:w="2942"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Физическая культура и спорт</w:t>
            </w:r>
          </w:p>
        </w:tc>
        <w:tc>
          <w:tcPr>
            <w:tcW w:w="1730"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29 263</w:t>
            </w:r>
          </w:p>
        </w:tc>
        <w:tc>
          <w:tcPr>
            <w:tcW w:w="1537"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29 260</w:t>
            </w:r>
          </w:p>
        </w:tc>
        <w:tc>
          <w:tcPr>
            <w:tcW w:w="1623"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100,0</w:t>
            </w:r>
          </w:p>
        </w:tc>
        <w:tc>
          <w:tcPr>
            <w:tcW w:w="1300" w:type="dxa"/>
            <w:tcBorders>
              <w:top w:val="single" w:sz="4" w:space="0" w:color="auto"/>
              <w:left w:val="single" w:sz="4" w:space="0" w:color="auto"/>
              <w:bottom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4,7</w:t>
            </w:r>
          </w:p>
        </w:tc>
      </w:tr>
      <w:tr w:rsidR="00562F91">
        <w:tblPrEx>
          <w:tblCellMar>
            <w:top w:w="0" w:type="dxa"/>
            <w:bottom w:w="0" w:type="dxa"/>
          </w:tblCellMar>
        </w:tblPrEx>
        <w:tc>
          <w:tcPr>
            <w:tcW w:w="594"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12</w:t>
            </w:r>
          </w:p>
        </w:tc>
        <w:tc>
          <w:tcPr>
            <w:tcW w:w="2942"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Средства массовой информации</w:t>
            </w:r>
          </w:p>
        </w:tc>
        <w:tc>
          <w:tcPr>
            <w:tcW w:w="1730"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3 245</w:t>
            </w:r>
          </w:p>
        </w:tc>
        <w:tc>
          <w:tcPr>
            <w:tcW w:w="1537"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3 192</w:t>
            </w:r>
          </w:p>
        </w:tc>
        <w:tc>
          <w:tcPr>
            <w:tcW w:w="1623"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98,4</w:t>
            </w:r>
          </w:p>
        </w:tc>
        <w:tc>
          <w:tcPr>
            <w:tcW w:w="1300" w:type="dxa"/>
            <w:tcBorders>
              <w:top w:val="single" w:sz="4" w:space="0" w:color="auto"/>
              <w:left w:val="single" w:sz="4" w:space="0" w:color="auto"/>
              <w:bottom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0,5</w:t>
            </w:r>
          </w:p>
        </w:tc>
      </w:tr>
      <w:tr w:rsidR="00562F91">
        <w:tblPrEx>
          <w:tblCellMar>
            <w:top w:w="0" w:type="dxa"/>
            <w:bottom w:w="0" w:type="dxa"/>
          </w:tblCellMar>
        </w:tblPrEx>
        <w:tc>
          <w:tcPr>
            <w:tcW w:w="594"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13</w:t>
            </w:r>
          </w:p>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p>
        </w:tc>
        <w:tc>
          <w:tcPr>
            <w:tcW w:w="2942"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sz w:val="24"/>
                <w:szCs w:val="24"/>
              </w:rPr>
            </w:pPr>
            <w:r>
              <w:rPr>
                <w:rFonts w:ascii="Times New Roman CYR" w:hAnsi="Times New Roman CYR" w:cs="Times New Roman CYR"/>
                <w:sz w:val="24"/>
                <w:szCs w:val="24"/>
              </w:rPr>
              <w:t>Обслуживание государственного и муниципального долга</w:t>
            </w:r>
          </w:p>
        </w:tc>
        <w:tc>
          <w:tcPr>
            <w:tcW w:w="1730"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370</w:t>
            </w:r>
          </w:p>
        </w:tc>
        <w:tc>
          <w:tcPr>
            <w:tcW w:w="1537"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188</w:t>
            </w:r>
          </w:p>
        </w:tc>
        <w:tc>
          <w:tcPr>
            <w:tcW w:w="1623"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50,8</w:t>
            </w:r>
          </w:p>
        </w:tc>
        <w:tc>
          <w:tcPr>
            <w:tcW w:w="1300" w:type="dxa"/>
            <w:tcBorders>
              <w:top w:val="single" w:sz="4" w:space="0" w:color="auto"/>
              <w:left w:val="single" w:sz="4" w:space="0" w:color="auto"/>
              <w:bottom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0,1</w:t>
            </w:r>
          </w:p>
        </w:tc>
      </w:tr>
      <w:tr w:rsidR="00562F91">
        <w:tblPrEx>
          <w:tblCellMar>
            <w:top w:w="0" w:type="dxa"/>
            <w:bottom w:w="0" w:type="dxa"/>
          </w:tblCellMar>
        </w:tblPrEx>
        <w:tc>
          <w:tcPr>
            <w:tcW w:w="594" w:type="dxa"/>
            <w:tcBorders>
              <w:top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b/>
                <w:bCs/>
                <w:sz w:val="24"/>
                <w:szCs w:val="24"/>
              </w:rPr>
            </w:pPr>
          </w:p>
        </w:tc>
        <w:tc>
          <w:tcPr>
            <w:tcW w:w="2942" w:type="dxa"/>
            <w:tcBorders>
              <w:top w:val="single" w:sz="4" w:space="0" w:color="auto"/>
              <w:left w:val="single" w:sz="4" w:space="0" w:color="auto"/>
              <w:bottom w:val="single" w:sz="4" w:space="0" w:color="auto"/>
              <w:right w:val="single" w:sz="4" w:space="0" w:color="auto"/>
            </w:tcBorders>
          </w:tcPr>
          <w:p w:rsidR="00562F91" w:rsidRDefault="00562F91">
            <w:pPr>
              <w:autoSpaceDE w:val="0"/>
              <w:autoSpaceDN w:val="0"/>
              <w:adjustRightInd w:val="0"/>
              <w:spacing w:after="0" w:line="240" w:lineRule="auto"/>
              <w:ind w:right="50"/>
              <w:jc w:val="both"/>
              <w:rPr>
                <w:rFonts w:ascii="Times New Roman CYR" w:hAnsi="Times New Roman CYR" w:cs="Times New Roman CYR"/>
                <w:b/>
                <w:bCs/>
                <w:sz w:val="24"/>
                <w:szCs w:val="24"/>
              </w:rPr>
            </w:pPr>
            <w:r>
              <w:rPr>
                <w:rFonts w:ascii="Times New Roman CYR" w:hAnsi="Times New Roman CYR" w:cs="Times New Roman CYR"/>
                <w:b/>
                <w:bCs/>
                <w:sz w:val="24"/>
                <w:szCs w:val="24"/>
              </w:rPr>
              <w:t>ИТОГО</w:t>
            </w:r>
          </w:p>
        </w:tc>
        <w:tc>
          <w:tcPr>
            <w:tcW w:w="1730"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643 163</w:t>
            </w:r>
          </w:p>
        </w:tc>
        <w:tc>
          <w:tcPr>
            <w:tcW w:w="1537"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617 305</w:t>
            </w:r>
          </w:p>
        </w:tc>
        <w:tc>
          <w:tcPr>
            <w:tcW w:w="1623" w:type="dxa"/>
            <w:tcBorders>
              <w:top w:val="single" w:sz="4" w:space="0" w:color="auto"/>
              <w:left w:val="single" w:sz="4" w:space="0" w:color="auto"/>
              <w:bottom w:val="single" w:sz="4" w:space="0" w:color="auto"/>
              <w:right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96,0</w:t>
            </w:r>
          </w:p>
        </w:tc>
        <w:tc>
          <w:tcPr>
            <w:tcW w:w="1300" w:type="dxa"/>
            <w:tcBorders>
              <w:top w:val="single" w:sz="4" w:space="0" w:color="auto"/>
              <w:left w:val="single" w:sz="4" w:space="0" w:color="auto"/>
              <w:bottom w:val="single" w:sz="4" w:space="0" w:color="auto"/>
            </w:tcBorders>
            <w:vAlign w:val="center"/>
          </w:tcPr>
          <w:p w:rsidR="00562F91" w:rsidRDefault="00562F91">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100,0</w:t>
            </w:r>
          </w:p>
        </w:tc>
      </w:tr>
    </w:tbl>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562F91" w:rsidRDefault="00562F91" w:rsidP="00562F91">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Дефицит бюджета по уточненному плану составил 3 957 </w:t>
      </w:r>
      <w:proofErr w:type="spellStart"/>
      <w:r>
        <w:rPr>
          <w:rFonts w:ascii="Times New Roman CYR" w:hAnsi="Times New Roman CYR" w:cs="Times New Roman CYR"/>
          <w:sz w:val="28"/>
          <w:szCs w:val="28"/>
        </w:rPr>
        <w:t>тыс</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w:t>
      </w:r>
      <w:proofErr w:type="spellEnd"/>
      <w:r>
        <w:rPr>
          <w:rFonts w:ascii="Times New Roman CYR" w:hAnsi="Times New Roman CYR" w:cs="Times New Roman CYR"/>
          <w:sz w:val="28"/>
          <w:szCs w:val="28"/>
        </w:rPr>
        <w:t>., по исполнению пр</w:t>
      </w:r>
      <w:r w:rsidR="00231A3E">
        <w:rPr>
          <w:rFonts w:ascii="Times New Roman CYR" w:hAnsi="Times New Roman CYR" w:cs="Times New Roman CYR"/>
          <w:sz w:val="28"/>
          <w:szCs w:val="28"/>
        </w:rPr>
        <w:t xml:space="preserve">официт составил 13 415 </w:t>
      </w:r>
      <w:proofErr w:type="spellStart"/>
      <w:r w:rsidR="00231A3E">
        <w:rPr>
          <w:rFonts w:ascii="Times New Roman CYR" w:hAnsi="Times New Roman CYR" w:cs="Times New Roman CYR"/>
          <w:sz w:val="28"/>
          <w:szCs w:val="28"/>
        </w:rPr>
        <w:t>тыс.руб</w:t>
      </w:r>
      <w:proofErr w:type="spellEnd"/>
      <w:r w:rsidR="00231A3E">
        <w:rPr>
          <w:rFonts w:ascii="Times New Roman CYR" w:hAnsi="Times New Roman CYR" w:cs="Times New Roman CYR"/>
          <w:sz w:val="28"/>
          <w:szCs w:val="28"/>
        </w:rPr>
        <w:t>.</w:t>
      </w: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Бюджетная политика города ставит вопросы улучшения условий жизни человека, адресного решения социальных проблем, повышения качества муниципальных услуг, а также усиление </w:t>
      </w:r>
      <w:proofErr w:type="gramStart"/>
      <w:r>
        <w:rPr>
          <w:rFonts w:ascii="Times New Roman CYR" w:hAnsi="Times New Roman CYR" w:cs="Times New Roman CYR"/>
          <w:sz w:val="28"/>
          <w:szCs w:val="28"/>
        </w:rPr>
        <w:t>контроля за</w:t>
      </w:r>
      <w:proofErr w:type="gramEnd"/>
      <w:r>
        <w:rPr>
          <w:rFonts w:ascii="Times New Roman CYR" w:hAnsi="Times New Roman CYR" w:cs="Times New Roman CYR"/>
          <w:sz w:val="28"/>
          <w:szCs w:val="28"/>
        </w:rPr>
        <w:t xml:space="preserve"> использованием бюджетных средств.</w:t>
      </w: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Бюджетная политика в 2018 году  не предусматривала прямого увеличения расходов бюджета, связанного с ростом тарифов и цен на товары, работы и услуги. Обеспечение необходимых ресурсов для осуществления своей деятельности всех участников бюджетного процесса реализовано за счет экономии по всем направлениям  бюджетных расходов без снижения объемов  и сохранения качества оказываемых бюджетных услуг:</w:t>
      </w: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ограничены  объемы  потребления энергоресурсов  за счет  проведения мероприятий, направленных на рациональное  их использование (установка счетчиков, утверждение лимитов потребления энергоресурсов</w:t>
      </w:r>
      <w:proofErr w:type="gramEnd"/>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обеспечена экономия средств по результатам  проведения конкурсных  процедур по муниципальному заказу.</w:t>
      </w: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городе были приняты и реализованы мероприятия, направленные на предотвращение  прироста  задолженности  и сохранения  среднего  уровня  собираемости  налогов и сборов, подлежащих  зачислению в бюджет.  </w:t>
      </w:r>
    </w:p>
    <w:p w:rsidR="00562F91" w:rsidRDefault="00562F91" w:rsidP="00562F9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в 2018 году была продолжена работа администрации города с  градообразующим предприятием города АО «СУЭК-Красноярск» по увеличению поступлений безвозмездных доходов в бюджет города и реализации  мероприятий. За 2018 год поступило 4 635 тыс. руб. </w:t>
      </w:r>
    </w:p>
    <w:p w:rsidR="00562F91" w:rsidRDefault="00562F91" w:rsidP="00562F91">
      <w:pPr>
        <w:autoSpaceDE w:val="0"/>
        <w:autoSpaceDN w:val="0"/>
        <w:adjustRightInd w:val="0"/>
        <w:spacing w:after="0" w:line="240" w:lineRule="auto"/>
        <w:ind w:right="50" w:firstLine="660"/>
        <w:jc w:val="both"/>
        <w:rPr>
          <w:rFonts w:ascii="Arial CYR" w:hAnsi="Arial CYR" w:cs="Arial CYR"/>
          <w:color w:val="FF0000"/>
          <w:sz w:val="20"/>
          <w:szCs w:val="20"/>
        </w:rPr>
      </w:pPr>
    </w:p>
    <w:p w:rsidR="00562F91" w:rsidRDefault="00562F91" w:rsidP="00562F91">
      <w:pPr>
        <w:autoSpaceDE w:val="0"/>
        <w:autoSpaceDN w:val="0"/>
        <w:adjustRightInd w:val="0"/>
        <w:rPr>
          <w:rFonts w:ascii="Calibri" w:hAnsi="Calibri" w:cs="Calibri"/>
        </w:rPr>
      </w:pPr>
    </w:p>
    <w:p w:rsidR="00562F91" w:rsidRDefault="00562F91" w:rsidP="00562F91">
      <w:pPr>
        <w:autoSpaceDE w:val="0"/>
        <w:autoSpaceDN w:val="0"/>
        <w:adjustRightInd w:val="0"/>
        <w:rPr>
          <w:rFonts w:ascii="Calibri" w:hAnsi="Calibri" w:cs="Calibri"/>
        </w:rPr>
      </w:pP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231A3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31. </w:t>
      </w:r>
      <w:r>
        <w:rPr>
          <w:rFonts w:ascii="Times New Roman CYR" w:hAnsi="Times New Roman CYR" w:cs="Times New Roman CYR"/>
          <w:b/>
          <w:bCs/>
          <w:color w:val="000000"/>
          <w:sz w:val="28"/>
          <w:szCs w:val="28"/>
        </w:rPr>
        <w:t xml:space="preserve">Доля налоговых и неналоговых доходов местного бюджета (за исключением поступлений налоговых доходов по дополнительным </w:t>
      </w:r>
      <w:r>
        <w:rPr>
          <w:rFonts w:ascii="Times New Roman CYR" w:hAnsi="Times New Roman CYR" w:cs="Times New Roman CYR"/>
          <w:b/>
          <w:bCs/>
          <w:color w:val="000000"/>
          <w:sz w:val="28"/>
          <w:szCs w:val="28"/>
        </w:rPr>
        <w:lastRenderedPageBreak/>
        <w:t>нормативам отчислений) в общем объеме собственных доходов бюджета муниципального образования (без учета субвенций)</w:t>
      </w:r>
    </w:p>
    <w:p w:rsidR="00231A3E" w:rsidRDefault="00231A3E" w:rsidP="00562F91">
      <w:pPr>
        <w:autoSpaceDE w:val="0"/>
        <w:autoSpaceDN w:val="0"/>
        <w:adjustRightInd w:val="0"/>
        <w:spacing w:after="0" w:line="240" w:lineRule="auto"/>
        <w:ind w:right="198" w:firstLine="567"/>
        <w:jc w:val="both"/>
        <w:rPr>
          <w:rFonts w:ascii="Times New Roman CYR" w:hAnsi="Times New Roman CYR" w:cs="Times New Roman CYR"/>
          <w:sz w:val="28"/>
          <w:szCs w:val="28"/>
        </w:rPr>
      </w:pPr>
    </w:p>
    <w:p w:rsidR="00562F91" w:rsidRDefault="00562F91" w:rsidP="00BC4B1D">
      <w:pPr>
        <w:autoSpaceDE w:val="0"/>
        <w:autoSpaceDN w:val="0"/>
        <w:adjustRightInd w:val="0"/>
        <w:spacing w:after="0" w:line="240" w:lineRule="auto"/>
        <w:ind w:right="50" w:firstLine="567"/>
        <w:jc w:val="both"/>
        <w:rPr>
          <w:rFonts w:ascii="Times New Roman CYR" w:hAnsi="Times New Roman CYR" w:cs="Times New Roman CYR"/>
          <w:sz w:val="28"/>
          <w:szCs w:val="28"/>
        </w:rPr>
      </w:pPr>
      <w:r>
        <w:rPr>
          <w:rFonts w:ascii="Times New Roman CYR" w:hAnsi="Times New Roman CYR" w:cs="Times New Roman CYR"/>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составляет 42,56% в 2018 году (в 2017 году 45,09%)</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плановом периоде 2019-2021 годов показатель составит: 2019 год - 39,86%. 2020 год - 56,39%, 2021 год - 57,23.</w:t>
      </w:r>
    </w:p>
    <w:p w:rsidR="00562F91" w:rsidRDefault="00562F91" w:rsidP="00BC4B1D">
      <w:pPr>
        <w:autoSpaceDE w:val="0"/>
        <w:autoSpaceDN w:val="0"/>
        <w:adjustRightInd w:val="0"/>
        <w:spacing w:after="0" w:line="240" w:lineRule="auto"/>
        <w:ind w:right="50" w:firstLine="567"/>
        <w:jc w:val="both"/>
        <w:rPr>
          <w:rFonts w:ascii="Arial" w:hAnsi="Arial" w:cs="Arial"/>
          <w:sz w:val="16"/>
          <w:szCs w:val="16"/>
        </w:rPr>
      </w:pPr>
      <w:r>
        <w:rPr>
          <w:rFonts w:ascii="Times New Roman CYR" w:hAnsi="Times New Roman CYR" w:cs="Times New Roman CYR"/>
          <w:color w:val="000000"/>
          <w:sz w:val="28"/>
          <w:szCs w:val="28"/>
        </w:rPr>
        <w:t xml:space="preserve">Отрицательная динамика данного показателя объясняется увеличением средств субсидий на 53 292 тыс. рублей. </w:t>
      </w: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231A3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32. </w:t>
      </w:r>
      <w:r>
        <w:rPr>
          <w:rFonts w:ascii="Times New Roman CYR" w:hAnsi="Times New Roman CYR" w:cs="Times New Roman CYR"/>
          <w:b/>
          <w:bCs/>
          <w:color w:val="000000"/>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231A3E" w:rsidRDefault="00231A3E" w:rsidP="00562F91">
      <w:pPr>
        <w:autoSpaceDE w:val="0"/>
        <w:autoSpaceDN w:val="0"/>
        <w:adjustRightInd w:val="0"/>
        <w:spacing w:line="240" w:lineRule="auto"/>
        <w:ind w:firstLine="567"/>
        <w:jc w:val="both"/>
        <w:rPr>
          <w:rFonts w:ascii="Times New Roman CYR" w:hAnsi="Times New Roman CYR" w:cs="Times New Roman CYR"/>
          <w:color w:val="000000"/>
          <w:sz w:val="28"/>
          <w:szCs w:val="28"/>
        </w:rPr>
      </w:pPr>
    </w:p>
    <w:p w:rsidR="00562F91" w:rsidRDefault="00562F91" w:rsidP="00562F91">
      <w:pPr>
        <w:autoSpaceDE w:val="0"/>
        <w:autoSpaceDN w:val="0"/>
        <w:adjustRightInd w:val="0"/>
        <w:spacing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в 2018 году равна нулю.</w:t>
      </w:r>
    </w:p>
    <w:p w:rsidR="00562F91" w:rsidRPr="00562F91" w:rsidRDefault="00562F91" w:rsidP="00562F9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ab/>
        <w:t>По итогам 2018 года, согласно данным Росстата, организаций муниципальной формы собственности, находящихся в стадии банкротства в городе Бородино не зарегистрировано.</w:t>
      </w:r>
    </w:p>
    <w:p w:rsidR="00562F91" w:rsidRDefault="00562F91" w:rsidP="00562F91">
      <w:pPr>
        <w:autoSpaceDE w:val="0"/>
        <w:autoSpaceDN w:val="0"/>
        <w:adjustRightInd w:val="0"/>
        <w:spacing w:after="0" w:line="240" w:lineRule="auto"/>
        <w:rPr>
          <w:rFonts w:ascii="Arial" w:hAnsi="Arial" w:cs="Arial"/>
          <w:color w:val="FF0000"/>
          <w:sz w:val="16"/>
          <w:szCs w:val="16"/>
        </w:rPr>
      </w:pPr>
    </w:p>
    <w:p w:rsidR="00562F91" w:rsidRDefault="00562F91" w:rsidP="00562F91">
      <w:pPr>
        <w:autoSpaceDE w:val="0"/>
        <w:autoSpaceDN w:val="0"/>
        <w:adjustRightInd w:val="0"/>
        <w:spacing w:after="0" w:line="240" w:lineRule="auto"/>
        <w:rPr>
          <w:rFonts w:ascii="Arial" w:hAnsi="Arial" w:cs="Arial"/>
          <w:sz w:val="20"/>
          <w:szCs w:val="20"/>
        </w:rPr>
      </w:pPr>
    </w:p>
    <w:p w:rsidR="00562F91" w:rsidRDefault="00562F91" w:rsidP="00231A3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33. </w:t>
      </w:r>
      <w:r>
        <w:rPr>
          <w:rFonts w:ascii="Times New Roman CYR" w:hAnsi="Times New Roman CYR" w:cs="Times New Roman CYR"/>
          <w:b/>
          <w:bCs/>
          <w:color w:val="000000"/>
          <w:sz w:val="28"/>
          <w:szCs w:val="28"/>
        </w:rPr>
        <w:t>Объем не завершенного в установленные сроки строительства, осуществляемого за счет средств бюджета городского округа (муниципального района)</w:t>
      </w:r>
    </w:p>
    <w:p w:rsidR="00231A3E" w:rsidRDefault="00562F91" w:rsidP="00562F91">
      <w:pPr>
        <w:autoSpaceDE w:val="0"/>
        <w:autoSpaceDN w:val="0"/>
        <w:adjustRightInd w:val="0"/>
        <w:spacing w:after="0" w:line="240" w:lineRule="auto"/>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ab/>
      </w:r>
    </w:p>
    <w:p w:rsidR="00562F91" w:rsidRDefault="00562F91" w:rsidP="00231A3E">
      <w:pPr>
        <w:autoSpaceDE w:val="0"/>
        <w:autoSpaceDN w:val="0"/>
        <w:adjustRightInd w:val="0"/>
        <w:spacing w:after="0" w:line="240" w:lineRule="auto"/>
        <w:ind w:firstLine="708"/>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 xml:space="preserve">Не завершенного в установленные сроки </w:t>
      </w:r>
      <w:proofErr w:type="gramStart"/>
      <w:r>
        <w:rPr>
          <w:rFonts w:ascii="Times New Roman CYR" w:hAnsi="Times New Roman CYR" w:cs="Times New Roman CYR"/>
          <w:color w:val="000000"/>
          <w:sz w:val="27"/>
          <w:szCs w:val="27"/>
        </w:rPr>
        <w:t>строительства, осуществляемого за счет средств бюджета города Бородино не имеется</w:t>
      </w:r>
      <w:proofErr w:type="gramEnd"/>
      <w:r>
        <w:rPr>
          <w:rFonts w:ascii="Times New Roman CYR" w:hAnsi="Times New Roman CYR" w:cs="Times New Roman CYR"/>
          <w:color w:val="000000"/>
          <w:sz w:val="27"/>
          <w:szCs w:val="27"/>
        </w:rPr>
        <w:t>.</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231A3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34. </w:t>
      </w:r>
      <w:r>
        <w:rPr>
          <w:rFonts w:ascii="Times New Roman CYR" w:hAnsi="Times New Roman CYR" w:cs="Times New Roman CYR"/>
          <w:b/>
          <w:bCs/>
          <w:color w:val="000000"/>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231A3E" w:rsidRDefault="00562F91" w:rsidP="00562F91">
      <w:pPr>
        <w:autoSpaceDE w:val="0"/>
        <w:autoSpaceDN w:val="0"/>
        <w:adjustRightInd w:val="0"/>
        <w:spacing w:after="0" w:line="240" w:lineRule="auto"/>
        <w:jc w:val="both"/>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ab/>
      </w:r>
    </w:p>
    <w:p w:rsidR="00562F91" w:rsidRDefault="00562F91" w:rsidP="00231A3E">
      <w:pPr>
        <w:autoSpaceDE w:val="0"/>
        <w:autoSpaceDN w:val="0"/>
        <w:adjustRightInd w:val="0"/>
        <w:spacing w:after="0" w:line="240" w:lineRule="auto"/>
        <w:ind w:firstLine="708"/>
        <w:jc w:val="both"/>
        <w:rPr>
          <w:rFonts w:ascii="Arial" w:hAnsi="Arial" w:cs="Arial"/>
          <w:color w:val="000000"/>
          <w:sz w:val="16"/>
          <w:szCs w:val="16"/>
        </w:rPr>
      </w:pPr>
      <w:r>
        <w:rPr>
          <w:rFonts w:ascii="Times New Roman CYR" w:hAnsi="Times New Roman CYR" w:cs="Times New Roman CYR"/>
          <w:color w:val="000000"/>
          <w:sz w:val="27"/>
          <w:szCs w:val="27"/>
        </w:rPr>
        <w:t xml:space="preserve">Просроченной кредиторской задолженности по оплате труда (включая начисления на оплату труда) муниципальных учреждений в общем объеме </w:t>
      </w:r>
      <w:r>
        <w:rPr>
          <w:rFonts w:ascii="Times New Roman CYR" w:hAnsi="Times New Roman CYR" w:cs="Times New Roman CYR"/>
          <w:color w:val="000000"/>
          <w:sz w:val="27"/>
          <w:szCs w:val="27"/>
        </w:rPr>
        <w:lastRenderedPageBreak/>
        <w:t>расходов муниципального образования на оплату труда (включая начисления на оплату труда) в муниципальном образовании нет.</w:t>
      </w:r>
    </w:p>
    <w:p w:rsidR="00562F91" w:rsidRDefault="00562F91" w:rsidP="00562F91">
      <w:pPr>
        <w:autoSpaceDE w:val="0"/>
        <w:autoSpaceDN w:val="0"/>
        <w:adjustRightInd w:val="0"/>
        <w:spacing w:after="0" w:line="240" w:lineRule="auto"/>
        <w:rPr>
          <w:rFonts w:ascii="Arial" w:hAnsi="Arial" w:cs="Arial"/>
          <w:color w:val="000000"/>
          <w:sz w:val="16"/>
          <w:szCs w:val="16"/>
        </w:rPr>
      </w:pPr>
    </w:p>
    <w:p w:rsidR="00562F91" w:rsidRDefault="00562F91" w:rsidP="00231A3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35. </w:t>
      </w:r>
      <w:r>
        <w:rPr>
          <w:rFonts w:ascii="Times New Roman CYR" w:hAnsi="Times New Roman CYR" w:cs="Times New Roman CYR"/>
          <w:b/>
          <w:bCs/>
          <w:color w:val="000000"/>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231A3E" w:rsidRDefault="00231A3E" w:rsidP="00562F91">
      <w:pPr>
        <w:autoSpaceDE w:val="0"/>
        <w:autoSpaceDN w:val="0"/>
        <w:adjustRightInd w:val="0"/>
        <w:spacing w:after="0" w:line="240" w:lineRule="auto"/>
        <w:ind w:right="198" w:firstLine="567"/>
        <w:jc w:val="both"/>
        <w:rPr>
          <w:rFonts w:ascii="Times New Roman CYR" w:hAnsi="Times New Roman CYR" w:cs="Times New Roman CYR"/>
          <w:sz w:val="28"/>
          <w:szCs w:val="28"/>
        </w:rPr>
      </w:pPr>
    </w:p>
    <w:p w:rsidR="00562F91" w:rsidRDefault="00562F91" w:rsidP="00BC4B1D">
      <w:pPr>
        <w:autoSpaceDE w:val="0"/>
        <w:autoSpaceDN w:val="0"/>
        <w:adjustRightInd w:val="0"/>
        <w:spacing w:after="0" w:line="240" w:lineRule="auto"/>
        <w:ind w:right="50" w:firstLine="567"/>
        <w:jc w:val="both"/>
        <w:rPr>
          <w:rFonts w:ascii="Times New Roman CYR" w:hAnsi="Times New Roman CYR" w:cs="Times New Roman CYR"/>
          <w:sz w:val="28"/>
          <w:szCs w:val="28"/>
        </w:rPr>
      </w:pPr>
      <w:r>
        <w:rPr>
          <w:rFonts w:ascii="Times New Roman CYR" w:hAnsi="Times New Roman CYR" w:cs="Times New Roman CYR"/>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2018 году составили 2 107 руб. (в 2017 году 1862  руб.).</w:t>
      </w:r>
    </w:p>
    <w:p w:rsidR="00562F91" w:rsidRDefault="00562F91" w:rsidP="00562F91">
      <w:pPr>
        <w:autoSpaceDE w:val="0"/>
        <w:autoSpaceDN w:val="0"/>
        <w:adjustRightInd w:val="0"/>
        <w:spacing w:after="0" w:line="240" w:lineRule="auto"/>
        <w:rPr>
          <w:rFonts w:ascii="Arial CYR" w:hAnsi="Arial CYR" w:cs="Arial CYR"/>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231A3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36. </w:t>
      </w:r>
      <w:r>
        <w:rPr>
          <w:rFonts w:ascii="Times New Roman CYR" w:hAnsi="Times New Roman CYR" w:cs="Times New Roman CYR"/>
          <w:b/>
          <w:bCs/>
          <w:color w:val="000000"/>
          <w:sz w:val="28"/>
          <w:szCs w:val="28"/>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231A3E" w:rsidRDefault="00231A3E" w:rsidP="00562F9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p>
    <w:p w:rsidR="00562F91" w:rsidRDefault="00562F91" w:rsidP="00562F9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 документом,  определяющим в интересах жителей города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 является генеральным план,  утвержденный городским Советом депутатов в 2009 году.</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231A3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37. </w:t>
      </w:r>
      <w:r>
        <w:rPr>
          <w:rFonts w:ascii="Times New Roman CYR" w:hAnsi="Times New Roman CYR" w:cs="Times New Roman CYR"/>
          <w:b/>
          <w:bCs/>
          <w:color w:val="000000"/>
          <w:sz w:val="28"/>
          <w:szCs w:val="28"/>
        </w:rPr>
        <w:t>Удовлетворенность населения деятельностью местного самоуправления городского округа (муниципального района)</w:t>
      </w:r>
    </w:p>
    <w:p w:rsidR="00231A3E" w:rsidRDefault="00231A3E" w:rsidP="00231A3E">
      <w:pPr>
        <w:autoSpaceDE w:val="0"/>
        <w:autoSpaceDN w:val="0"/>
        <w:adjustRightInd w:val="0"/>
        <w:spacing w:after="0" w:line="240" w:lineRule="auto"/>
        <w:jc w:val="both"/>
        <w:rPr>
          <w:rFonts w:ascii="Times New Roman" w:hAnsi="Times New Roman" w:cs="Times New Roman"/>
          <w:sz w:val="28"/>
          <w:szCs w:val="16"/>
        </w:rPr>
      </w:pPr>
    </w:p>
    <w:p w:rsidR="00562F91" w:rsidRPr="00231A3E" w:rsidRDefault="00231A3E" w:rsidP="00231A3E">
      <w:pPr>
        <w:autoSpaceDE w:val="0"/>
        <w:autoSpaceDN w:val="0"/>
        <w:adjustRightInd w:val="0"/>
        <w:spacing w:after="0" w:line="240" w:lineRule="auto"/>
        <w:ind w:firstLine="708"/>
        <w:jc w:val="both"/>
        <w:rPr>
          <w:rFonts w:ascii="Times New Roman" w:hAnsi="Times New Roman" w:cs="Times New Roman"/>
          <w:sz w:val="28"/>
          <w:szCs w:val="16"/>
        </w:rPr>
      </w:pPr>
      <w:r w:rsidRPr="00231A3E">
        <w:rPr>
          <w:rFonts w:ascii="Times New Roman" w:hAnsi="Times New Roman" w:cs="Times New Roman"/>
          <w:sz w:val="28"/>
          <w:szCs w:val="16"/>
        </w:rPr>
        <w:t>По результатам независимых опросов населения в городских округах и муниципальных районах Красноярского края по уровню удовлетворенности населения деятельностью органов местного самоуправления уро</w:t>
      </w:r>
      <w:r w:rsidR="00BC4B1D">
        <w:rPr>
          <w:rFonts w:ascii="Times New Roman" w:hAnsi="Times New Roman" w:cs="Times New Roman"/>
          <w:sz w:val="28"/>
          <w:szCs w:val="16"/>
        </w:rPr>
        <w:t>вень  по городу  Бородино в 2018</w:t>
      </w:r>
      <w:r w:rsidRPr="00231A3E">
        <w:rPr>
          <w:rFonts w:ascii="Times New Roman" w:hAnsi="Times New Roman" w:cs="Times New Roman"/>
          <w:sz w:val="28"/>
          <w:szCs w:val="16"/>
        </w:rPr>
        <w:t xml:space="preserve"> году составил </w:t>
      </w:r>
      <w:r w:rsidR="00BC4B1D">
        <w:rPr>
          <w:rFonts w:ascii="Times New Roman" w:hAnsi="Times New Roman" w:cs="Times New Roman"/>
          <w:sz w:val="28"/>
          <w:szCs w:val="16"/>
        </w:rPr>
        <w:t>50,70 %, в 2017</w:t>
      </w:r>
      <w:r w:rsidRPr="00231A3E">
        <w:rPr>
          <w:rFonts w:ascii="Times New Roman" w:hAnsi="Times New Roman" w:cs="Times New Roman"/>
          <w:sz w:val="28"/>
          <w:szCs w:val="16"/>
        </w:rPr>
        <w:t xml:space="preserve"> году процент от числа опрошенных составил </w:t>
      </w:r>
      <w:r w:rsidR="00BC4B1D">
        <w:rPr>
          <w:rFonts w:ascii="Times New Roman" w:hAnsi="Times New Roman" w:cs="Times New Roman"/>
          <w:sz w:val="28"/>
          <w:szCs w:val="16"/>
        </w:rPr>
        <w:t>35,50</w:t>
      </w:r>
      <w:r w:rsidRPr="00231A3E">
        <w:rPr>
          <w:rFonts w:ascii="Times New Roman" w:hAnsi="Times New Roman" w:cs="Times New Roman"/>
          <w:sz w:val="28"/>
          <w:szCs w:val="16"/>
        </w:rPr>
        <w:t xml:space="preserve"> %.</w:t>
      </w:r>
    </w:p>
    <w:p w:rsidR="00562F91" w:rsidRPr="00231A3E" w:rsidRDefault="00562F91" w:rsidP="00231A3E">
      <w:pPr>
        <w:autoSpaceDE w:val="0"/>
        <w:autoSpaceDN w:val="0"/>
        <w:adjustRightInd w:val="0"/>
        <w:spacing w:after="0" w:line="240" w:lineRule="auto"/>
        <w:jc w:val="both"/>
        <w:rPr>
          <w:rFonts w:ascii="Times New Roman" w:hAnsi="Times New Roman" w:cs="Times New Roman"/>
          <w:sz w:val="36"/>
          <w:szCs w:val="20"/>
        </w:rPr>
      </w:pPr>
      <w:r w:rsidRPr="00231A3E">
        <w:rPr>
          <w:rFonts w:ascii="Times New Roman" w:hAnsi="Times New Roman" w:cs="Times New Roman"/>
          <w:sz w:val="36"/>
          <w:szCs w:val="20"/>
        </w:rPr>
        <w:t xml:space="preserve"> </w:t>
      </w:r>
    </w:p>
    <w:p w:rsidR="00562F91" w:rsidRDefault="00562F91" w:rsidP="00562F9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38. </w:t>
      </w:r>
      <w:r>
        <w:rPr>
          <w:rFonts w:ascii="Times New Roman CYR" w:hAnsi="Times New Roman CYR" w:cs="Times New Roman CYR"/>
          <w:b/>
          <w:bCs/>
          <w:color w:val="000000"/>
          <w:sz w:val="28"/>
          <w:szCs w:val="28"/>
        </w:rPr>
        <w:t>Среднегодовая численность постоянного населения</w:t>
      </w:r>
    </w:p>
    <w:p w:rsidR="00BC4B1D" w:rsidRDefault="00BC4B1D" w:rsidP="00BC4B1D">
      <w:pPr>
        <w:autoSpaceDE w:val="0"/>
        <w:autoSpaceDN w:val="0"/>
        <w:adjustRightInd w:val="0"/>
        <w:spacing w:after="0" w:line="240" w:lineRule="auto"/>
        <w:ind w:right="-92" w:firstLine="567"/>
        <w:jc w:val="both"/>
        <w:rPr>
          <w:rFonts w:ascii="Times New Roman CYR" w:hAnsi="Times New Roman CYR" w:cs="Times New Roman CYR"/>
          <w:color w:val="000000"/>
          <w:kern w:val="1"/>
          <w:sz w:val="28"/>
          <w:szCs w:val="28"/>
        </w:rPr>
      </w:pPr>
    </w:p>
    <w:p w:rsidR="00562F91" w:rsidRDefault="00562F91" w:rsidP="00BC4B1D">
      <w:pPr>
        <w:autoSpaceDE w:val="0"/>
        <w:autoSpaceDN w:val="0"/>
        <w:adjustRightInd w:val="0"/>
        <w:spacing w:after="0" w:line="240" w:lineRule="auto"/>
        <w:ind w:right="-92" w:firstLine="567"/>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Среднегодовая численность постоянного населения города в 2018 году составила 16 094 тыс. человек, численность населения на начало года – 16 127 тыс. чел., на конец года - 16 061 тыс. чел. Данные свидетельствуют о постепенном сокращении численности населения. </w:t>
      </w:r>
      <w:r>
        <w:rPr>
          <w:rFonts w:ascii="Times New Roman CYR" w:hAnsi="Times New Roman CYR" w:cs="Times New Roman CYR"/>
          <w:color w:val="000000"/>
          <w:spacing w:val="-1"/>
          <w:sz w:val="28"/>
          <w:szCs w:val="28"/>
        </w:rPr>
        <w:t xml:space="preserve">Демографическая ситуация в городе  непосредственно связана с </w:t>
      </w:r>
      <w:r>
        <w:rPr>
          <w:rFonts w:ascii="Times New Roman CYR" w:hAnsi="Times New Roman CYR" w:cs="Times New Roman CYR"/>
          <w:color w:val="000000"/>
          <w:sz w:val="28"/>
          <w:szCs w:val="28"/>
        </w:rPr>
        <w:t>миграционным оттоком населения</w:t>
      </w:r>
      <w:r>
        <w:rPr>
          <w:rFonts w:ascii="Times New Roman CYR" w:hAnsi="Times New Roman CYR" w:cs="Times New Roman CYR"/>
          <w:color w:val="000000"/>
          <w:spacing w:val="-1"/>
          <w:sz w:val="28"/>
          <w:szCs w:val="28"/>
        </w:rPr>
        <w:t>, наличием естественной убыли населения.</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C4B1D" w:rsidRDefault="00BC4B1D" w:rsidP="00562F91">
      <w:pPr>
        <w:autoSpaceDE w:val="0"/>
        <w:autoSpaceDN w:val="0"/>
        <w:adjustRightInd w:val="0"/>
        <w:spacing w:after="0" w:line="240" w:lineRule="auto"/>
        <w:rPr>
          <w:rFonts w:ascii="Arial" w:hAnsi="Arial" w:cs="Arial"/>
          <w:sz w:val="20"/>
          <w:szCs w:val="20"/>
        </w:rPr>
      </w:pPr>
    </w:p>
    <w:p w:rsidR="00562F91" w:rsidRDefault="00562F91" w:rsidP="00562F9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IX. </w:t>
      </w:r>
      <w:r>
        <w:rPr>
          <w:rFonts w:ascii="Times New Roman CYR" w:hAnsi="Times New Roman CYR" w:cs="Times New Roman CYR"/>
          <w:b/>
          <w:bCs/>
          <w:color w:val="000000"/>
          <w:sz w:val="28"/>
          <w:szCs w:val="28"/>
        </w:rPr>
        <w:t>Энергосбережение и повышение энергетической эффективности</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lastRenderedPageBreak/>
        <w:t xml:space="preserve"> </w:t>
      </w:r>
      <w:r>
        <w:rPr>
          <w:rFonts w:ascii="Times New Roman" w:hAnsi="Times New Roman" w:cs="Times New Roman"/>
          <w:b/>
          <w:bCs/>
          <w:color w:val="000000"/>
          <w:sz w:val="28"/>
          <w:szCs w:val="28"/>
        </w:rPr>
        <w:t xml:space="preserve">39. </w:t>
      </w:r>
      <w:r>
        <w:rPr>
          <w:rFonts w:ascii="Times New Roman CYR" w:hAnsi="Times New Roman CYR" w:cs="Times New Roman CYR"/>
          <w:b/>
          <w:bCs/>
          <w:color w:val="000000"/>
          <w:sz w:val="28"/>
          <w:szCs w:val="28"/>
        </w:rPr>
        <w:t>Удельная величина потребления энергетических ресурсов (электрическая и тепловая энергия, вода, природный газ) в многоквартирных домах</w:t>
      </w:r>
    </w:p>
    <w:p w:rsidR="00BC4B1D" w:rsidRDefault="00BC4B1D" w:rsidP="00562F9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562F91" w:rsidRDefault="00562F91" w:rsidP="00562F9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территории города Бородино в 2018 году в многоквартирных домах проживало 12394 человек на площади 285,19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Отклонения фактических показателей 2018 года от показателей 2017 года объясняется:</w:t>
      </w:r>
    </w:p>
    <w:p w:rsidR="00562F91" w:rsidRDefault="00562F91" w:rsidP="00562F9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стр. 39.1. осталось на прежнем уровне</w:t>
      </w:r>
    </w:p>
    <w:p w:rsidR="00562F91" w:rsidRDefault="00562F91" w:rsidP="00562F9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стр. 39.2. увеличение на 0,061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за счет  холодных погодных условий в текущем отопительном периоде</w:t>
      </w:r>
    </w:p>
    <w:p w:rsidR="00562F91" w:rsidRDefault="00562F91" w:rsidP="00562F9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- 39.3. увеличение  на 1.297 куб. м. на 1 </w:t>
      </w:r>
      <w:proofErr w:type="gramStart"/>
      <w:r>
        <w:rPr>
          <w:rFonts w:ascii="Times New Roman CYR" w:hAnsi="Times New Roman CYR" w:cs="Times New Roman CYR"/>
          <w:color w:val="000000"/>
          <w:sz w:val="28"/>
          <w:szCs w:val="28"/>
        </w:rPr>
        <w:t>проживающего</w:t>
      </w:r>
      <w:proofErr w:type="gramEnd"/>
      <w:r>
        <w:rPr>
          <w:rFonts w:ascii="Times New Roman CYR" w:hAnsi="Times New Roman CYR" w:cs="Times New Roman CYR"/>
          <w:color w:val="000000"/>
          <w:sz w:val="28"/>
          <w:szCs w:val="28"/>
        </w:rPr>
        <w:t xml:space="preserve"> в  показаниями  ИПУ.</w:t>
      </w:r>
    </w:p>
    <w:p w:rsidR="00562F91" w:rsidRDefault="00562F91" w:rsidP="00562F9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- 39.4. Уменьшение на 8,614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w:t>
      </w:r>
      <w:proofErr w:type="gramStart"/>
      <w:r>
        <w:rPr>
          <w:rFonts w:ascii="Times New Roman CYR" w:hAnsi="Times New Roman CYR" w:cs="Times New Roman CYR"/>
          <w:color w:val="000000"/>
          <w:sz w:val="28"/>
          <w:szCs w:val="28"/>
        </w:rPr>
        <w:t>проживающего</w:t>
      </w:r>
      <w:proofErr w:type="gramEnd"/>
      <w:r>
        <w:rPr>
          <w:rFonts w:ascii="Times New Roman CYR" w:hAnsi="Times New Roman CYR" w:cs="Times New Roman CYR"/>
          <w:color w:val="000000"/>
          <w:sz w:val="28"/>
          <w:szCs w:val="28"/>
        </w:rPr>
        <w:t xml:space="preserve"> в связи с показаниями ИПУ.</w:t>
      </w:r>
    </w:p>
    <w:p w:rsidR="00562F91" w:rsidRDefault="00562F91" w:rsidP="00562F9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- 39.5. Природный газ в городе Бородино не используется.</w:t>
      </w:r>
    </w:p>
    <w:p w:rsidR="00BC4B1D" w:rsidRDefault="00BC4B1D" w:rsidP="00562F91">
      <w:pPr>
        <w:autoSpaceDE w:val="0"/>
        <w:autoSpaceDN w:val="0"/>
        <w:adjustRightInd w:val="0"/>
        <w:spacing w:after="0" w:line="240" w:lineRule="auto"/>
        <w:rPr>
          <w:rFonts w:ascii="Arial" w:hAnsi="Arial" w:cs="Arial"/>
          <w:sz w:val="20"/>
          <w:szCs w:val="20"/>
        </w:rPr>
      </w:pPr>
    </w:p>
    <w:p w:rsidR="00562F91" w:rsidRDefault="00562F91" w:rsidP="00562F9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40. </w:t>
      </w:r>
      <w:r>
        <w:rPr>
          <w:rFonts w:ascii="Times New Roman CYR" w:hAnsi="Times New Roman CYR" w:cs="Times New Roman CYR"/>
          <w:b/>
          <w:bCs/>
          <w:color w:val="000000"/>
          <w:sz w:val="28"/>
          <w:szCs w:val="28"/>
        </w:rPr>
        <w:t>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BC4B1D" w:rsidRDefault="00BC4B1D" w:rsidP="00562F9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562F91" w:rsidRDefault="00562F91" w:rsidP="00562F9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территории города Бородино в 2018 году среднегодовая численность составила 16094 человек, общая площадь муниципальных учреждений – 53621,65 м</w:t>
      </w:r>
      <w:proofErr w:type="gramStart"/>
      <w:r>
        <w:rPr>
          <w:rFonts w:ascii="Times New Roman CYR" w:hAnsi="Times New Roman CYR" w:cs="Times New Roman CYR"/>
          <w:color w:val="000000"/>
          <w:sz w:val="28"/>
          <w:szCs w:val="28"/>
        </w:rPr>
        <w:t>2</w:t>
      </w:r>
      <w:proofErr w:type="gramEnd"/>
      <w:r>
        <w:rPr>
          <w:rFonts w:ascii="Times New Roman CYR" w:hAnsi="Times New Roman CYR" w:cs="Times New Roman CYR"/>
          <w:color w:val="000000"/>
          <w:sz w:val="28"/>
          <w:szCs w:val="28"/>
        </w:rPr>
        <w:t>. Объемы потребления составили:</w:t>
      </w:r>
    </w:p>
    <w:p w:rsidR="00562F91" w:rsidRDefault="00562F91" w:rsidP="00562F9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Электрическая энергия –2399140кВтч;</w:t>
      </w:r>
    </w:p>
    <w:p w:rsidR="00562F91" w:rsidRDefault="00562F91" w:rsidP="00562F9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Тепловая энергия – 10233,19 Гкал;</w:t>
      </w:r>
    </w:p>
    <w:p w:rsidR="00562F91" w:rsidRDefault="00562F91" w:rsidP="00562F9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Горячая вода – 11766,01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w:t>
      </w:r>
    </w:p>
    <w:p w:rsidR="00562F91" w:rsidRDefault="00562F91" w:rsidP="00562F91">
      <w:pPr>
        <w:autoSpaceDE w:val="0"/>
        <w:autoSpaceDN w:val="0"/>
        <w:adjustRightInd w:val="0"/>
        <w:spacing w:after="0" w:line="24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 Холодная вода – 29393,45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w:t>
      </w:r>
    </w:p>
    <w:p w:rsidR="00562F91" w:rsidRDefault="00562F91" w:rsidP="00562F91">
      <w:pPr>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Удельная величина потребления энергетических ресурсов муниципальными бюджетными учреждениями:</w:t>
      </w:r>
    </w:p>
    <w:p w:rsidR="00562F91" w:rsidRDefault="00562F91" w:rsidP="00562F91">
      <w:pPr>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xml:space="preserve">- электрическая энергия  в 2012 году – 198,22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/ч. на 1 человека населения, в 2013 году – 152,30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/ч. на 1 человека населения, в 2014 году - 157,13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/ч. на 1 человека населения, 2015 году – 158,6кВ/ч, в 2016 году – 159,83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/ч на 1 человека населения, в 2017 году – 140,76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/ч. в отчетном 159,83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/ч на 1</w:t>
      </w:r>
      <w:proofErr w:type="gramEnd"/>
      <w:r>
        <w:rPr>
          <w:rFonts w:ascii="Times New Roman CYR" w:hAnsi="Times New Roman CYR" w:cs="Times New Roman CYR"/>
          <w:color w:val="000000"/>
          <w:sz w:val="28"/>
          <w:szCs w:val="28"/>
        </w:rPr>
        <w:t xml:space="preserve"> человека населения, в 2017 году – 140,76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/ч. в отчетном 2018 периоде -149,07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/ч. на 1 человека населении.</w:t>
      </w:r>
    </w:p>
    <w:p w:rsidR="00562F91" w:rsidRDefault="00562F91" w:rsidP="00562F91">
      <w:pPr>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Планируемые значения потребления электроэнергии муниципальными бюджетными учреждениями  на 3-х летний период составят: в 2019 году - 2021  году – 147,67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/ч. на 1 человека населения;</w:t>
      </w:r>
    </w:p>
    <w:p w:rsidR="00562F91" w:rsidRDefault="00562F91" w:rsidP="00562F91">
      <w:pPr>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xml:space="preserve">- тепловая энергия в 2012 году – 0,19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общей площади, в 2013 году – 0,15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общей площади, в 2014 году - 0,16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общей площади, в 2015 году – 0,15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общей площади, в 2016 году – 0,19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общей площади,  в 2017 году</w:t>
      </w:r>
      <w:proofErr w:type="gramEnd"/>
      <w:r>
        <w:rPr>
          <w:rFonts w:ascii="Times New Roman CYR" w:hAnsi="Times New Roman CYR" w:cs="Times New Roman CYR"/>
          <w:color w:val="000000"/>
          <w:sz w:val="28"/>
          <w:szCs w:val="28"/>
        </w:rPr>
        <w:t xml:space="preserve"> – 0,18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lastRenderedPageBreak/>
        <w:t xml:space="preserve">общей площади отчетном периоде 2018 г. – 0,19Гкал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общей площади отчетном периоде  и на плановый период 2019-2021 гг. – 0,19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общей площади;</w:t>
      </w:r>
    </w:p>
    <w:p w:rsidR="00562F91" w:rsidRDefault="00562F91" w:rsidP="00562F91">
      <w:pPr>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xml:space="preserve">- горячая вода  в 2012 году – 1,58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2013 году – 1,47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2014 году - 1,05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2015 году – 1,06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2016 году – 0,92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2017 году – 0,78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на 1 проживающего, в  отчетном периоде 2018</w:t>
      </w:r>
      <w:proofErr w:type="gramEnd"/>
      <w:r>
        <w:rPr>
          <w:rFonts w:ascii="Times New Roman CYR" w:hAnsi="Times New Roman CYR" w:cs="Times New Roman CYR"/>
          <w:color w:val="000000"/>
          <w:sz w:val="28"/>
          <w:szCs w:val="28"/>
        </w:rPr>
        <w:t xml:space="preserve"> года – 0,731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и на плановый период 2019 - 2021 гг. – 0,806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на 1 проживающего;</w:t>
      </w:r>
    </w:p>
    <w:p w:rsidR="00562F91" w:rsidRDefault="00562F91" w:rsidP="00562F9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xml:space="preserve">- холодная вода  в 2012 году – 2,65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человека населения, в 2013 году- 1,80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человека населения, в 2014 году - 1,74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2015 году – 1,75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человека населения, в 2016 году – 1.77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человека населения, в 2017 году – 1.69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на 1 человека</w:t>
      </w:r>
      <w:proofErr w:type="gramEnd"/>
      <w:r>
        <w:rPr>
          <w:rFonts w:ascii="Times New Roman CYR" w:hAnsi="Times New Roman CYR" w:cs="Times New Roman CYR"/>
          <w:color w:val="000000"/>
          <w:sz w:val="28"/>
          <w:szCs w:val="28"/>
        </w:rPr>
        <w:t xml:space="preserve"> населения, в  отчетном периоде 2018 года – 1,826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человека населения и на плановый период 2019-2021 гг. -  1, 8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на 1 человека населения.</w:t>
      </w:r>
    </w:p>
    <w:p w:rsidR="00562F91" w:rsidRDefault="00562F91" w:rsidP="00562F9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 показателям  наблюдается положительная динамика  благодаря программным мероприятиям, утвержденным постановлением от 29.07.10 г. № 422-п долгосрочной целевой программы по «Энергосбережению и повышению энергетической эффективности в Красноярском крае» и Муниципальной программы «Реформирование и модернизация жилищно-коммунального хозяйства и повышение энергетической эффективности» Подпрограммы № 2.  «Энергосбережение и повышение энергетической эффективности в городе Бородино".</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rPr>
          <w:rFonts w:ascii="Arial" w:hAnsi="Arial" w:cs="Arial"/>
          <w:sz w:val="16"/>
          <w:szCs w:val="16"/>
        </w:rPr>
      </w:pP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62F91" w:rsidRDefault="00562F91" w:rsidP="00562F9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04E18" w:rsidRDefault="00304E18"/>
    <w:sectPr w:rsidR="00304E18" w:rsidSect="009F343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367A0"/>
    <w:multiLevelType w:val="hybridMultilevel"/>
    <w:tmpl w:val="F33C08A6"/>
    <w:lvl w:ilvl="0" w:tplc="37DC57C8">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73A305D5"/>
    <w:multiLevelType w:val="hybridMultilevel"/>
    <w:tmpl w:val="6F047846"/>
    <w:lvl w:ilvl="0" w:tplc="F25AE98E">
      <w:start w:val="1"/>
      <w:numFmt w:val="decimal"/>
      <w:lvlText w:val="%1."/>
      <w:lvlJc w:val="left"/>
      <w:pPr>
        <w:ind w:left="420" w:hanging="360"/>
      </w:pPr>
      <w:rPr>
        <w:rFonts w:ascii="Times New Roman" w:hAnsi="Times New Roman"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1B"/>
    <w:rsid w:val="00231A3E"/>
    <w:rsid w:val="00304E18"/>
    <w:rsid w:val="00562F91"/>
    <w:rsid w:val="0097001B"/>
    <w:rsid w:val="00BC4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F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IInfo('indicator11_14.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8914</Words>
  <Characters>50810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г.Бородино</Company>
  <LinksUpToDate>false</LinksUpToDate>
  <CharactersWithSpaces>59605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Машинцева И.А.</dc:creator>
  <cp:keywords/>
  <dc:description/>
  <cp:lastModifiedBy>Машинцева И.А.</cp:lastModifiedBy>
  <cp:revision>3</cp:revision>
  <dcterms:created xsi:type="dcterms:W3CDTF">2019-04-26T05:32:00Z</dcterms:created>
  <dcterms:modified xsi:type="dcterms:W3CDTF">2019-04-26T05:58:00Z</dcterms:modified>
</cp:coreProperties>
</file>