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505" w:rsidRPr="00944EB6" w:rsidRDefault="00343505" w:rsidP="00944EB6">
      <w:pPr>
        <w:widowControl w:val="0"/>
        <w:autoSpaceDE w:val="0"/>
        <w:autoSpaceDN w:val="0"/>
        <w:adjustRightInd w:val="0"/>
        <w:spacing w:after="0" w:line="240" w:lineRule="auto"/>
        <w:jc w:val="center"/>
        <w:rPr>
          <w:rFonts w:ascii="Times New Roman CYR" w:hAnsi="Times New Roman CYR" w:cs="Times New Roman CYR"/>
          <w:sz w:val="20"/>
          <w:szCs w:val="20"/>
        </w:rPr>
      </w:pPr>
      <w:r w:rsidRPr="00944EB6">
        <w:rPr>
          <w:rFonts w:ascii="Times New Roman CYR" w:hAnsi="Times New Roman CYR" w:cs="Times New Roman CYR"/>
          <w:b/>
          <w:bCs/>
          <w:sz w:val="28"/>
          <w:szCs w:val="28"/>
        </w:rPr>
        <w:t xml:space="preserve">Пояснительная записка к докладу главы </w:t>
      </w:r>
      <w:r w:rsidRPr="00944EB6">
        <w:rPr>
          <w:rFonts w:ascii="Times New Roman CYR" w:hAnsi="Times New Roman CYR" w:cs="Times New Roman CYR"/>
          <w:sz w:val="28"/>
          <w:szCs w:val="28"/>
        </w:rPr>
        <w:t>города Бородино</w:t>
      </w:r>
    </w:p>
    <w:p w:rsidR="00343505" w:rsidRPr="00944EB6" w:rsidRDefault="00343505" w:rsidP="00944EB6">
      <w:pPr>
        <w:widowControl w:val="0"/>
        <w:autoSpaceDE w:val="0"/>
        <w:autoSpaceDN w:val="0"/>
        <w:adjustRightInd w:val="0"/>
        <w:spacing w:after="0" w:line="240" w:lineRule="auto"/>
        <w:jc w:val="center"/>
        <w:rPr>
          <w:rFonts w:ascii="Times New Roman CYR" w:hAnsi="Times New Roman CYR" w:cs="Times New Roman CYR"/>
          <w:sz w:val="20"/>
          <w:szCs w:val="20"/>
        </w:rPr>
      </w:pPr>
      <w:r w:rsidRPr="00944EB6">
        <w:rPr>
          <w:rFonts w:ascii="Times New Roman CYR" w:hAnsi="Times New Roman CYR" w:cs="Times New Roman CYR"/>
          <w:sz w:val="20"/>
          <w:szCs w:val="20"/>
        </w:rPr>
        <w:t>наименование городского округа (муниципального района)</w:t>
      </w:r>
    </w:p>
    <w:p w:rsidR="00343505" w:rsidRPr="00944EB6" w:rsidRDefault="00343505" w:rsidP="00944EB6">
      <w:pPr>
        <w:autoSpaceDE w:val="0"/>
        <w:autoSpaceDN w:val="0"/>
        <w:adjustRightInd w:val="0"/>
        <w:spacing w:after="160" w:line="240" w:lineRule="auto"/>
        <w:jc w:val="center"/>
        <w:rPr>
          <w:rFonts w:ascii="Times New Roman CYR" w:hAnsi="Times New Roman CYR" w:cs="Times New Roman CYR"/>
          <w:b/>
          <w:bCs/>
          <w:sz w:val="28"/>
          <w:szCs w:val="28"/>
        </w:rPr>
      </w:pPr>
      <w:r w:rsidRPr="00944EB6">
        <w:rPr>
          <w:rFonts w:ascii="Times New Roman CYR" w:hAnsi="Times New Roman CYR" w:cs="Times New Roman CYR"/>
          <w:b/>
          <w:bCs/>
          <w:sz w:val="28"/>
          <w:szCs w:val="28"/>
        </w:rPr>
        <w:t xml:space="preserve">о достигнутых значениях показателей для оценки </w:t>
      </w:r>
      <w:proofErr w:type="gramStart"/>
      <w:r w:rsidRPr="00944EB6">
        <w:rPr>
          <w:rFonts w:ascii="Times New Roman CYR" w:hAnsi="Times New Roman CYR" w:cs="Times New Roman CYR"/>
          <w:b/>
          <w:bCs/>
          <w:sz w:val="28"/>
          <w:szCs w:val="28"/>
        </w:rPr>
        <w:t xml:space="preserve">эффективности деятельности органов местного самоуправления </w:t>
      </w:r>
      <w:r w:rsidRPr="00944EB6">
        <w:rPr>
          <w:rFonts w:ascii="Times New Roman CYR" w:hAnsi="Times New Roman CYR" w:cs="Times New Roman CYR"/>
          <w:b/>
          <w:bCs/>
          <w:sz w:val="28"/>
          <w:szCs w:val="28"/>
        </w:rPr>
        <w:br/>
        <w:t>городских округов</w:t>
      </w:r>
      <w:proofErr w:type="gramEnd"/>
      <w:r w:rsidRPr="00944EB6">
        <w:rPr>
          <w:rFonts w:ascii="Times New Roman CYR" w:hAnsi="Times New Roman CYR" w:cs="Times New Roman CYR"/>
          <w:b/>
          <w:bCs/>
          <w:sz w:val="28"/>
          <w:szCs w:val="28"/>
        </w:rPr>
        <w:t xml:space="preserve"> и муниципальных районов </w:t>
      </w:r>
      <w:r w:rsidRPr="00944EB6">
        <w:rPr>
          <w:rFonts w:ascii="Times New Roman CYR" w:hAnsi="Times New Roman CYR" w:cs="Times New Roman CYR"/>
          <w:b/>
          <w:bCs/>
          <w:sz w:val="28"/>
          <w:szCs w:val="28"/>
        </w:rPr>
        <w:br/>
        <w:t>за 2017 год и их планируемых значениях на 3-летний период</w:t>
      </w:r>
    </w:p>
    <w:p w:rsidR="00343505" w:rsidRPr="00944EB6" w:rsidRDefault="00343505" w:rsidP="00944EB6">
      <w:pPr>
        <w:autoSpaceDE w:val="0"/>
        <w:autoSpaceDN w:val="0"/>
        <w:adjustRightInd w:val="0"/>
        <w:spacing w:after="0" w:line="240" w:lineRule="auto"/>
        <w:rPr>
          <w:rFonts w:ascii="Arial" w:hAnsi="Arial" w:cs="Arial"/>
          <w:sz w:val="20"/>
          <w:szCs w:val="20"/>
        </w:rPr>
      </w:pPr>
    </w:p>
    <w:p w:rsidR="00343505" w:rsidRPr="00944EB6" w:rsidRDefault="00343505" w:rsidP="00944EB6">
      <w:pPr>
        <w:autoSpaceDE w:val="0"/>
        <w:autoSpaceDN w:val="0"/>
        <w:adjustRightInd w:val="0"/>
        <w:spacing w:after="0" w:line="240" w:lineRule="auto"/>
        <w:rPr>
          <w:rFonts w:ascii="Times New Roman CYR" w:hAnsi="Times New Roman CYR" w:cs="Times New Roman CYR"/>
          <w:b/>
          <w:bCs/>
          <w:sz w:val="28"/>
          <w:szCs w:val="28"/>
        </w:rPr>
      </w:pPr>
      <w:r w:rsidRPr="00944EB6">
        <w:rPr>
          <w:rFonts w:ascii="Arial" w:hAnsi="Arial" w:cs="Arial"/>
          <w:sz w:val="20"/>
          <w:szCs w:val="20"/>
        </w:rPr>
        <w:t xml:space="preserve"> </w:t>
      </w:r>
      <w:r w:rsidR="00763DF4" w:rsidRPr="00944EB6">
        <w:rPr>
          <w:rFonts w:ascii="Arial" w:hAnsi="Arial" w:cs="Arial"/>
          <w:sz w:val="20"/>
          <w:szCs w:val="20"/>
        </w:rPr>
        <w:tab/>
      </w:r>
      <w:r w:rsidRPr="00944EB6">
        <w:rPr>
          <w:rFonts w:ascii="Times New Roman" w:hAnsi="Times New Roman" w:cs="Times New Roman"/>
          <w:b/>
          <w:bCs/>
          <w:sz w:val="28"/>
          <w:szCs w:val="28"/>
        </w:rPr>
        <w:t xml:space="preserve">I. </w:t>
      </w:r>
      <w:r w:rsidRPr="00944EB6">
        <w:rPr>
          <w:rFonts w:ascii="Times New Roman CYR" w:hAnsi="Times New Roman CYR" w:cs="Times New Roman CYR"/>
          <w:b/>
          <w:bCs/>
          <w:sz w:val="28"/>
          <w:szCs w:val="28"/>
        </w:rPr>
        <w:t xml:space="preserve">Экономическое развитие </w:t>
      </w:r>
    </w:p>
    <w:p w:rsidR="00343505" w:rsidRPr="00944EB6" w:rsidRDefault="00343505" w:rsidP="00944EB6">
      <w:pPr>
        <w:autoSpaceDE w:val="0"/>
        <w:autoSpaceDN w:val="0"/>
        <w:adjustRightInd w:val="0"/>
        <w:spacing w:after="0" w:line="240" w:lineRule="auto"/>
        <w:ind w:firstLine="708"/>
        <w:jc w:val="both"/>
        <w:rPr>
          <w:rFonts w:ascii="Times New Roman CYR" w:hAnsi="Times New Roman CYR" w:cs="Times New Roman CYR"/>
          <w:sz w:val="28"/>
          <w:szCs w:val="28"/>
        </w:rPr>
      </w:pPr>
      <w:r w:rsidRPr="00944EB6">
        <w:rPr>
          <w:rFonts w:ascii="Times New Roman CYR" w:hAnsi="Times New Roman CYR" w:cs="Times New Roman CYR"/>
          <w:sz w:val="28"/>
          <w:szCs w:val="28"/>
        </w:rPr>
        <w:t>Город Бородино - муниципальное образование, которое законом Красноярского края от 12.11.04 г. № 12-2507 «Об установлении границ муниципального образования города Бородино и о наделении его статусом городского округа» наделено статусом городского округа и является самостоятельным муниципальным образованием, имеет свой герб и другие символы городского самоуправления.</w:t>
      </w:r>
    </w:p>
    <w:p w:rsidR="00343505" w:rsidRPr="00944EB6" w:rsidRDefault="00343505" w:rsidP="00944EB6">
      <w:pPr>
        <w:tabs>
          <w:tab w:val="left" w:pos="0"/>
        </w:tabs>
        <w:autoSpaceDE w:val="0"/>
        <w:autoSpaceDN w:val="0"/>
        <w:adjustRightInd w:val="0"/>
        <w:spacing w:after="0" w:line="240" w:lineRule="auto"/>
        <w:ind w:left="-181" w:firstLine="748"/>
        <w:jc w:val="both"/>
        <w:rPr>
          <w:rFonts w:ascii="Times New Roman CYR" w:hAnsi="Times New Roman CYR" w:cs="Times New Roman CYR"/>
          <w:sz w:val="28"/>
          <w:szCs w:val="28"/>
        </w:rPr>
      </w:pPr>
      <w:r w:rsidRPr="00944EB6">
        <w:rPr>
          <w:rFonts w:ascii="Times New Roman CYR" w:hAnsi="Times New Roman CYR" w:cs="Times New Roman CYR"/>
          <w:sz w:val="28"/>
          <w:szCs w:val="28"/>
        </w:rPr>
        <w:t xml:space="preserve">Площадь территории составляет 3517 га, другие населенные пункты, входящие в ее состав отсутствуют. </w:t>
      </w:r>
    </w:p>
    <w:p w:rsidR="00343505" w:rsidRPr="00944EB6" w:rsidRDefault="00343505" w:rsidP="00944EB6">
      <w:pPr>
        <w:autoSpaceDE w:val="0"/>
        <w:autoSpaceDN w:val="0"/>
        <w:adjustRightInd w:val="0"/>
        <w:spacing w:after="0" w:line="240" w:lineRule="auto"/>
        <w:ind w:firstLine="567"/>
        <w:jc w:val="both"/>
        <w:rPr>
          <w:rFonts w:ascii="Times New Roman CYR" w:hAnsi="Times New Roman CYR" w:cs="Times New Roman CYR"/>
          <w:spacing w:val="-6"/>
          <w:sz w:val="28"/>
          <w:szCs w:val="28"/>
        </w:rPr>
      </w:pPr>
      <w:r w:rsidRPr="00944EB6">
        <w:rPr>
          <w:rFonts w:ascii="Times New Roman CYR" w:hAnsi="Times New Roman CYR" w:cs="Times New Roman CYR"/>
          <w:spacing w:val="-6"/>
          <w:sz w:val="28"/>
          <w:szCs w:val="28"/>
        </w:rPr>
        <w:t>Населе</w:t>
      </w:r>
      <w:r w:rsidR="00763DF4" w:rsidRPr="00944EB6">
        <w:rPr>
          <w:rFonts w:ascii="Times New Roman CYR" w:hAnsi="Times New Roman CYR" w:cs="Times New Roman CYR"/>
          <w:spacing w:val="-6"/>
          <w:sz w:val="28"/>
          <w:szCs w:val="28"/>
        </w:rPr>
        <w:t xml:space="preserve">ние города Бородино на 1 января </w:t>
      </w:r>
      <w:r w:rsidRPr="00944EB6">
        <w:rPr>
          <w:rFonts w:ascii="Times New Roman CYR" w:hAnsi="Times New Roman CYR" w:cs="Times New Roman CYR"/>
          <w:spacing w:val="-6"/>
          <w:sz w:val="28"/>
          <w:szCs w:val="28"/>
        </w:rPr>
        <w:t>2018 года составило 16 188 человек.</w:t>
      </w:r>
    </w:p>
    <w:p w:rsidR="00343505" w:rsidRPr="00944EB6" w:rsidRDefault="00343505" w:rsidP="00944EB6">
      <w:pPr>
        <w:autoSpaceDE w:val="0"/>
        <w:autoSpaceDN w:val="0"/>
        <w:adjustRightInd w:val="0"/>
        <w:spacing w:after="0" w:line="240" w:lineRule="auto"/>
        <w:ind w:firstLine="567"/>
        <w:jc w:val="both"/>
        <w:rPr>
          <w:rFonts w:ascii="Times New Roman CYR" w:hAnsi="Times New Roman CYR" w:cs="Times New Roman CYR"/>
          <w:sz w:val="28"/>
          <w:szCs w:val="28"/>
        </w:rPr>
      </w:pPr>
      <w:r w:rsidRPr="00944EB6">
        <w:rPr>
          <w:rFonts w:ascii="Times New Roman CYR" w:hAnsi="Times New Roman CYR" w:cs="Times New Roman CYR"/>
          <w:sz w:val="28"/>
          <w:szCs w:val="28"/>
        </w:rPr>
        <w:t>Город расположен на</w:t>
      </w:r>
      <w:r w:rsidR="00763DF4" w:rsidRPr="00944EB6">
        <w:rPr>
          <w:rFonts w:ascii="Times New Roman CYR" w:hAnsi="Times New Roman CYR" w:cs="Times New Roman CYR"/>
          <w:sz w:val="28"/>
          <w:szCs w:val="28"/>
        </w:rPr>
        <w:t xml:space="preserve"> </w:t>
      </w:r>
      <w:r w:rsidRPr="00944EB6">
        <w:rPr>
          <w:rFonts w:ascii="Times New Roman CYR" w:hAnsi="Times New Roman CYR" w:cs="Times New Roman CYR"/>
          <w:sz w:val="28"/>
          <w:szCs w:val="28"/>
        </w:rPr>
        <w:t>184</w:t>
      </w:r>
      <w:r w:rsidR="00763DF4" w:rsidRPr="00944EB6">
        <w:rPr>
          <w:rFonts w:ascii="Times New Roman CYR" w:hAnsi="Times New Roman CYR" w:cs="Times New Roman CYR"/>
          <w:sz w:val="28"/>
          <w:szCs w:val="28"/>
        </w:rPr>
        <w:t xml:space="preserve"> </w:t>
      </w:r>
      <w:r w:rsidRPr="00944EB6">
        <w:rPr>
          <w:rFonts w:ascii="Times New Roman CYR" w:hAnsi="Times New Roman CYR" w:cs="Times New Roman CYR"/>
          <w:sz w:val="28"/>
          <w:szCs w:val="28"/>
        </w:rPr>
        <w:t>км</w:t>
      </w:r>
      <w:proofErr w:type="gramStart"/>
      <w:r w:rsidRPr="00944EB6">
        <w:rPr>
          <w:rFonts w:ascii="Times New Roman CYR" w:hAnsi="Times New Roman CYR" w:cs="Times New Roman CYR"/>
          <w:sz w:val="28"/>
          <w:szCs w:val="28"/>
        </w:rPr>
        <w:t>.</w:t>
      </w:r>
      <w:proofErr w:type="gramEnd"/>
      <w:r w:rsidR="00763DF4" w:rsidRPr="00944EB6">
        <w:rPr>
          <w:rFonts w:ascii="Times New Roman CYR" w:hAnsi="Times New Roman CYR" w:cs="Times New Roman CYR"/>
          <w:sz w:val="28"/>
          <w:szCs w:val="28"/>
        </w:rPr>
        <w:t xml:space="preserve"> </w:t>
      </w:r>
      <w:proofErr w:type="gramStart"/>
      <w:r w:rsidRPr="00944EB6">
        <w:rPr>
          <w:rFonts w:ascii="Times New Roman CYR" w:hAnsi="Times New Roman CYR" w:cs="Times New Roman CYR"/>
          <w:sz w:val="28"/>
          <w:szCs w:val="28"/>
        </w:rPr>
        <w:t>в</w:t>
      </w:r>
      <w:proofErr w:type="gramEnd"/>
      <w:r w:rsidRPr="00944EB6">
        <w:rPr>
          <w:rFonts w:ascii="Times New Roman CYR" w:hAnsi="Times New Roman CYR" w:cs="Times New Roman CYR"/>
          <w:sz w:val="28"/>
          <w:szCs w:val="28"/>
        </w:rPr>
        <w:t>осточнее</w:t>
      </w:r>
      <w:r w:rsidR="00763DF4" w:rsidRPr="00944EB6">
        <w:rPr>
          <w:rFonts w:ascii="Times New Roman CYR" w:hAnsi="Times New Roman CYR" w:cs="Times New Roman CYR"/>
          <w:sz w:val="28"/>
          <w:szCs w:val="28"/>
        </w:rPr>
        <w:t xml:space="preserve"> </w:t>
      </w:r>
      <w:r w:rsidRPr="00944EB6">
        <w:rPr>
          <w:rFonts w:ascii="Times New Roman CYR" w:hAnsi="Times New Roman CYR" w:cs="Times New Roman CYR"/>
          <w:sz w:val="28"/>
          <w:szCs w:val="28"/>
        </w:rPr>
        <w:t xml:space="preserve">краевого центра города  Красноярска и в 18 км. к юго-востоку от города Заозерный и ближайшей железнодорожной станции Заозерная. </w:t>
      </w:r>
    </w:p>
    <w:p w:rsidR="00343505" w:rsidRPr="00944EB6" w:rsidRDefault="00343505" w:rsidP="00944EB6">
      <w:pPr>
        <w:autoSpaceDE w:val="0"/>
        <w:autoSpaceDN w:val="0"/>
        <w:adjustRightInd w:val="0"/>
        <w:spacing w:after="0" w:line="240" w:lineRule="auto"/>
        <w:ind w:firstLine="567"/>
        <w:jc w:val="both"/>
        <w:rPr>
          <w:rFonts w:ascii="Times New Roman CYR" w:hAnsi="Times New Roman CYR" w:cs="Times New Roman CYR"/>
          <w:sz w:val="28"/>
          <w:szCs w:val="28"/>
        </w:rPr>
      </w:pPr>
      <w:r w:rsidRPr="00944EB6">
        <w:rPr>
          <w:rFonts w:ascii="Times New Roman CYR" w:hAnsi="Times New Roman CYR" w:cs="Times New Roman CYR"/>
          <w:sz w:val="28"/>
          <w:szCs w:val="28"/>
        </w:rPr>
        <w:t xml:space="preserve">Город обладает уникальными природными особенностями – месторождением бурого угля, одним из крупнейших в Канско-Ачинском бассейне.  </w:t>
      </w:r>
    </w:p>
    <w:p w:rsidR="00343505" w:rsidRPr="00944EB6" w:rsidRDefault="00343505" w:rsidP="00944EB6">
      <w:pPr>
        <w:autoSpaceDE w:val="0"/>
        <w:autoSpaceDN w:val="0"/>
        <w:adjustRightInd w:val="0"/>
        <w:spacing w:after="0" w:line="240" w:lineRule="auto"/>
        <w:ind w:firstLine="567"/>
        <w:jc w:val="both"/>
        <w:rPr>
          <w:rFonts w:ascii="Times New Roman CYR" w:hAnsi="Times New Roman CYR" w:cs="Times New Roman CYR"/>
          <w:sz w:val="28"/>
          <w:szCs w:val="28"/>
        </w:rPr>
      </w:pPr>
      <w:r w:rsidRPr="00944EB6">
        <w:rPr>
          <w:rFonts w:ascii="Times New Roman CYR" w:hAnsi="Times New Roman CYR" w:cs="Times New Roman CYR"/>
          <w:sz w:val="28"/>
          <w:szCs w:val="28"/>
        </w:rPr>
        <w:t>На территории города осуществляют производственную деятельность  промышленные предприятия:</w:t>
      </w:r>
    </w:p>
    <w:p w:rsidR="00343505" w:rsidRPr="00944EB6" w:rsidRDefault="00343505" w:rsidP="00944EB6">
      <w:pPr>
        <w:tabs>
          <w:tab w:val="left" w:pos="900"/>
        </w:tabs>
        <w:autoSpaceDE w:val="0"/>
        <w:autoSpaceDN w:val="0"/>
        <w:adjustRightInd w:val="0"/>
        <w:spacing w:after="0" w:line="240" w:lineRule="auto"/>
        <w:ind w:left="-180" w:firstLine="567"/>
        <w:jc w:val="both"/>
        <w:rPr>
          <w:rFonts w:ascii="Times New Roman CYR" w:hAnsi="Times New Roman CYR" w:cs="Times New Roman CYR"/>
          <w:sz w:val="28"/>
          <w:szCs w:val="28"/>
        </w:rPr>
      </w:pPr>
      <w:r w:rsidRPr="00944EB6">
        <w:rPr>
          <w:rFonts w:ascii="Times New Roman CYR" w:hAnsi="Times New Roman CYR" w:cs="Times New Roman CYR"/>
          <w:sz w:val="28"/>
          <w:szCs w:val="28"/>
        </w:rPr>
        <w:t xml:space="preserve">-  АО «СУЭК - Красноярск» (филиал АО «СУЭК - Красноярск» «Разрез Бородинский» и филиал АО «СУЭК-Красноярск» «Бородинское ПТУ»);             </w:t>
      </w:r>
    </w:p>
    <w:p w:rsidR="00343505" w:rsidRPr="00944EB6" w:rsidRDefault="00343505" w:rsidP="00944EB6">
      <w:pPr>
        <w:tabs>
          <w:tab w:val="left" w:pos="900"/>
        </w:tabs>
        <w:autoSpaceDE w:val="0"/>
        <w:autoSpaceDN w:val="0"/>
        <w:adjustRightInd w:val="0"/>
        <w:spacing w:after="0" w:line="240" w:lineRule="auto"/>
        <w:ind w:left="-180" w:firstLine="567"/>
        <w:jc w:val="both"/>
        <w:rPr>
          <w:rFonts w:ascii="Times New Roman CYR" w:hAnsi="Times New Roman CYR" w:cs="Times New Roman CYR"/>
          <w:sz w:val="28"/>
          <w:szCs w:val="28"/>
        </w:rPr>
      </w:pPr>
      <w:r w:rsidRPr="00944EB6">
        <w:rPr>
          <w:rFonts w:ascii="Times New Roman CYR" w:hAnsi="Times New Roman CYR" w:cs="Times New Roman CYR"/>
          <w:sz w:val="28"/>
          <w:szCs w:val="28"/>
        </w:rPr>
        <w:t>- ООО «Бородинский ремонтно-механический завод;</w:t>
      </w:r>
    </w:p>
    <w:p w:rsidR="00343505" w:rsidRPr="00944EB6" w:rsidRDefault="00343505" w:rsidP="00944EB6">
      <w:pPr>
        <w:tabs>
          <w:tab w:val="left" w:pos="720"/>
        </w:tabs>
        <w:autoSpaceDE w:val="0"/>
        <w:autoSpaceDN w:val="0"/>
        <w:adjustRightInd w:val="0"/>
        <w:spacing w:after="0" w:line="240" w:lineRule="auto"/>
        <w:ind w:left="-180" w:firstLine="567"/>
        <w:jc w:val="both"/>
        <w:rPr>
          <w:rFonts w:ascii="Times New Roman CYR" w:hAnsi="Times New Roman CYR" w:cs="Times New Roman CYR"/>
          <w:sz w:val="28"/>
          <w:szCs w:val="28"/>
        </w:rPr>
      </w:pPr>
      <w:r w:rsidRPr="00944EB6">
        <w:rPr>
          <w:rFonts w:ascii="Times New Roman CYR" w:hAnsi="Times New Roman CYR" w:cs="Times New Roman CYR"/>
          <w:sz w:val="28"/>
          <w:szCs w:val="28"/>
        </w:rPr>
        <w:t>- АО "КРАСЭКО".</w:t>
      </w:r>
    </w:p>
    <w:p w:rsidR="00343505" w:rsidRPr="00944EB6" w:rsidRDefault="00343505" w:rsidP="00944EB6">
      <w:pPr>
        <w:autoSpaceDE w:val="0"/>
        <w:autoSpaceDN w:val="0"/>
        <w:adjustRightInd w:val="0"/>
        <w:spacing w:after="0" w:line="240" w:lineRule="auto"/>
        <w:ind w:firstLine="567"/>
        <w:jc w:val="both"/>
        <w:rPr>
          <w:rFonts w:ascii="Times New Roman CYR" w:hAnsi="Times New Roman CYR" w:cs="Times New Roman CYR"/>
          <w:sz w:val="28"/>
          <w:szCs w:val="28"/>
        </w:rPr>
      </w:pPr>
      <w:r w:rsidRPr="00944EB6">
        <w:rPr>
          <w:rFonts w:ascii="Times New Roman CYR" w:hAnsi="Times New Roman CYR" w:cs="Times New Roman CYR"/>
          <w:sz w:val="28"/>
          <w:szCs w:val="28"/>
        </w:rPr>
        <w:t>Муниципальные предприятия промышленности в городе отсутствуют.</w:t>
      </w:r>
    </w:p>
    <w:p w:rsidR="00343505" w:rsidRPr="00944EB6" w:rsidRDefault="00343505" w:rsidP="00944EB6">
      <w:pPr>
        <w:autoSpaceDE w:val="0"/>
        <w:autoSpaceDN w:val="0"/>
        <w:adjustRightInd w:val="0"/>
        <w:spacing w:after="0" w:line="240" w:lineRule="auto"/>
        <w:ind w:firstLine="567"/>
        <w:jc w:val="both"/>
        <w:rPr>
          <w:rFonts w:ascii="Times New Roman CYR" w:hAnsi="Times New Roman CYR" w:cs="Times New Roman CYR"/>
          <w:sz w:val="28"/>
          <w:szCs w:val="28"/>
        </w:rPr>
      </w:pPr>
      <w:r w:rsidRPr="00944EB6">
        <w:rPr>
          <w:rFonts w:ascii="Times New Roman CYR" w:hAnsi="Times New Roman CYR" w:cs="Times New Roman CYR"/>
          <w:sz w:val="28"/>
          <w:szCs w:val="28"/>
        </w:rPr>
        <w:t>Крайне важными показателями развития муниципального образования являются показатели развития производства, занятости населения и уровень заработной платы.</w:t>
      </w:r>
    </w:p>
    <w:p w:rsidR="00343505" w:rsidRPr="00944EB6" w:rsidRDefault="00343505" w:rsidP="00083DB6">
      <w:pPr>
        <w:autoSpaceDE w:val="0"/>
        <w:autoSpaceDN w:val="0"/>
        <w:adjustRightInd w:val="0"/>
        <w:spacing w:line="240" w:lineRule="auto"/>
        <w:ind w:firstLine="567"/>
        <w:jc w:val="both"/>
        <w:rPr>
          <w:rFonts w:ascii="Times New Roman CYR" w:hAnsi="Times New Roman CYR" w:cs="Times New Roman CYR"/>
          <w:sz w:val="28"/>
          <w:szCs w:val="28"/>
        </w:rPr>
      </w:pPr>
      <w:r w:rsidRPr="00944EB6">
        <w:rPr>
          <w:rFonts w:ascii="Times New Roman CYR" w:hAnsi="Times New Roman CYR" w:cs="Times New Roman CYR"/>
          <w:sz w:val="28"/>
          <w:szCs w:val="28"/>
        </w:rPr>
        <w:t>Средняя номинальная начисленная заработная плата по крупным и средним предприятиям за  2017 год составила 37 122,10 руб., что на 11,7 выше уровня 2016 года (2016 г. – 33 230,60 руб.). Уровень регистрируемой безработицы</w:t>
      </w:r>
      <w:r w:rsidR="00083DB6" w:rsidRPr="00944EB6">
        <w:rPr>
          <w:rFonts w:ascii="Times New Roman CYR" w:hAnsi="Times New Roman CYR" w:cs="Times New Roman CYR"/>
          <w:sz w:val="28"/>
          <w:szCs w:val="28"/>
        </w:rPr>
        <w:t xml:space="preserve"> по данным Центра занятости населения города Бородино</w:t>
      </w:r>
      <w:r w:rsidRPr="00944EB6">
        <w:rPr>
          <w:rFonts w:ascii="Times New Roman CYR" w:hAnsi="Times New Roman CYR" w:cs="Times New Roman CYR"/>
          <w:sz w:val="28"/>
          <w:szCs w:val="28"/>
        </w:rPr>
        <w:t xml:space="preserve"> составил в 2017 году - 1,5 %, в 2016 году – 1,7 %. </w:t>
      </w:r>
    </w:p>
    <w:p w:rsidR="00083DB6" w:rsidRDefault="00083DB6" w:rsidP="00343505">
      <w:pPr>
        <w:autoSpaceDE w:val="0"/>
        <w:autoSpaceDN w:val="0"/>
        <w:adjustRightInd w:val="0"/>
        <w:spacing w:line="240" w:lineRule="auto"/>
        <w:ind w:firstLine="567"/>
        <w:jc w:val="both"/>
        <w:rPr>
          <w:rFonts w:ascii="Times New Roman CYR" w:hAnsi="Times New Roman CYR" w:cs="Times New Roman CYR"/>
          <w:color w:val="000000"/>
          <w:sz w:val="28"/>
          <w:szCs w:val="28"/>
        </w:rPr>
      </w:pPr>
    </w:p>
    <w:p w:rsidR="00343505" w:rsidRDefault="00343505" w:rsidP="00944EB6">
      <w:pPr>
        <w:autoSpaceDE w:val="0"/>
        <w:autoSpaceDN w:val="0"/>
        <w:adjustRightInd w:val="0"/>
        <w:spacing w:line="240" w:lineRule="auto"/>
        <w:ind w:firstLine="567"/>
        <w:jc w:val="both"/>
        <w:rPr>
          <w:rFonts w:ascii="Arial" w:hAnsi="Arial" w:cs="Arial"/>
          <w:sz w:val="20"/>
          <w:szCs w:val="20"/>
        </w:rPr>
      </w:pPr>
      <w:r>
        <w:rPr>
          <w:rFonts w:ascii="Times New Roman CYR" w:hAnsi="Times New Roman CYR" w:cs="Times New Roman CYR"/>
          <w:color w:val="000000"/>
          <w:sz w:val="28"/>
          <w:szCs w:val="28"/>
        </w:rPr>
        <w:lastRenderedPageBreak/>
        <w:t xml:space="preserve">В целом город Бородино сохранил положительные тенденции социально-экономического развития. В отчетном году администрацией города разработаны и реализованы мероприятия по обеспечению социально-экономической стабильности города. Данные мероприятия направлены на обеспечение занятости населения, предотвращение образования задолженности по заработной плате, обеспечение устойчивой работы систем жизнеобеспечения населения, обеспечение населения основными продуктами питания, поддержку малого бизнеса, устойчивую работу организаций социальной сферы и реального сектора экономики, мобилизацию доходов, повышение эффективности и экономии расходов бюджета города.  </w:t>
      </w:r>
      <w:r>
        <w:rPr>
          <w:rFonts w:ascii="Arial" w:hAnsi="Arial" w:cs="Arial"/>
          <w:sz w:val="20"/>
          <w:szCs w:val="20"/>
        </w:rPr>
        <w:t xml:space="preserve"> </w:t>
      </w:r>
    </w:p>
    <w:p w:rsidR="00343505" w:rsidRDefault="00343505" w:rsidP="00944EB6">
      <w:pPr>
        <w:autoSpaceDE w:val="0"/>
        <w:autoSpaceDN w:val="0"/>
        <w:adjustRightInd w:val="0"/>
        <w:spacing w:after="0" w:line="240" w:lineRule="auto"/>
        <w:rPr>
          <w:rFonts w:ascii="Times New Roman CYR" w:hAnsi="Times New Roman CYR" w:cs="Times New Roman CYR"/>
          <w:sz w:val="28"/>
          <w:szCs w:val="28"/>
        </w:rPr>
      </w:pPr>
      <w:r>
        <w:rPr>
          <w:rFonts w:ascii="Arial" w:hAnsi="Arial" w:cs="Arial"/>
          <w:sz w:val="20"/>
          <w:szCs w:val="20"/>
        </w:rPr>
        <w:t xml:space="preserve"> </w:t>
      </w:r>
      <w:r w:rsidR="00944EB6">
        <w:rPr>
          <w:rFonts w:ascii="Arial" w:hAnsi="Arial" w:cs="Arial"/>
          <w:sz w:val="20"/>
          <w:szCs w:val="20"/>
        </w:rPr>
        <w:tab/>
      </w:r>
      <w:r>
        <w:rPr>
          <w:rFonts w:ascii="Times New Roman" w:hAnsi="Times New Roman" w:cs="Times New Roman"/>
          <w:b/>
          <w:bCs/>
          <w:color w:val="000000"/>
          <w:sz w:val="28"/>
          <w:szCs w:val="28"/>
        </w:rPr>
        <w:t xml:space="preserve">1. </w:t>
      </w:r>
      <w:r>
        <w:rPr>
          <w:rFonts w:ascii="Times New Roman CYR" w:hAnsi="Times New Roman CYR" w:cs="Times New Roman CYR"/>
          <w:b/>
          <w:bCs/>
          <w:color w:val="000000"/>
          <w:sz w:val="28"/>
          <w:szCs w:val="28"/>
        </w:rPr>
        <w:t>Число субъектов малого и среднего предпринимательства</w:t>
      </w:r>
    </w:p>
    <w:p w:rsidR="00343505" w:rsidRDefault="00343505" w:rsidP="00944EB6">
      <w:pPr>
        <w:shd w:val="clear" w:color="auto" w:fill="FFFFFF"/>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современных условиях одним из важнейших элементов социально-экономического развития муниципального образования является малое и среднее предпринимательство, как наиболее массовая, динамичная и гибкая форма деловой жизни.</w:t>
      </w:r>
    </w:p>
    <w:p w:rsidR="00343505" w:rsidRDefault="00343505" w:rsidP="00343505">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01.01.2018  года на территории города осуществляют деятельность 77 малых предприятий (численность работников – 542 человека). </w:t>
      </w:r>
    </w:p>
    <w:p w:rsidR="00343505" w:rsidRDefault="00343505" w:rsidP="00343505">
      <w:pPr>
        <w:shd w:val="clear" w:color="auto" w:fill="FFFFFF"/>
        <w:autoSpaceDE w:val="0"/>
        <w:autoSpaceDN w:val="0"/>
        <w:adjustRightInd w:val="0"/>
        <w:spacing w:after="0" w:line="240" w:lineRule="auto"/>
        <w:ind w:firstLine="567"/>
        <w:jc w:val="both"/>
        <w:rPr>
          <w:rFonts w:ascii="Times New Roman CYR" w:hAnsi="Times New Roman CYR" w:cs="Times New Roman CYR"/>
          <w:color w:val="000000"/>
          <w:spacing w:val="-1"/>
          <w:sz w:val="28"/>
          <w:szCs w:val="28"/>
        </w:rPr>
      </w:pPr>
      <w:r>
        <w:rPr>
          <w:rFonts w:ascii="Times New Roman CYR" w:hAnsi="Times New Roman CYR" w:cs="Times New Roman CYR"/>
          <w:color w:val="000000"/>
          <w:spacing w:val="-1"/>
          <w:sz w:val="28"/>
          <w:szCs w:val="28"/>
        </w:rPr>
        <w:t>В 2017 году на территории города Бородино было зарегистрировано 267  индивидуальных предпринимателей с численностью работников 379 чел.</w:t>
      </w:r>
    </w:p>
    <w:p w:rsidR="00343505" w:rsidRDefault="00343505" w:rsidP="00343505">
      <w:pPr>
        <w:shd w:val="clear" w:color="auto" w:fill="FFFFFF"/>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Большинство малых предприятий и индивидуальных предпринимателей применяют упрощенную систему налогообложения, либо являются плательщиками единого налога на вмененный доход.</w:t>
      </w:r>
    </w:p>
    <w:p w:rsidR="00343505" w:rsidRDefault="00343505" w:rsidP="00343505">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Преобладающей сферой деятельности индивидуальных предпринимателей является торговля. В сфере потребительского рынка функционирует 157 специализи</w:t>
      </w:r>
      <w:r w:rsidR="00944EB6">
        <w:rPr>
          <w:rFonts w:ascii="Times New Roman CYR" w:hAnsi="Times New Roman CYR" w:cs="Times New Roman CYR"/>
          <w:color w:val="000000"/>
          <w:sz w:val="28"/>
          <w:szCs w:val="28"/>
        </w:rPr>
        <w:t>р</w:t>
      </w:r>
      <w:r>
        <w:rPr>
          <w:rFonts w:ascii="Times New Roman CYR" w:hAnsi="Times New Roman CYR" w:cs="Times New Roman CYR"/>
          <w:color w:val="000000"/>
          <w:sz w:val="28"/>
          <w:szCs w:val="28"/>
        </w:rPr>
        <w:t>ованных и неспециализированных магазинов, 8 точек общественного питания, 5 торговых павильонов, 5 киосков, 21 субъект предпринимательства оказывает п</w:t>
      </w:r>
      <w:r w:rsidR="00944EB6">
        <w:rPr>
          <w:rFonts w:ascii="Times New Roman CYR" w:hAnsi="Times New Roman CYR" w:cs="Times New Roman CYR"/>
          <w:color w:val="000000"/>
          <w:sz w:val="28"/>
          <w:szCs w:val="28"/>
        </w:rPr>
        <w:t>а</w:t>
      </w:r>
      <w:r>
        <w:rPr>
          <w:rFonts w:ascii="Times New Roman CYR" w:hAnsi="Times New Roman CYR" w:cs="Times New Roman CYR"/>
          <w:color w:val="000000"/>
          <w:sz w:val="28"/>
          <w:szCs w:val="28"/>
        </w:rPr>
        <w:t>рикмахерскую услугу, 5– АЗС,  8 аптек, 1 аптечный пункт.</w:t>
      </w:r>
    </w:p>
    <w:p w:rsidR="00343505" w:rsidRDefault="00343505" w:rsidP="00343505">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целях обеспечения условий интенсивного роста малого и среднего предпринимательства в городе Бородино в 2017 году действовала муниципальная программа «Развитие субъектов малого и среднего предпринимательства в городе Бородино». Общий объем финансирования в рамках программы составил 631,6 </w:t>
      </w:r>
      <w:proofErr w:type="spellStart"/>
      <w:r>
        <w:rPr>
          <w:rFonts w:ascii="Times New Roman CYR" w:hAnsi="Times New Roman CYR" w:cs="Times New Roman CYR"/>
          <w:color w:val="000000"/>
          <w:sz w:val="28"/>
          <w:szCs w:val="28"/>
        </w:rPr>
        <w:t>тыс</w:t>
      </w:r>
      <w:proofErr w:type="gramStart"/>
      <w:r>
        <w:rPr>
          <w:rFonts w:ascii="Times New Roman CYR" w:hAnsi="Times New Roman CYR" w:cs="Times New Roman CYR"/>
          <w:color w:val="000000"/>
          <w:sz w:val="28"/>
          <w:szCs w:val="28"/>
        </w:rPr>
        <w:t>.р</w:t>
      </w:r>
      <w:proofErr w:type="gramEnd"/>
      <w:r>
        <w:rPr>
          <w:rFonts w:ascii="Times New Roman CYR" w:hAnsi="Times New Roman CYR" w:cs="Times New Roman CYR"/>
          <w:color w:val="000000"/>
          <w:sz w:val="28"/>
          <w:szCs w:val="28"/>
        </w:rPr>
        <w:t>уб</w:t>
      </w:r>
      <w:proofErr w:type="spellEnd"/>
      <w:r>
        <w:rPr>
          <w:rFonts w:ascii="Times New Roman CYR" w:hAnsi="Times New Roman CYR" w:cs="Times New Roman CYR"/>
          <w:color w:val="000000"/>
          <w:sz w:val="28"/>
          <w:szCs w:val="28"/>
        </w:rPr>
        <w:t xml:space="preserve">. Объем запланированных бюджетных ассигнований за счет средств местного бюджета в 2017 г. составил 200 тыс. рублей.(было освоено 31,6 </w:t>
      </w:r>
      <w:proofErr w:type="spellStart"/>
      <w:r>
        <w:rPr>
          <w:rFonts w:ascii="Times New Roman CYR" w:hAnsi="Times New Roman CYR" w:cs="Times New Roman CYR"/>
          <w:color w:val="000000"/>
          <w:sz w:val="28"/>
          <w:szCs w:val="28"/>
        </w:rPr>
        <w:t>тыс.руб</w:t>
      </w:r>
      <w:proofErr w:type="spellEnd"/>
      <w:r>
        <w:rPr>
          <w:rFonts w:ascii="Times New Roman CYR" w:hAnsi="Times New Roman CYR" w:cs="Times New Roman CYR"/>
          <w:color w:val="000000"/>
          <w:sz w:val="28"/>
          <w:szCs w:val="28"/>
        </w:rPr>
        <w:t>).  За счет сре</w:t>
      </w:r>
      <w:proofErr w:type="gramStart"/>
      <w:r>
        <w:rPr>
          <w:rFonts w:ascii="Times New Roman CYR" w:hAnsi="Times New Roman CYR" w:cs="Times New Roman CYR"/>
          <w:color w:val="000000"/>
          <w:sz w:val="28"/>
          <w:szCs w:val="28"/>
        </w:rPr>
        <w:t>дств кр</w:t>
      </w:r>
      <w:proofErr w:type="gramEnd"/>
      <w:r>
        <w:rPr>
          <w:rFonts w:ascii="Times New Roman CYR" w:hAnsi="Times New Roman CYR" w:cs="Times New Roman CYR"/>
          <w:color w:val="000000"/>
          <w:sz w:val="28"/>
          <w:szCs w:val="28"/>
        </w:rPr>
        <w:t xml:space="preserve">аевого бюджета в 2017 году городу было выделено 600,0 тыс. руб. </w:t>
      </w:r>
    </w:p>
    <w:p w:rsidR="00343505" w:rsidRDefault="00343505" w:rsidP="00343505">
      <w:pPr>
        <w:autoSpaceDE w:val="0"/>
        <w:autoSpaceDN w:val="0"/>
        <w:adjustRightInd w:val="0"/>
        <w:spacing w:after="0" w:line="240" w:lineRule="auto"/>
        <w:rPr>
          <w:rFonts w:ascii="Arial" w:hAnsi="Arial" w:cs="Arial"/>
          <w:color w:val="000000"/>
          <w:sz w:val="16"/>
          <w:szCs w:val="16"/>
        </w:rPr>
      </w:pPr>
    </w:p>
    <w:p w:rsidR="00343505" w:rsidRDefault="00343505" w:rsidP="00343505">
      <w:pPr>
        <w:autoSpaceDE w:val="0"/>
        <w:autoSpaceDN w:val="0"/>
        <w:adjustRightInd w:val="0"/>
        <w:spacing w:after="0" w:line="240" w:lineRule="auto"/>
        <w:rPr>
          <w:rFonts w:ascii="Arial" w:hAnsi="Arial" w:cs="Arial"/>
          <w:color w:val="000000"/>
          <w:sz w:val="16"/>
          <w:szCs w:val="16"/>
        </w:rPr>
      </w:pPr>
    </w:p>
    <w:p w:rsidR="00343505" w:rsidRDefault="00343505" w:rsidP="00343505">
      <w:pPr>
        <w:autoSpaceDE w:val="0"/>
        <w:autoSpaceDN w:val="0"/>
        <w:adjustRightInd w:val="0"/>
        <w:spacing w:after="0" w:line="240" w:lineRule="auto"/>
        <w:rPr>
          <w:rFonts w:ascii="Arial" w:hAnsi="Arial" w:cs="Arial"/>
          <w:color w:val="000000"/>
          <w:sz w:val="16"/>
          <w:szCs w:val="16"/>
        </w:rPr>
      </w:pPr>
    </w:p>
    <w:p w:rsidR="00944EB6" w:rsidRDefault="00944EB6" w:rsidP="00343505">
      <w:pPr>
        <w:autoSpaceDE w:val="0"/>
        <w:autoSpaceDN w:val="0"/>
        <w:adjustRightInd w:val="0"/>
        <w:spacing w:after="0" w:line="240" w:lineRule="auto"/>
        <w:rPr>
          <w:rFonts w:ascii="Arial" w:hAnsi="Arial" w:cs="Arial"/>
          <w:color w:val="000000"/>
          <w:sz w:val="16"/>
          <w:szCs w:val="16"/>
        </w:rPr>
      </w:pPr>
    </w:p>
    <w:p w:rsidR="00944EB6" w:rsidRDefault="00944EB6" w:rsidP="00343505">
      <w:pPr>
        <w:autoSpaceDE w:val="0"/>
        <w:autoSpaceDN w:val="0"/>
        <w:adjustRightInd w:val="0"/>
        <w:spacing w:after="0" w:line="240" w:lineRule="auto"/>
        <w:rPr>
          <w:rFonts w:ascii="Arial" w:hAnsi="Arial" w:cs="Arial"/>
          <w:color w:val="000000"/>
          <w:sz w:val="16"/>
          <w:szCs w:val="16"/>
        </w:rPr>
      </w:pPr>
    </w:p>
    <w:p w:rsidR="00343505" w:rsidRDefault="00343505" w:rsidP="0034350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43505" w:rsidRDefault="00343505" w:rsidP="00944EB6">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lastRenderedPageBreak/>
        <w:t xml:space="preserve"> </w:t>
      </w:r>
      <w:r w:rsidR="00DD4F8F">
        <w:rPr>
          <w:rFonts w:ascii="Arial" w:hAnsi="Arial" w:cs="Arial"/>
          <w:sz w:val="20"/>
          <w:szCs w:val="20"/>
        </w:rPr>
        <w:tab/>
      </w:r>
      <w:r>
        <w:rPr>
          <w:rFonts w:ascii="Times New Roman" w:hAnsi="Times New Roman" w:cs="Times New Roman"/>
          <w:b/>
          <w:bCs/>
          <w:color w:val="000000"/>
          <w:sz w:val="28"/>
          <w:szCs w:val="28"/>
        </w:rPr>
        <w:t xml:space="preserve">2. </w:t>
      </w:r>
      <w:r>
        <w:rPr>
          <w:rFonts w:ascii="Times New Roman CYR" w:hAnsi="Times New Roman CYR" w:cs="Times New Roman CYR"/>
          <w:b/>
          <w:bCs/>
          <w:color w:val="000000"/>
          <w:sz w:val="28"/>
          <w:szCs w:val="28"/>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p w:rsidR="00343505" w:rsidRDefault="00343505" w:rsidP="00343505">
      <w:pPr>
        <w:autoSpaceDE w:val="0"/>
        <w:autoSpaceDN w:val="0"/>
        <w:adjustRightInd w:val="0"/>
        <w:spacing w:after="0" w:line="240" w:lineRule="auto"/>
        <w:ind w:firstLine="567"/>
        <w:jc w:val="both"/>
        <w:rPr>
          <w:rFonts w:ascii="Arial CYR" w:hAnsi="Arial CYR" w:cs="Arial CYR"/>
          <w:color w:val="000000"/>
          <w:sz w:val="16"/>
          <w:szCs w:val="16"/>
        </w:rPr>
      </w:pPr>
      <w:r>
        <w:rPr>
          <w:rFonts w:ascii="Times New Roman CYR" w:hAnsi="Times New Roman CYR" w:cs="Times New Roman CYR"/>
          <w:color w:val="000000"/>
          <w:sz w:val="28"/>
          <w:szCs w:val="28"/>
        </w:rPr>
        <w:tab/>
        <w:t xml:space="preserve">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 уменьшилось с 22,17% в 2016 году до 20,69% в 2017 году. Снижение показателя обусловлено уменьшением численности работников у индивидуальных предпринимателей.   </w:t>
      </w:r>
    </w:p>
    <w:p w:rsidR="00343505" w:rsidRDefault="00343505" w:rsidP="00343505">
      <w:pPr>
        <w:autoSpaceDE w:val="0"/>
        <w:autoSpaceDN w:val="0"/>
        <w:adjustRightInd w:val="0"/>
        <w:spacing w:after="0" w:line="240" w:lineRule="auto"/>
        <w:rPr>
          <w:rFonts w:ascii="Arial CYR" w:hAnsi="Arial CYR" w:cs="Arial CYR"/>
          <w:color w:val="000000"/>
          <w:sz w:val="16"/>
          <w:szCs w:val="16"/>
        </w:rPr>
      </w:pPr>
    </w:p>
    <w:p w:rsidR="00343505" w:rsidRDefault="00343505" w:rsidP="00343505">
      <w:pPr>
        <w:autoSpaceDE w:val="0"/>
        <w:autoSpaceDN w:val="0"/>
        <w:adjustRightInd w:val="0"/>
        <w:spacing w:after="0" w:line="240" w:lineRule="auto"/>
        <w:rPr>
          <w:rFonts w:ascii="Arial" w:hAnsi="Arial" w:cs="Arial"/>
          <w:color w:val="000000"/>
          <w:sz w:val="16"/>
          <w:szCs w:val="16"/>
        </w:rPr>
      </w:pPr>
    </w:p>
    <w:p w:rsidR="00343505" w:rsidRDefault="00343505" w:rsidP="0034350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43505" w:rsidRDefault="00343505" w:rsidP="00236145">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sidR="00DD4F8F">
        <w:rPr>
          <w:rFonts w:ascii="Arial" w:hAnsi="Arial" w:cs="Arial"/>
          <w:sz w:val="20"/>
          <w:szCs w:val="20"/>
        </w:rPr>
        <w:tab/>
      </w:r>
      <w:r>
        <w:rPr>
          <w:rFonts w:ascii="Times New Roman" w:hAnsi="Times New Roman" w:cs="Times New Roman"/>
          <w:b/>
          <w:bCs/>
          <w:color w:val="000000"/>
          <w:sz w:val="28"/>
          <w:szCs w:val="28"/>
        </w:rPr>
        <w:t xml:space="preserve">3. </w:t>
      </w:r>
      <w:r>
        <w:rPr>
          <w:rFonts w:ascii="Times New Roman CYR" w:hAnsi="Times New Roman CYR" w:cs="Times New Roman CYR"/>
          <w:b/>
          <w:bCs/>
          <w:color w:val="000000"/>
          <w:sz w:val="28"/>
          <w:szCs w:val="28"/>
        </w:rPr>
        <w:t>Объем инвестиций в основной капитал (за исключением бюджетных средств) в расчете на 1 человека</w:t>
      </w:r>
    </w:p>
    <w:p w:rsidR="00343505" w:rsidRDefault="00343505" w:rsidP="00343505">
      <w:pPr>
        <w:autoSpaceDE w:val="0"/>
        <w:autoSpaceDN w:val="0"/>
        <w:adjustRightInd w:val="0"/>
        <w:spacing w:after="0" w:line="240" w:lineRule="auto"/>
        <w:ind w:left="20" w:firstLine="5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Одним из показателей, характеризующих развитие экономики муниципального образования, является показатель  инвестиционной активности – объем инвестиций в основной капитал.</w:t>
      </w:r>
    </w:p>
    <w:p w:rsidR="00343505" w:rsidRDefault="00343505" w:rsidP="00343505">
      <w:pPr>
        <w:autoSpaceDE w:val="0"/>
        <w:autoSpaceDN w:val="0"/>
        <w:adjustRightInd w:val="0"/>
        <w:spacing w:after="0" w:line="240" w:lineRule="auto"/>
        <w:ind w:left="20" w:firstLine="5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структуры инвестиций показывает, что в городе имеются как бюджетные, так и внебюджетные инвестиции, собственные средства предприятий.</w:t>
      </w:r>
    </w:p>
    <w:p w:rsidR="00343505" w:rsidRDefault="00343505" w:rsidP="00343505">
      <w:pPr>
        <w:autoSpaceDE w:val="0"/>
        <w:autoSpaceDN w:val="0"/>
        <w:adjustRightInd w:val="0"/>
        <w:spacing w:after="0" w:line="240" w:lineRule="auto"/>
        <w:ind w:left="20" w:firstLine="5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Объем инвестиций по данным Росстата в основной капитал в 2017 году составил 645,14 </w:t>
      </w:r>
      <w:proofErr w:type="spellStart"/>
      <w:r>
        <w:rPr>
          <w:rFonts w:ascii="Times New Roman CYR" w:hAnsi="Times New Roman CYR" w:cs="Times New Roman CYR"/>
          <w:color w:val="000000"/>
          <w:sz w:val="28"/>
          <w:szCs w:val="28"/>
        </w:rPr>
        <w:t>млн</w:t>
      </w:r>
      <w:proofErr w:type="gramStart"/>
      <w:r>
        <w:rPr>
          <w:rFonts w:ascii="Times New Roman CYR" w:hAnsi="Times New Roman CYR" w:cs="Times New Roman CYR"/>
          <w:color w:val="000000"/>
          <w:sz w:val="28"/>
          <w:szCs w:val="28"/>
        </w:rPr>
        <w:t>.р</w:t>
      </w:r>
      <w:proofErr w:type="gramEnd"/>
      <w:r>
        <w:rPr>
          <w:rFonts w:ascii="Times New Roman CYR" w:hAnsi="Times New Roman CYR" w:cs="Times New Roman CYR"/>
          <w:color w:val="000000"/>
          <w:sz w:val="28"/>
          <w:szCs w:val="28"/>
        </w:rPr>
        <w:t>уб</w:t>
      </w:r>
      <w:proofErr w:type="spellEnd"/>
      <w:r>
        <w:rPr>
          <w:rFonts w:ascii="Times New Roman CYR" w:hAnsi="Times New Roman CYR" w:cs="Times New Roman CYR"/>
          <w:color w:val="000000"/>
          <w:sz w:val="28"/>
          <w:szCs w:val="28"/>
        </w:rPr>
        <w:t>.</w:t>
      </w:r>
      <w:r w:rsidR="00ED0447">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 xml:space="preserve">(в 2016 – 483,49 млн. руб., 133,4 % к 2016 г.), в том числе за счет бюджетных средств - в 2017 году объем составил 21 613,00 тыс. руб. ( в 2016 г. – 25 259,00 </w:t>
      </w:r>
      <w:proofErr w:type="spellStart"/>
      <w:r>
        <w:rPr>
          <w:rFonts w:ascii="Times New Roman CYR" w:hAnsi="Times New Roman CYR" w:cs="Times New Roman CYR"/>
          <w:color w:val="000000"/>
          <w:sz w:val="28"/>
          <w:szCs w:val="28"/>
        </w:rPr>
        <w:t>тыс.руб</w:t>
      </w:r>
      <w:proofErr w:type="spellEnd"/>
      <w:r>
        <w:rPr>
          <w:rFonts w:ascii="Times New Roman CYR" w:hAnsi="Times New Roman CYR" w:cs="Times New Roman CYR"/>
          <w:color w:val="000000"/>
          <w:sz w:val="28"/>
          <w:szCs w:val="28"/>
        </w:rPr>
        <w:t>.).</w:t>
      </w:r>
    </w:p>
    <w:p w:rsidR="00343505" w:rsidRDefault="00343505" w:rsidP="00343505">
      <w:pPr>
        <w:autoSpaceDE w:val="0"/>
        <w:autoSpaceDN w:val="0"/>
        <w:adjustRightInd w:val="0"/>
        <w:spacing w:after="0" w:line="240" w:lineRule="auto"/>
        <w:ind w:left="20" w:firstLine="5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Инвестиции в основной капитал за счет сре</w:t>
      </w:r>
      <w:proofErr w:type="gramStart"/>
      <w:r>
        <w:rPr>
          <w:rFonts w:ascii="Times New Roman CYR" w:hAnsi="Times New Roman CYR" w:cs="Times New Roman CYR"/>
          <w:color w:val="000000"/>
          <w:sz w:val="28"/>
          <w:szCs w:val="28"/>
        </w:rPr>
        <w:t>дств пр</w:t>
      </w:r>
      <w:proofErr w:type="gramEnd"/>
      <w:r>
        <w:rPr>
          <w:rFonts w:ascii="Times New Roman CYR" w:hAnsi="Times New Roman CYR" w:cs="Times New Roman CYR"/>
          <w:color w:val="000000"/>
          <w:sz w:val="28"/>
          <w:szCs w:val="28"/>
        </w:rPr>
        <w:t>едприятий в 2017 году были направлены:</w:t>
      </w:r>
    </w:p>
    <w:p w:rsidR="00343505" w:rsidRDefault="00343505" w:rsidP="00343505">
      <w:pPr>
        <w:autoSpaceDE w:val="0"/>
        <w:autoSpaceDN w:val="0"/>
        <w:adjustRightInd w:val="0"/>
        <w:spacing w:after="0" w:line="240" w:lineRule="auto"/>
        <w:ind w:left="20" w:firstLine="560"/>
        <w:jc w:val="both"/>
        <w:rPr>
          <w:rFonts w:ascii="Times New Roman CYR" w:hAnsi="Times New Roman CYR" w:cs="Times New Roman CYR"/>
          <w:b/>
          <w:bCs/>
          <w:color w:val="000000"/>
          <w:sz w:val="32"/>
          <w:szCs w:val="32"/>
        </w:rPr>
      </w:pP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253"/>
        <w:gridCol w:w="5386"/>
      </w:tblGrid>
      <w:tr w:rsidR="00944EB6" w:rsidRPr="00B80D3B" w:rsidTr="00A41E66">
        <w:trPr>
          <w:trHeight w:val="375"/>
        </w:trPr>
        <w:tc>
          <w:tcPr>
            <w:tcW w:w="4253" w:type="dxa"/>
            <w:tcBorders>
              <w:top w:val="single" w:sz="4" w:space="0" w:color="000000"/>
              <w:bottom w:val="single" w:sz="4" w:space="0" w:color="000000"/>
              <w:right w:val="single" w:sz="4" w:space="0" w:color="000000"/>
            </w:tcBorders>
          </w:tcPr>
          <w:p w:rsidR="00944EB6" w:rsidRPr="00B80D3B" w:rsidRDefault="00944EB6" w:rsidP="00053162">
            <w:pPr>
              <w:autoSpaceDE w:val="0"/>
              <w:autoSpaceDN w:val="0"/>
              <w:adjustRightInd w:val="0"/>
              <w:spacing w:after="0" w:line="240" w:lineRule="auto"/>
              <w:jc w:val="center"/>
              <w:rPr>
                <w:rFonts w:ascii="Times New Roman CYR" w:hAnsi="Times New Roman CYR" w:cs="Times New Roman CYR"/>
                <w:b/>
                <w:bCs/>
                <w:color w:val="000000"/>
                <w:sz w:val="32"/>
                <w:szCs w:val="32"/>
              </w:rPr>
            </w:pPr>
            <w:r w:rsidRPr="00B80D3B">
              <w:rPr>
                <w:rFonts w:ascii="Times New Roman CYR" w:hAnsi="Times New Roman CYR" w:cs="Times New Roman CYR"/>
                <w:b/>
                <w:bCs/>
                <w:color w:val="000000"/>
                <w:sz w:val="32"/>
                <w:szCs w:val="32"/>
              </w:rPr>
              <w:t>Наименование предприятия</w:t>
            </w:r>
          </w:p>
        </w:tc>
        <w:tc>
          <w:tcPr>
            <w:tcW w:w="5386" w:type="dxa"/>
            <w:tcBorders>
              <w:top w:val="single" w:sz="4" w:space="0" w:color="000000"/>
              <w:left w:val="single" w:sz="4" w:space="0" w:color="000000"/>
              <w:bottom w:val="single" w:sz="4" w:space="0" w:color="000000"/>
            </w:tcBorders>
          </w:tcPr>
          <w:p w:rsidR="00944EB6" w:rsidRPr="00B80D3B" w:rsidRDefault="00944EB6" w:rsidP="00053162">
            <w:pPr>
              <w:autoSpaceDE w:val="0"/>
              <w:autoSpaceDN w:val="0"/>
              <w:adjustRightInd w:val="0"/>
              <w:spacing w:after="0" w:line="240" w:lineRule="auto"/>
              <w:jc w:val="center"/>
              <w:rPr>
                <w:rFonts w:ascii="Times New Roman CYR" w:hAnsi="Times New Roman CYR" w:cs="Times New Roman CYR"/>
                <w:b/>
                <w:bCs/>
                <w:color w:val="000000"/>
                <w:sz w:val="32"/>
                <w:szCs w:val="32"/>
              </w:rPr>
            </w:pPr>
            <w:r w:rsidRPr="00B80D3B">
              <w:rPr>
                <w:rFonts w:ascii="Times New Roman CYR" w:hAnsi="Times New Roman CYR" w:cs="Times New Roman CYR"/>
                <w:b/>
                <w:bCs/>
                <w:color w:val="000000"/>
                <w:sz w:val="32"/>
                <w:szCs w:val="32"/>
              </w:rPr>
              <w:t>Вид инвестирования</w:t>
            </w:r>
          </w:p>
        </w:tc>
      </w:tr>
      <w:tr w:rsidR="00944EB6" w:rsidRPr="00B80D3B" w:rsidTr="00A41E66">
        <w:trPr>
          <w:trHeight w:val="900"/>
        </w:trPr>
        <w:tc>
          <w:tcPr>
            <w:tcW w:w="4253" w:type="dxa"/>
            <w:tcBorders>
              <w:top w:val="single" w:sz="4" w:space="0" w:color="000000"/>
              <w:bottom w:val="single" w:sz="4" w:space="0" w:color="000000"/>
              <w:right w:val="single" w:sz="4" w:space="0" w:color="000000"/>
            </w:tcBorders>
          </w:tcPr>
          <w:p w:rsidR="00944EB6" w:rsidRPr="00B80D3B" w:rsidRDefault="00944EB6" w:rsidP="00053162">
            <w:pPr>
              <w:autoSpaceDE w:val="0"/>
              <w:autoSpaceDN w:val="0"/>
              <w:adjustRightInd w:val="0"/>
              <w:spacing w:after="0" w:line="240" w:lineRule="auto"/>
              <w:jc w:val="both"/>
              <w:rPr>
                <w:rFonts w:ascii="Times New Roman CYR" w:hAnsi="Times New Roman CYR" w:cs="Times New Roman CYR"/>
                <w:b/>
                <w:bCs/>
                <w:color w:val="000000"/>
                <w:sz w:val="32"/>
                <w:szCs w:val="32"/>
              </w:rPr>
            </w:pPr>
            <w:r w:rsidRPr="00B80D3B">
              <w:rPr>
                <w:rFonts w:ascii="Times New Roman CYR" w:hAnsi="Times New Roman CYR" w:cs="Times New Roman CYR"/>
                <w:color w:val="000000"/>
                <w:sz w:val="28"/>
                <w:szCs w:val="28"/>
              </w:rPr>
              <w:t xml:space="preserve">филиал АО «СУЭК – Красноярск» «Разрез Бородинский им. М.И. </w:t>
            </w:r>
            <w:proofErr w:type="spellStart"/>
            <w:r w:rsidRPr="00B80D3B">
              <w:rPr>
                <w:rFonts w:ascii="Times New Roman CYR" w:hAnsi="Times New Roman CYR" w:cs="Times New Roman CYR"/>
                <w:color w:val="000000"/>
                <w:sz w:val="28"/>
                <w:szCs w:val="28"/>
              </w:rPr>
              <w:t>Щадова</w:t>
            </w:r>
            <w:proofErr w:type="spellEnd"/>
            <w:r w:rsidRPr="00B80D3B">
              <w:rPr>
                <w:rFonts w:ascii="Times New Roman CYR" w:hAnsi="Times New Roman CYR" w:cs="Times New Roman CYR"/>
                <w:color w:val="000000"/>
                <w:sz w:val="28"/>
                <w:szCs w:val="28"/>
              </w:rPr>
              <w:t>»</w:t>
            </w:r>
          </w:p>
        </w:tc>
        <w:tc>
          <w:tcPr>
            <w:tcW w:w="5386" w:type="dxa"/>
            <w:tcBorders>
              <w:top w:val="single" w:sz="4" w:space="0" w:color="000000"/>
              <w:left w:val="single" w:sz="4" w:space="0" w:color="000000"/>
              <w:bottom w:val="single" w:sz="4" w:space="0" w:color="000000"/>
            </w:tcBorders>
          </w:tcPr>
          <w:p w:rsidR="00944EB6" w:rsidRPr="00B80D3B" w:rsidRDefault="00944EB6" w:rsidP="00053162">
            <w:pPr>
              <w:autoSpaceDE w:val="0"/>
              <w:autoSpaceDN w:val="0"/>
              <w:adjustRightInd w:val="0"/>
              <w:spacing w:after="0" w:line="240" w:lineRule="auto"/>
              <w:jc w:val="both"/>
              <w:rPr>
                <w:rFonts w:ascii="Times New Roman CYR" w:hAnsi="Times New Roman CYR" w:cs="Times New Roman CYR"/>
                <w:b/>
                <w:bCs/>
                <w:color w:val="000000"/>
                <w:sz w:val="32"/>
                <w:szCs w:val="32"/>
              </w:rPr>
            </w:pPr>
            <w:r w:rsidRPr="00B80D3B">
              <w:rPr>
                <w:rFonts w:ascii="Times New Roman CYR" w:hAnsi="Times New Roman CYR" w:cs="Times New Roman CYR"/>
                <w:color w:val="000000"/>
                <w:sz w:val="28"/>
                <w:szCs w:val="28"/>
              </w:rPr>
              <w:t>модернизация и обновление материально-технической базы предприятия</w:t>
            </w:r>
          </w:p>
        </w:tc>
      </w:tr>
      <w:tr w:rsidR="00944EB6" w:rsidRPr="00B80D3B" w:rsidTr="00A41E66">
        <w:trPr>
          <w:trHeight w:val="960"/>
        </w:trPr>
        <w:tc>
          <w:tcPr>
            <w:tcW w:w="4253" w:type="dxa"/>
            <w:tcBorders>
              <w:top w:val="single" w:sz="4" w:space="0" w:color="000000"/>
              <w:bottom w:val="single" w:sz="4" w:space="0" w:color="000000"/>
              <w:right w:val="single" w:sz="4" w:space="0" w:color="000000"/>
            </w:tcBorders>
          </w:tcPr>
          <w:p w:rsidR="00944EB6" w:rsidRPr="00B80D3B" w:rsidRDefault="00944EB6" w:rsidP="00053162">
            <w:pPr>
              <w:autoSpaceDE w:val="0"/>
              <w:autoSpaceDN w:val="0"/>
              <w:adjustRightInd w:val="0"/>
              <w:spacing w:after="0" w:line="240" w:lineRule="auto"/>
              <w:jc w:val="both"/>
              <w:rPr>
                <w:rFonts w:ascii="Times New Roman CYR" w:hAnsi="Times New Roman CYR" w:cs="Times New Roman CYR"/>
                <w:b/>
                <w:bCs/>
                <w:color w:val="000000"/>
                <w:sz w:val="32"/>
                <w:szCs w:val="32"/>
              </w:rPr>
            </w:pPr>
            <w:r w:rsidRPr="00B80D3B">
              <w:rPr>
                <w:rFonts w:ascii="Times New Roman CYR" w:hAnsi="Times New Roman CYR" w:cs="Times New Roman CYR"/>
                <w:color w:val="000000"/>
                <w:sz w:val="28"/>
                <w:szCs w:val="28"/>
              </w:rPr>
              <w:t>филиал АО «СУЭК – Красноярск» «Бородинское погрузочно-транспортное управление»</w:t>
            </w:r>
          </w:p>
        </w:tc>
        <w:tc>
          <w:tcPr>
            <w:tcW w:w="5386" w:type="dxa"/>
            <w:tcBorders>
              <w:top w:val="single" w:sz="4" w:space="0" w:color="000000"/>
              <w:left w:val="single" w:sz="4" w:space="0" w:color="000000"/>
              <w:bottom w:val="single" w:sz="4" w:space="0" w:color="000000"/>
            </w:tcBorders>
          </w:tcPr>
          <w:p w:rsidR="00944EB6" w:rsidRPr="00B80D3B" w:rsidRDefault="00944EB6" w:rsidP="00053162">
            <w:pPr>
              <w:autoSpaceDE w:val="0"/>
              <w:autoSpaceDN w:val="0"/>
              <w:adjustRightInd w:val="0"/>
              <w:spacing w:after="0" w:line="240" w:lineRule="auto"/>
              <w:jc w:val="both"/>
              <w:rPr>
                <w:rFonts w:ascii="Times New Roman CYR" w:hAnsi="Times New Roman CYR" w:cs="Times New Roman CYR"/>
                <w:b/>
                <w:bCs/>
                <w:color w:val="000000"/>
                <w:sz w:val="32"/>
                <w:szCs w:val="32"/>
              </w:rPr>
            </w:pPr>
            <w:r w:rsidRPr="00B80D3B">
              <w:rPr>
                <w:rFonts w:ascii="Times New Roman CYR" w:hAnsi="Times New Roman CYR" w:cs="Times New Roman CYR"/>
                <w:color w:val="000000"/>
                <w:sz w:val="28"/>
                <w:szCs w:val="28"/>
              </w:rPr>
              <w:t>приобретение оборудования для перевозки угля</w:t>
            </w:r>
          </w:p>
        </w:tc>
      </w:tr>
      <w:tr w:rsidR="00944EB6" w:rsidRPr="00B80D3B" w:rsidTr="00A41E66">
        <w:tc>
          <w:tcPr>
            <w:tcW w:w="4253" w:type="dxa"/>
            <w:tcBorders>
              <w:top w:val="single" w:sz="4" w:space="0" w:color="000000"/>
              <w:bottom w:val="single" w:sz="4" w:space="0" w:color="000000"/>
              <w:right w:val="single" w:sz="4" w:space="0" w:color="000000"/>
            </w:tcBorders>
          </w:tcPr>
          <w:p w:rsidR="00944EB6" w:rsidRPr="00B80D3B" w:rsidRDefault="00944EB6" w:rsidP="00053162">
            <w:pPr>
              <w:autoSpaceDE w:val="0"/>
              <w:autoSpaceDN w:val="0"/>
              <w:adjustRightInd w:val="0"/>
              <w:spacing w:after="0" w:line="240" w:lineRule="auto"/>
              <w:jc w:val="both"/>
              <w:rPr>
                <w:rFonts w:ascii="Times New Roman CYR" w:hAnsi="Times New Roman CYR" w:cs="Times New Roman CYR"/>
                <w:b/>
                <w:bCs/>
                <w:color w:val="000000"/>
                <w:sz w:val="32"/>
                <w:szCs w:val="32"/>
              </w:rPr>
            </w:pPr>
            <w:r w:rsidRPr="00B80D3B">
              <w:rPr>
                <w:rFonts w:ascii="Times New Roman CYR" w:hAnsi="Times New Roman CYR" w:cs="Times New Roman CYR"/>
                <w:color w:val="000000"/>
                <w:sz w:val="28"/>
                <w:szCs w:val="28"/>
              </w:rPr>
              <w:t xml:space="preserve">ООО «Бородинский ремонтно-механический завод» </w:t>
            </w:r>
          </w:p>
        </w:tc>
        <w:tc>
          <w:tcPr>
            <w:tcW w:w="5386" w:type="dxa"/>
            <w:tcBorders>
              <w:top w:val="single" w:sz="4" w:space="0" w:color="000000"/>
              <w:left w:val="single" w:sz="4" w:space="0" w:color="000000"/>
              <w:bottom w:val="single" w:sz="4" w:space="0" w:color="000000"/>
            </w:tcBorders>
          </w:tcPr>
          <w:p w:rsidR="00944EB6" w:rsidRPr="00B80D3B" w:rsidRDefault="00944EB6" w:rsidP="00053162">
            <w:pPr>
              <w:autoSpaceDE w:val="0"/>
              <w:autoSpaceDN w:val="0"/>
              <w:adjustRightInd w:val="0"/>
              <w:spacing w:after="0" w:line="240" w:lineRule="auto"/>
              <w:jc w:val="both"/>
              <w:rPr>
                <w:rFonts w:ascii="Times New Roman CYR" w:hAnsi="Times New Roman CYR" w:cs="Times New Roman CYR"/>
                <w:b/>
                <w:bCs/>
                <w:color w:val="000000"/>
                <w:sz w:val="32"/>
                <w:szCs w:val="32"/>
              </w:rPr>
            </w:pPr>
            <w:r w:rsidRPr="00B80D3B">
              <w:rPr>
                <w:rFonts w:ascii="Times New Roman CYR" w:hAnsi="Times New Roman CYR" w:cs="Times New Roman CYR"/>
                <w:color w:val="000000"/>
                <w:sz w:val="28"/>
                <w:szCs w:val="28"/>
              </w:rPr>
              <w:t>приобретение оборудования</w:t>
            </w:r>
          </w:p>
        </w:tc>
      </w:tr>
      <w:tr w:rsidR="00944EB6" w:rsidRPr="00B80D3B" w:rsidTr="00A41E66">
        <w:tc>
          <w:tcPr>
            <w:tcW w:w="4253" w:type="dxa"/>
            <w:tcBorders>
              <w:top w:val="single" w:sz="4" w:space="0" w:color="000000"/>
              <w:bottom w:val="single" w:sz="4" w:space="0" w:color="000000"/>
              <w:right w:val="single" w:sz="4" w:space="0" w:color="000000"/>
            </w:tcBorders>
          </w:tcPr>
          <w:p w:rsidR="00944EB6" w:rsidRPr="00B80D3B" w:rsidRDefault="00944EB6" w:rsidP="00053162">
            <w:pPr>
              <w:autoSpaceDE w:val="0"/>
              <w:autoSpaceDN w:val="0"/>
              <w:adjustRightInd w:val="0"/>
              <w:spacing w:after="0" w:line="240" w:lineRule="auto"/>
              <w:jc w:val="both"/>
              <w:rPr>
                <w:rFonts w:ascii="Times New Roman CYR" w:hAnsi="Times New Roman CYR" w:cs="Times New Roman CYR"/>
                <w:color w:val="000000"/>
                <w:sz w:val="28"/>
                <w:szCs w:val="28"/>
              </w:rPr>
            </w:pPr>
            <w:r w:rsidRPr="00B80D3B">
              <w:rPr>
                <w:rFonts w:ascii="Times New Roman CYR" w:hAnsi="Times New Roman CYR" w:cs="Times New Roman CYR"/>
                <w:color w:val="000000"/>
                <w:sz w:val="28"/>
                <w:szCs w:val="28"/>
              </w:rPr>
              <w:t>АО "КРАСЭКО"</w:t>
            </w:r>
          </w:p>
        </w:tc>
        <w:tc>
          <w:tcPr>
            <w:tcW w:w="5386" w:type="dxa"/>
            <w:tcBorders>
              <w:top w:val="single" w:sz="4" w:space="0" w:color="000000"/>
              <w:left w:val="single" w:sz="4" w:space="0" w:color="000000"/>
              <w:bottom w:val="single" w:sz="4" w:space="0" w:color="000000"/>
            </w:tcBorders>
          </w:tcPr>
          <w:p w:rsidR="00944EB6" w:rsidRPr="00B80D3B" w:rsidRDefault="00944EB6" w:rsidP="00053162">
            <w:pPr>
              <w:autoSpaceDE w:val="0"/>
              <w:autoSpaceDN w:val="0"/>
              <w:adjustRightInd w:val="0"/>
              <w:spacing w:after="0" w:line="240" w:lineRule="auto"/>
              <w:jc w:val="both"/>
              <w:rPr>
                <w:rFonts w:ascii="Times New Roman CYR" w:hAnsi="Times New Roman CYR" w:cs="Times New Roman CYR"/>
                <w:color w:val="000000"/>
                <w:sz w:val="28"/>
                <w:szCs w:val="28"/>
              </w:rPr>
            </w:pPr>
            <w:r w:rsidRPr="00B80D3B">
              <w:rPr>
                <w:rFonts w:ascii="Times New Roman CYR" w:hAnsi="Times New Roman CYR" w:cs="Times New Roman CYR"/>
                <w:color w:val="000000"/>
                <w:sz w:val="28"/>
                <w:szCs w:val="28"/>
              </w:rPr>
              <w:t>приобретение оборудования</w:t>
            </w:r>
          </w:p>
        </w:tc>
      </w:tr>
    </w:tbl>
    <w:p w:rsidR="00944EB6" w:rsidRDefault="00944EB6" w:rsidP="00343505">
      <w:pPr>
        <w:autoSpaceDE w:val="0"/>
        <w:autoSpaceDN w:val="0"/>
        <w:adjustRightInd w:val="0"/>
        <w:spacing w:after="0" w:line="240" w:lineRule="auto"/>
        <w:ind w:left="20" w:firstLine="560"/>
        <w:jc w:val="both"/>
        <w:rPr>
          <w:rFonts w:ascii="Times New Roman CYR" w:hAnsi="Times New Roman CYR" w:cs="Times New Roman CYR"/>
          <w:b/>
          <w:bCs/>
          <w:color w:val="000000"/>
          <w:sz w:val="32"/>
          <w:szCs w:val="32"/>
        </w:rPr>
      </w:pPr>
    </w:p>
    <w:p w:rsidR="00944EB6" w:rsidRDefault="00944EB6" w:rsidP="00343505">
      <w:pPr>
        <w:autoSpaceDE w:val="0"/>
        <w:autoSpaceDN w:val="0"/>
        <w:adjustRightInd w:val="0"/>
        <w:spacing w:after="0" w:line="240" w:lineRule="auto"/>
        <w:ind w:left="20" w:firstLine="560"/>
        <w:jc w:val="both"/>
        <w:rPr>
          <w:rFonts w:ascii="Times New Roman CYR" w:hAnsi="Times New Roman CYR" w:cs="Times New Roman CYR"/>
          <w:b/>
          <w:bCs/>
          <w:color w:val="000000"/>
          <w:sz w:val="32"/>
          <w:szCs w:val="32"/>
        </w:rPr>
      </w:pPr>
    </w:p>
    <w:p w:rsidR="00343505" w:rsidRDefault="00343505" w:rsidP="00343505">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p>
    <w:p w:rsidR="00343505" w:rsidRDefault="00343505" w:rsidP="00343505">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 На период до 2020 года предусмотрены частные инвестиции в строительство следующих объектов промышленного назначения:</w:t>
      </w:r>
    </w:p>
    <w:tbl>
      <w:tblPr>
        <w:tblW w:w="0" w:type="auto"/>
        <w:tblInd w:w="108" w:type="dxa"/>
        <w:tblLayout w:type="fixed"/>
        <w:tblLook w:val="0000" w:firstRow="0" w:lastRow="0" w:firstColumn="0" w:lastColumn="0" w:noHBand="0" w:noVBand="0"/>
      </w:tblPr>
      <w:tblGrid>
        <w:gridCol w:w="1843"/>
        <w:gridCol w:w="1843"/>
        <w:gridCol w:w="1417"/>
        <w:gridCol w:w="1701"/>
        <w:gridCol w:w="2835"/>
      </w:tblGrid>
      <w:tr w:rsidR="00A41E66" w:rsidTr="00A41E66">
        <w:trPr>
          <w:trHeight w:val="1110"/>
        </w:trPr>
        <w:tc>
          <w:tcPr>
            <w:tcW w:w="1843" w:type="dxa"/>
            <w:tcBorders>
              <w:top w:val="single" w:sz="4" w:space="0" w:color="auto"/>
              <w:left w:val="single" w:sz="4" w:space="0" w:color="auto"/>
              <w:bottom w:val="single" w:sz="4" w:space="0" w:color="auto"/>
              <w:right w:val="single" w:sz="4" w:space="0" w:color="auto"/>
            </w:tcBorders>
            <w:vAlign w:val="center"/>
          </w:tcPr>
          <w:p w:rsidR="00A41E66" w:rsidRDefault="00A41E66" w:rsidP="00053162">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Наименование объекта промышленного назначения</w:t>
            </w:r>
          </w:p>
        </w:tc>
        <w:tc>
          <w:tcPr>
            <w:tcW w:w="1843" w:type="dxa"/>
            <w:tcBorders>
              <w:top w:val="single" w:sz="4" w:space="0" w:color="auto"/>
              <w:left w:val="nil"/>
              <w:bottom w:val="single" w:sz="4" w:space="0" w:color="auto"/>
              <w:right w:val="single" w:sz="4" w:space="0" w:color="auto"/>
            </w:tcBorders>
            <w:vAlign w:val="center"/>
          </w:tcPr>
          <w:p w:rsidR="00A41E66" w:rsidRDefault="00A41E66" w:rsidP="00053162">
            <w:pPr>
              <w:autoSpaceDE w:val="0"/>
              <w:autoSpaceDN w:val="0"/>
              <w:adjustRightInd w:val="0"/>
              <w:spacing w:after="0" w:line="240" w:lineRule="auto"/>
              <w:ind w:firstLine="34"/>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Назначение объекта</w:t>
            </w:r>
          </w:p>
        </w:tc>
        <w:tc>
          <w:tcPr>
            <w:tcW w:w="1417" w:type="dxa"/>
            <w:tcBorders>
              <w:top w:val="single" w:sz="4" w:space="0" w:color="auto"/>
              <w:left w:val="nil"/>
              <w:bottom w:val="single" w:sz="4" w:space="0" w:color="auto"/>
              <w:right w:val="single" w:sz="4" w:space="0" w:color="auto"/>
            </w:tcBorders>
            <w:vAlign w:val="center"/>
          </w:tcPr>
          <w:p w:rsidR="00A41E66" w:rsidRDefault="00A41E66" w:rsidP="00053162">
            <w:pPr>
              <w:autoSpaceDE w:val="0"/>
              <w:autoSpaceDN w:val="0"/>
              <w:adjustRightInd w:val="0"/>
              <w:spacing w:after="0" w:line="240" w:lineRule="auto"/>
              <w:ind w:firstLine="34"/>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Год начала строительства</w:t>
            </w:r>
          </w:p>
        </w:tc>
        <w:tc>
          <w:tcPr>
            <w:tcW w:w="1701" w:type="dxa"/>
            <w:tcBorders>
              <w:top w:val="single" w:sz="4" w:space="0" w:color="auto"/>
              <w:left w:val="nil"/>
              <w:bottom w:val="single" w:sz="4" w:space="0" w:color="auto"/>
              <w:right w:val="single" w:sz="4" w:space="0" w:color="auto"/>
            </w:tcBorders>
            <w:vAlign w:val="center"/>
          </w:tcPr>
          <w:p w:rsidR="00A41E66" w:rsidRDefault="00A41E66" w:rsidP="00053162">
            <w:pPr>
              <w:autoSpaceDE w:val="0"/>
              <w:autoSpaceDN w:val="0"/>
              <w:adjustRightInd w:val="0"/>
              <w:spacing w:after="0" w:line="240" w:lineRule="auto"/>
              <w:ind w:firstLine="34"/>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Объем вложений, тыс. руб.</w:t>
            </w:r>
          </w:p>
        </w:tc>
        <w:tc>
          <w:tcPr>
            <w:tcW w:w="2835" w:type="dxa"/>
            <w:tcBorders>
              <w:top w:val="single" w:sz="4" w:space="0" w:color="auto"/>
              <w:left w:val="nil"/>
              <w:bottom w:val="single" w:sz="4" w:space="0" w:color="auto"/>
              <w:right w:val="single" w:sz="4" w:space="0" w:color="auto"/>
            </w:tcBorders>
            <w:vAlign w:val="center"/>
          </w:tcPr>
          <w:p w:rsidR="00A41E66" w:rsidRDefault="00A41E66" w:rsidP="00053162">
            <w:pPr>
              <w:autoSpaceDE w:val="0"/>
              <w:autoSpaceDN w:val="0"/>
              <w:adjustRightInd w:val="0"/>
              <w:spacing w:after="0" w:line="240" w:lineRule="auto"/>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Примечание</w:t>
            </w:r>
          </w:p>
        </w:tc>
      </w:tr>
      <w:tr w:rsidR="00A41E66" w:rsidTr="00A41E66">
        <w:trPr>
          <w:trHeight w:val="651"/>
        </w:trPr>
        <w:tc>
          <w:tcPr>
            <w:tcW w:w="1843" w:type="dxa"/>
            <w:tcBorders>
              <w:top w:val="single" w:sz="4" w:space="0" w:color="auto"/>
              <w:left w:val="single" w:sz="4" w:space="0" w:color="auto"/>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Строительство бани-мойки модульного типа для локомотивных бригад</w:t>
            </w:r>
          </w:p>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p>
        </w:tc>
        <w:tc>
          <w:tcPr>
            <w:tcW w:w="1843" w:type="dxa"/>
            <w:tcBorders>
              <w:top w:val="single" w:sz="4" w:space="0" w:color="auto"/>
              <w:left w:val="nil"/>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Обеспечение рабочих, занятых на погрузочно-разгрузочных работах, санитарно-бытовыми помещениями: гардеробными, душевыми, умывальными, санузлами, помещениями для сушки одежды, кладовыми для раздельного хранения чистой и </w:t>
            </w:r>
            <w:proofErr w:type="spellStart"/>
            <w:r>
              <w:rPr>
                <w:rFonts w:ascii="Times New Roman CYR" w:hAnsi="Times New Roman CYR" w:cs="Times New Roman CYR"/>
                <w:color w:val="000000"/>
                <w:sz w:val="20"/>
                <w:szCs w:val="20"/>
              </w:rPr>
              <w:t>загрезненной</w:t>
            </w:r>
            <w:proofErr w:type="spellEnd"/>
            <w:r>
              <w:rPr>
                <w:rFonts w:ascii="Times New Roman CYR" w:hAnsi="Times New Roman CYR" w:cs="Times New Roman CYR"/>
                <w:color w:val="000000"/>
                <w:sz w:val="20"/>
                <w:szCs w:val="20"/>
              </w:rPr>
              <w:t xml:space="preserve"> и домашней одежды, а также выполнение требований санитарно-эпидемиологических правил СП.2.5.1250-03</w:t>
            </w:r>
          </w:p>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p>
        </w:tc>
        <w:tc>
          <w:tcPr>
            <w:tcW w:w="1417" w:type="dxa"/>
            <w:tcBorders>
              <w:top w:val="single" w:sz="4" w:space="0" w:color="auto"/>
              <w:left w:val="nil"/>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2018</w:t>
            </w:r>
          </w:p>
        </w:tc>
        <w:tc>
          <w:tcPr>
            <w:tcW w:w="1701" w:type="dxa"/>
            <w:tcBorders>
              <w:top w:val="single" w:sz="4" w:space="0" w:color="auto"/>
              <w:left w:val="nil"/>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84 800</w:t>
            </w:r>
          </w:p>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p>
        </w:tc>
        <w:tc>
          <w:tcPr>
            <w:tcW w:w="2835" w:type="dxa"/>
            <w:tcBorders>
              <w:top w:val="single" w:sz="4" w:space="0" w:color="auto"/>
              <w:left w:val="nil"/>
              <w:bottom w:val="single" w:sz="4" w:space="0" w:color="auto"/>
              <w:right w:val="single" w:sz="4" w:space="0" w:color="auto"/>
            </w:tcBorders>
            <w:vAlign w:val="center"/>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Филиал АО "СУЭК-Красноярск" "Бородинское ПТУ"</w:t>
            </w:r>
          </w:p>
        </w:tc>
      </w:tr>
      <w:tr w:rsidR="00A41E66" w:rsidTr="00A41E66">
        <w:trPr>
          <w:trHeight w:val="691"/>
        </w:trPr>
        <w:tc>
          <w:tcPr>
            <w:tcW w:w="1843" w:type="dxa"/>
            <w:tcBorders>
              <w:top w:val="single" w:sz="4" w:space="0" w:color="auto"/>
              <w:left w:val="single" w:sz="4" w:space="0" w:color="auto"/>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Строительство двух путей (между 10-ым и 57-ым) + 4 стрелочных перевода Угольная-2</w:t>
            </w:r>
          </w:p>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p>
        </w:tc>
        <w:tc>
          <w:tcPr>
            <w:tcW w:w="1843" w:type="dxa"/>
            <w:tcBorders>
              <w:top w:val="single" w:sz="4" w:space="0" w:color="auto"/>
              <w:left w:val="nil"/>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Увеличение пропускной способности парка Угольная-2</w:t>
            </w:r>
          </w:p>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p>
        </w:tc>
        <w:tc>
          <w:tcPr>
            <w:tcW w:w="1417" w:type="dxa"/>
            <w:tcBorders>
              <w:top w:val="single" w:sz="4" w:space="0" w:color="auto"/>
              <w:left w:val="nil"/>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2018</w:t>
            </w:r>
          </w:p>
        </w:tc>
        <w:tc>
          <w:tcPr>
            <w:tcW w:w="1701" w:type="dxa"/>
            <w:tcBorders>
              <w:top w:val="single" w:sz="4" w:space="0" w:color="auto"/>
              <w:left w:val="nil"/>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31 270</w:t>
            </w:r>
          </w:p>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p>
        </w:tc>
        <w:tc>
          <w:tcPr>
            <w:tcW w:w="2835" w:type="dxa"/>
            <w:tcBorders>
              <w:top w:val="single" w:sz="4" w:space="0" w:color="auto"/>
              <w:left w:val="nil"/>
              <w:bottom w:val="single" w:sz="4" w:space="0" w:color="auto"/>
              <w:right w:val="single" w:sz="4" w:space="0" w:color="auto"/>
            </w:tcBorders>
            <w:vAlign w:val="center"/>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Филиал АО "СУЭК-Красноярск" "Бородинское ПТУ"</w:t>
            </w:r>
          </w:p>
        </w:tc>
      </w:tr>
      <w:tr w:rsidR="00A41E66" w:rsidTr="00A41E66">
        <w:trPr>
          <w:trHeight w:val="716"/>
        </w:trPr>
        <w:tc>
          <w:tcPr>
            <w:tcW w:w="1843" w:type="dxa"/>
            <w:tcBorders>
              <w:top w:val="single" w:sz="4" w:space="0" w:color="auto"/>
              <w:left w:val="single" w:sz="4" w:space="0" w:color="auto"/>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Монтаж системы приточно-вытяжной вентиляции объектов службы пути</w:t>
            </w:r>
          </w:p>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p>
        </w:tc>
        <w:tc>
          <w:tcPr>
            <w:tcW w:w="1843" w:type="dxa"/>
            <w:tcBorders>
              <w:top w:val="single" w:sz="4" w:space="0" w:color="auto"/>
              <w:left w:val="nil"/>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Проект направлен на выполнение </w:t>
            </w:r>
            <w:proofErr w:type="spellStart"/>
            <w:r>
              <w:rPr>
                <w:rFonts w:ascii="Times New Roman CYR" w:hAnsi="Times New Roman CYR" w:cs="Times New Roman CYR"/>
                <w:color w:val="000000"/>
                <w:sz w:val="20"/>
                <w:szCs w:val="20"/>
              </w:rPr>
              <w:t>санитарнщ</w:t>
            </w:r>
            <w:proofErr w:type="spellEnd"/>
            <w:r>
              <w:rPr>
                <w:rFonts w:ascii="Times New Roman CYR" w:hAnsi="Times New Roman CYR" w:cs="Times New Roman CYR"/>
                <w:color w:val="000000"/>
                <w:sz w:val="20"/>
                <w:szCs w:val="20"/>
              </w:rPr>
              <w:t xml:space="preserve">-гигиенических требований к воздуху рабочей зоны, приведение в соответствие зданий к требованиям нормативных документов с </w:t>
            </w:r>
            <w:r>
              <w:rPr>
                <w:rFonts w:ascii="Times New Roman CYR" w:hAnsi="Times New Roman CYR" w:cs="Times New Roman CYR"/>
                <w:color w:val="000000"/>
                <w:sz w:val="20"/>
                <w:szCs w:val="20"/>
              </w:rPr>
              <w:lastRenderedPageBreak/>
              <w:t>ГОСТ 12.1.005-88, ГН</w:t>
            </w:r>
            <w:proofErr w:type="gramStart"/>
            <w:r>
              <w:rPr>
                <w:rFonts w:ascii="Times New Roman CYR" w:hAnsi="Times New Roman CYR" w:cs="Times New Roman CYR"/>
                <w:color w:val="000000"/>
                <w:sz w:val="20"/>
                <w:szCs w:val="20"/>
              </w:rPr>
              <w:t>2</w:t>
            </w:r>
            <w:proofErr w:type="gramEnd"/>
            <w:r>
              <w:rPr>
                <w:rFonts w:ascii="Times New Roman CYR" w:hAnsi="Times New Roman CYR" w:cs="Times New Roman CYR"/>
                <w:color w:val="000000"/>
                <w:sz w:val="20"/>
                <w:szCs w:val="20"/>
              </w:rPr>
              <w:t>.2.5.1313-03, ГН2.2.5.2308-07</w:t>
            </w:r>
          </w:p>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p>
        </w:tc>
        <w:tc>
          <w:tcPr>
            <w:tcW w:w="1417" w:type="dxa"/>
            <w:tcBorders>
              <w:top w:val="single" w:sz="4" w:space="0" w:color="auto"/>
              <w:left w:val="nil"/>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lastRenderedPageBreak/>
              <w:t>2018</w:t>
            </w:r>
          </w:p>
        </w:tc>
        <w:tc>
          <w:tcPr>
            <w:tcW w:w="1701" w:type="dxa"/>
            <w:tcBorders>
              <w:top w:val="single" w:sz="4" w:space="0" w:color="auto"/>
              <w:left w:val="nil"/>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19353</w:t>
            </w:r>
          </w:p>
        </w:tc>
        <w:tc>
          <w:tcPr>
            <w:tcW w:w="2835" w:type="dxa"/>
            <w:tcBorders>
              <w:top w:val="single" w:sz="4" w:space="0" w:color="auto"/>
              <w:left w:val="nil"/>
              <w:bottom w:val="single" w:sz="4" w:space="0" w:color="auto"/>
              <w:right w:val="single" w:sz="4" w:space="0" w:color="auto"/>
            </w:tcBorders>
            <w:vAlign w:val="center"/>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Филиал АО "СУЭК-Красноярск" "Бородинское ПТУ"</w:t>
            </w:r>
          </w:p>
        </w:tc>
      </w:tr>
      <w:tr w:rsidR="00A41E66" w:rsidTr="00A41E66">
        <w:trPr>
          <w:trHeight w:val="716"/>
        </w:trPr>
        <w:tc>
          <w:tcPr>
            <w:tcW w:w="1843" w:type="dxa"/>
            <w:tcBorders>
              <w:top w:val="single" w:sz="4" w:space="0" w:color="auto"/>
              <w:left w:val="single" w:sz="4" w:space="0" w:color="auto"/>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lastRenderedPageBreak/>
              <w:t xml:space="preserve">Строительство склада масел тарного хранения </w:t>
            </w:r>
          </w:p>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p>
        </w:tc>
        <w:tc>
          <w:tcPr>
            <w:tcW w:w="1843" w:type="dxa"/>
            <w:tcBorders>
              <w:top w:val="single" w:sz="4" w:space="0" w:color="auto"/>
              <w:left w:val="nil"/>
              <w:bottom w:val="single" w:sz="4" w:space="0" w:color="auto"/>
              <w:right w:val="single" w:sz="4" w:space="0" w:color="auto"/>
            </w:tcBorders>
          </w:tcPr>
          <w:p w:rsidR="00A41E66" w:rsidRDefault="00A41E66" w:rsidP="00053162">
            <w:pPr>
              <w:autoSpaceDE w:val="0"/>
              <w:autoSpaceDN w:val="0"/>
              <w:adjustRightInd w:val="0"/>
              <w:spacing w:after="160" w:line="252"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приведение в соответствие к требованиям нормативных документов</w:t>
            </w:r>
          </w:p>
        </w:tc>
        <w:tc>
          <w:tcPr>
            <w:tcW w:w="1417" w:type="dxa"/>
            <w:tcBorders>
              <w:top w:val="single" w:sz="4" w:space="0" w:color="auto"/>
              <w:left w:val="nil"/>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2019</w:t>
            </w:r>
          </w:p>
        </w:tc>
        <w:tc>
          <w:tcPr>
            <w:tcW w:w="1701" w:type="dxa"/>
            <w:tcBorders>
              <w:top w:val="single" w:sz="4" w:space="0" w:color="auto"/>
              <w:left w:val="nil"/>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5 300</w:t>
            </w:r>
          </w:p>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p>
        </w:tc>
        <w:tc>
          <w:tcPr>
            <w:tcW w:w="2835" w:type="dxa"/>
            <w:tcBorders>
              <w:top w:val="single" w:sz="4" w:space="0" w:color="auto"/>
              <w:left w:val="nil"/>
              <w:bottom w:val="single" w:sz="4" w:space="0" w:color="auto"/>
              <w:right w:val="single" w:sz="4" w:space="0" w:color="auto"/>
            </w:tcBorders>
            <w:vAlign w:val="center"/>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Филиал АО "СУЭК-Красноярск" "Бородинское ПТУ"</w:t>
            </w:r>
          </w:p>
        </w:tc>
      </w:tr>
      <w:tr w:rsidR="00A41E66" w:rsidTr="00A41E66">
        <w:trPr>
          <w:trHeight w:val="716"/>
        </w:trPr>
        <w:tc>
          <w:tcPr>
            <w:tcW w:w="1843" w:type="dxa"/>
            <w:tcBorders>
              <w:top w:val="single" w:sz="4" w:space="0" w:color="auto"/>
              <w:left w:val="single" w:sz="4" w:space="0" w:color="auto"/>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Строительство контактной сети Угольная-1</w:t>
            </w:r>
          </w:p>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p>
        </w:tc>
        <w:tc>
          <w:tcPr>
            <w:tcW w:w="1843" w:type="dxa"/>
            <w:tcBorders>
              <w:top w:val="single" w:sz="4" w:space="0" w:color="auto"/>
              <w:left w:val="nil"/>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Увеличение пропускной способности парка Угольная-1</w:t>
            </w:r>
          </w:p>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p>
        </w:tc>
        <w:tc>
          <w:tcPr>
            <w:tcW w:w="1417" w:type="dxa"/>
            <w:tcBorders>
              <w:top w:val="single" w:sz="4" w:space="0" w:color="auto"/>
              <w:left w:val="nil"/>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2019</w:t>
            </w:r>
          </w:p>
        </w:tc>
        <w:tc>
          <w:tcPr>
            <w:tcW w:w="1701" w:type="dxa"/>
            <w:tcBorders>
              <w:top w:val="single" w:sz="4" w:space="0" w:color="auto"/>
              <w:left w:val="nil"/>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7 373</w:t>
            </w:r>
          </w:p>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p>
        </w:tc>
        <w:tc>
          <w:tcPr>
            <w:tcW w:w="2835" w:type="dxa"/>
            <w:tcBorders>
              <w:top w:val="single" w:sz="4" w:space="0" w:color="auto"/>
              <w:left w:val="nil"/>
              <w:bottom w:val="single" w:sz="4" w:space="0" w:color="auto"/>
              <w:right w:val="single" w:sz="4" w:space="0" w:color="auto"/>
            </w:tcBorders>
            <w:vAlign w:val="center"/>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Филиал АО "СУЭК-Красноярск" "Бородинское ПТУ"</w:t>
            </w:r>
          </w:p>
        </w:tc>
      </w:tr>
      <w:tr w:rsidR="00A41E66" w:rsidTr="00A41E66">
        <w:trPr>
          <w:trHeight w:val="716"/>
        </w:trPr>
        <w:tc>
          <w:tcPr>
            <w:tcW w:w="1843" w:type="dxa"/>
            <w:tcBorders>
              <w:top w:val="single" w:sz="4" w:space="0" w:color="auto"/>
              <w:left w:val="single" w:sz="4" w:space="0" w:color="auto"/>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Строительство очистных сооружений промышленных сточных вод </w:t>
            </w:r>
            <w:proofErr w:type="spellStart"/>
            <w:proofErr w:type="gramStart"/>
            <w:r>
              <w:rPr>
                <w:rFonts w:ascii="Times New Roman CYR" w:hAnsi="Times New Roman CYR" w:cs="Times New Roman CYR"/>
                <w:color w:val="000000"/>
                <w:sz w:val="20"/>
                <w:szCs w:val="20"/>
              </w:rPr>
              <w:t>вагоно</w:t>
            </w:r>
            <w:proofErr w:type="spellEnd"/>
            <w:r>
              <w:rPr>
                <w:rFonts w:ascii="Times New Roman CYR" w:hAnsi="Times New Roman CYR" w:cs="Times New Roman CYR"/>
                <w:color w:val="000000"/>
                <w:sz w:val="20"/>
                <w:szCs w:val="20"/>
              </w:rPr>
              <w:t>-ремонтного</w:t>
            </w:r>
            <w:proofErr w:type="gramEnd"/>
            <w:r>
              <w:rPr>
                <w:rFonts w:ascii="Times New Roman CYR" w:hAnsi="Times New Roman CYR" w:cs="Times New Roman CYR"/>
                <w:color w:val="000000"/>
                <w:sz w:val="20"/>
                <w:szCs w:val="20"/>
              </w:rPr>
              <w:t xml:space="preserve"> депо с модернизацией пола в цехе филиала ОАО "СУЭК-Красноярск" "Бородинское ПТУ"</w:t>
            </w:r>
          </w:p>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p>
        </w:tc>
        <w:tc>
          <w:tcPr>
            <w:tcW w:w="1843" w:type="dxa"/>
            <w:tcBorders>
              <w:top w:val="single" w:sz="4" w:space="0" w:color="auto"/>
              <w:left w:val="nil"/>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приведение в соответствие зданий к требованиям нормативных документов</w:t>
            </w:r>
          </w:p>
        </w:tc>
        <w:tc>
          <w:tcPr>
            <w:tcW w:w="1417" w:type="dxa"/>
            <w:tcBorders>
              <w:top w:val="single" w:sz="4" w:space="0" w:color="auto"/>
              <w:left w:val="nil"/>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2019</w:t>
            </w:r>
          </w:p>
        </w:tc>
        <w:tc>
          <w:tcPr>
            <w:tcW w:w="1701" w:type="dxa"/>
            <w:tcBorders>
              <w:top w:val="single" w:sz="4" w:space="0" w:color="auto"/>
              <w:left w:val="nil"/>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27 000</w:t>
            </w:r>
          </w:p>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p>
        </w:tc>
        <w:tc>
          <w:tcPr>
            <w:tcW w:w="2835" w:type="dxa"/>
            <w:tcBorders>
              <w:top w:val="single" w:sz="4" w:space="0" w:color="auto"/>
              <w:left w:val="nil"/>
              <w:bottom w:val="single" w:sz="4" w:space="0" w:color="auto"/>
              <w:right w:val="single" w:sz="4" w:space="0" w:color="auto"/>
            </w:tcBorders>
            <w:vAlign w:val="center"/>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Филиал АО "СУЭК-Красноярск" "Бородинское ПТУ"</w:t>
            </w:r>
          </w:p>
        </w:tc>
      </w:tr>
      <w:tr w:rsidR="00A41E66" w:rsidTr="00A41E66">
        <w:trPr>
          <w:trHeight w:val="716"/>
        </w:trPr>
        <w:tc>
          <w:tcPr>
            <w:tcW w:w="1843" w:type="dxa"/>
            <w:tcBorders>
              <w:top w:val="single" w:sz="4" w:space="0" w:color="auto"/>
              <w:left w:val="single" w:sz="4" w:space="0" w:color="auto"/>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Строительство 3-х тупиков парка Уральская ст. Угольная-2</w:t>
            </w:r>
          </w:p>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p>
        </w:tc>
        <w:tc>
          <w:tcPr>
            <w:tcW w:w="1843" w:type="dxa"/>
            <w:tcBorders>
              <w:top w:val="single" w:sz="4" w:space="0" w:color="auto"/>
              <w:left w:val="nil"/>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Увеличение пропускной способности парка Угольная-2</w:t>
            </w:r>
          </w:p>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p>
        </w:tc>
        <w:tc>
          <w:tcPr>
            <w:tcW w:w="1417" w:type="dxa"/>
            <w:tcBorders>
              <w:top w:val="single" w:sz="4" w:space="0" w:color="auto"/>
              <w:left w:val="nil"/>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2019</w:t>
            </w:r>
          </w:p>
        </w:tc>
        <w:tc>
          <w:tcPr>
            <w:tcW w:w="1701" w:type="dxa"/>
            <w:tcBorders>
              <w:top w:val="single" w:sz="4" w:space="0" w:color="auto"/>
              <w:left w:val="nil"/>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50 000</w:t>
            </w:r>
          </w:p>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p>
        </w:tc>
        <w:tc>
          <w:tcPr>
            <w:tcW w:w="2835" w:type="dxa"/>
            <w:tcBorders>
              <w:top w:val="single" w:sz="4" w:space="0" w:color="auto"/>
              <w:left w:val="nil"/>
              <w:bottom w:val="single" w:sz="4" w:space="0" w:color="auto"/>
              <w:right w:val="single" w:sz="4" w:space="0" w:color="auto"/>
            </w:tcBorders>
            <w:vAlign w:val="center"/>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Филиал АО "СУЭК-Красноярск" "Бородинское ПТУ"</w:t>
            </w:r>
          </w:p>
        </w:tc>
      </w:tr>
      <w:tr w:rsidR="00A41E66" w:rsidTr="00A41E66">
        <w:trPr>
          <w:trHeight w:val="716"/>
        </w:trPr>
        <w:tc>
          <w:tcPr>
            <w:tcW w:w="1843" w:type="dxa"/>
            <w:tcBorders>
              <w:top w:val="single" w:sz="4" w:space="0" w:color="auto"/>
              <w:left w:val="single" w:sz="4" w:space="0" w:color="auto"/>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Строительство двух тупиков для отстоя и накопления вагонов (17 и 19) Угольная-2</w:t>
            </w:r>
          </w:p>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p>
        </w:tc>
        <w:tc>
          <w:tcPr>
            <w:tcW w:w="1843" w:type="dxa"/>
            <w:tcBorders>
              <w:top w:val="single" w:sz="4" w:space="0" w:color="auto"/>
              <w:left w:val="nil"/>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Увеличение пропускной способности парка Угольная-2</w:t>
            </w:r>
          </w:p>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p>
        </w:tc>
        <w:tc>
          <w:tcPr>
            <w:tcW w:w="1417" w:type="dxa"/>
            <w:tcBorders>
              <w:top w:val="single" w:sz="4" w:space="0" w:color="auto"/>
              <w:left w:val="nil"/>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2019</w:t>
            </w:r>
          </w:p>
        </w:tc>
        <w:tc>
          <w:tcPr>
            <w:tcW w:w="1701" w:type="dxa"/>
            <w:tcBorders>
              <w:top w:val="single" w:sz="4" w:space="0" w:color="auto"/>
              <w:left w:val="nil"/>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12 200</w:t>
            </w:r>
          </w:p>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p>
        </w:tc>
        <w:tc>
          <w:tcPr>
            <w:tcW w:w="2835" w:type="dxa"/>
            <w:tcBorders>
              <w:top w:val="single" w:sz="4" w:space="0" w:color="auto"/>
              <w:left w:val="nil"/>
              <w:bottom w:val="single" w:sz="4" w:space="0" w:color="auto"/>
              <w:right w:val="single" w:sz="4" w:space="0" w:color="auto"/>
            </w:tcBorders>
            <w:vAlign w:val="center"/>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Филиал АО "СУЭК-Красноярск" "Бородинское ПТУ"</w:t>
            </w:r>
          </w:p>
        </w:tc>
      </w:tr>
      <w:tr w:rsidR="00A41E66" w:rsidTr="00A41E66">
        <w:trPr>
          <w:trHeight w:val="716"/>
        </w:trPr>
        <w:tc>
          <w:tcPr>
            <w:tcW w:w="1843" w:type="dxa"/>
            <w:tcBorders>
              <w:top w:val="single" w:sz="4" w:space="0" w:color="auto"/>
              <w:left w:val="single" w:sz="4" w:space="0" w:color="auto"/>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Монтаж системы приточно-вытяжной вентиляции</w:t>
            </w:r>
          </w:p>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p>
        </w:tc>
        <w:tc>
          <w:tcPr>
            <w:tcW w:w="1843" w:type="dxa"/>
            <w:tcBorders>
              <w:top w:val="single" w:sz="4" w:space="0" w:color="auto"/>
              <w:left w:val="nil"/>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Проект направлен на выполнение </w:t>
            </w:r>
            <w:proofErr w:type="spellStart"/>
            <w:r>
              <w:rPr>
                <w:rFonts w:ascii="Times New Roman CYR" w:hAnsi="Times New Roman CYR" w:cs="Times New Roman CYR"/>
                <w:color w:val="000000"/>
                <w:sz w:val="20"/>
                <w:szCs w:val="20"/>
              </w:rPr>
              <w:t>санитарнщ</w:t>
            </w:r>
            <w:proofErr w:type="spellEnd"/>
            <w:r>
              <w:rPr>
                <w:rFonts w:ascii="Times New Roman CYR" w:hAnsi="Times New Roman CYR" w:cs="Times New Roman CYR"/>
                <w:color w:val="000000"/>
                <w:sz w:val="20"/>
                <w:szCs w:val="20"/>
              </w:rPr>
              <w:t xml:space="preserve">-гигиенических требований к воздуху рабочей зоны, приведение </w:t>
            </w:r>
            <w:r>
              <w:rPr>
                <w:rFonts w:ascii="Times New Roman CYR" w:hAnsi="Times New Roman CYR" w:cs="Times New Roman CYR"/>
                <w:color w:val="000000"/>
                <w:sz w:val="20"/>
                <w:szCs w:val="20"/>
              </w:rPr>
              <w:lastRenderedPageBreak/>
              <w:t>в соответствие зданий к требованиям нормативных документов с ГОСТ 12.1.005-88, ГН</w:t>
            </w:r>
            <w:proofErr w:type="gramStart"/>
            <w:r>
              <w:rPr>
                <w:rFonts w:ascii="Times New Roman CYR" w:hAnsi="Times New Roman CYR" w:cs="Times New Roman CYR"/>
                <w:color w:val="000000"/>
                <w:sz w:val="20"/>
                <w:szCs w:val="20"/>
              </w:rPr>
              <w:t>2</w:t>
            </w:r>
            <w:proofErr w:type="gramEnd"/>
            <w:r>
              <w:rPr>
                <w:rFonts w:ascii="Times New Roman CYR" w:hAnsi="Times New Roman CYR" w:cs="Times New Roman CYR"/>
                <w:color w:val="000000"/>
                <w:sz w:val="20"/>
                <w:szCs w:val="20"/>
              </w:rPr>
              <w:t>.2.5.1313-03, ГН2.2.5.2308-07</w:t>
            </w:r>
          </w:p>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p>
        </w:tc>
        <w:tc>
          <w:tcPr>
            <w:tcW w:w="1417" w:type="dxa"/>
            <w:tcBorders>
              <w:top w:val="single" w:sz="4" w:space="0" w:color="auto"/>
              <w:left w:val="nil"/>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lastRenderedPageBreak/>
              <w:t>2019</w:t>
            </w:r>
          </w:p>
        </w:tc>
        <w:tc>
          <w:tcPr>
            <w:tcW w:w="1701" w:type="dxa"/>
            <w:tcBorders>
              <w:top w:val="single" w:sz="4" w:space="0" w:color="auto"/>
              <w:left w:val="nil"/>
              <w:bottom w:val="single" w:sz="4" w:space="0" w:color="auto"/>
              <w:right w:val="single" w:sz="4" w:space="0" w:color="auto"/>
            </w:tcBorders>
          </w:tcPr>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15 000</w:t>
            </w:r>
          </w:p>
          <w:p w:rsidR="00A41E66" w:rsidRDefault="00A41E66" w:rsidP="00053162">
            <w:pPr>
              <w:autoSpaceDE w:val="0"/>
              <w:autoSpaceDN w:val="0"/>
              <w:adjustRightInd w:val="0"/>
              <w:spacing w:after="160" w:line="252" w:lineRule="auto"/>
              <w:jc w:val="center"/>
              <w:rPr>
                <w:rFonts w:ascii="Times New Roman CYR" w:hAnsi="Times New Roman CYR" w:cs="Times New Roman CYR"/>
                <w:color w:val="000000"/>
                <w:sz w:val="20"/>
                <w:szCs w:val="20"/>
              </w:rPr>
            </w:pPr>
          </w:p>
        </w:tc>
        <w:tc>
          <w:tcPr>
            <w:tcW w:w="2835" w:type="dxa"/>
            <w:tcBorders>
              <w:top w:val="single" w:sz="4" w:space="0" w:color="auto"/>
              <w:left w:val="nil"/>
              <w:bottom w:val="single" w:sz="4" w:space="0" w:color="auto"/>
              <w:right w:val="single" w:sz="4" w:space="0" w:color="auto"/>
            </w:tcBorders>
            <w:vAlign w:val="center"/>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Филиал АО "СУЭК-Красноярск" "Бородинское ПТУ"</w:t>
            </w:r>
          </w:p>
        </w:tc>
      </w:tr>
    </w:tbl>
    <w:p w:rsidR="00A41E66" w:rsidRDefault="00A41E66" w:rsidP="00343505">
      <w:pPr>
        <w:widowControl w:val="0"/>
        <w:autoSpaceDE w:val="0"/>
        <w:autoSpaceDN w:val="0"/>
        <w:adjustRightInd w:val="0"/>
        <w:spacing w:after="0" w:line="240" w:lineRule="auto"/>
        <w:jc w:val="both"/>
        <w:rPr>
          <w:rFonts w:ascii="Times New Roman CYR" w:hAnsi="Times New Roman CYR" w:cs="Times New Roman CYR"/>
          <w:color w:val="000000"/>
          <w:sz w:val="28"/>
          <w:szCs w:val="28"/>
        </w:rPr>
      </w:pPr>
    </w:p>
    <w:p w:rsidR="00343505" w:rsidRDefault="00343505" w:rsidP="00343505">
      <w:pPr>
        <w:widowControl w:val="0"/>
        <w:autoSpaceDE w:val="0"/>
        <w:autoSpaceDN w:val="0"/>
        <w:adjustRightInd w:val="0"/>
        <w:spacing w:after="0" w:line="240" w:lineRule="auto"/>
        <w:jc w:val="both"/>
        <w:rPr>
          <w:rFonts w:ascii="Calibri" w:hAnsi="Calibri" w:cs="Calibri"/>
          <w:color w:val="000000"/>
          <w:sz w:val="16"/>
          <w:szCs w:val="16"/>
        </w:rPr>
      </w:pPr>
    </w:p>
    <w:p w:rsidR="00343505" w:rsidRDefault="00343505" w:rsidP="00343505">
      <w:pPr>
        <w:autoSpaceDE w:val="0"/>
        <w:autoSpaceDN w:val="0"/>
        <w:adjustRightInd w:val="0"/>
        <w:spacing w:after="0" w:line="240" w:lineRule="auto"/>
        <w:ind w:left="20" w:firstLine="5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Бюджетные инвестиции в 2017 году были направлены на реконструкцию объектов социальной и  коммунальной инфраструктуры.</w:t>
      </w:r>
    </w:p>
    <w:p w:rsidR="00343505" w:rsidRDefault="00343505" w:rsidP="00343505">
      <w:pPr>
        <w:autoSpaceDE w:val="0"/>
        <w:autoSpaceDN w:val="0"/>
        <w:adjustRightInd w:val="0"/>
        <w:spacing w:after="0" w:line="240" w:lineRule="auto"/>
        <w:ind w:left="20" w:firstLine="5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прогнозируемом периоде 2019-2020 годах бюджетные инвестиции планируется направить на приобретение жилья детям сиротам и на улучшение технической базы бюджетной сферы.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1418"/>
        <w:gridCol w:w="1417"/>
        <w:gridCol w:w="1701"/>
        <w:gridCol w:w="2126"/>
      </w:tblGrid>
      <w:tr w:rsidR="00A41E66" w:rsidTr="00A41E66">
        <w:tc>
          <w:tcPr>
            <w:tcW w:w="3085" w:type="dxa"/>
            <w:tcBorders>
              <w:top w:val="single" w:sz="4" w:space="0" w:color="auto"/>
              <w:bottom w:val="single" w:sz="4" w:space="0" w:color="auto"/>
              <w:right w:val="single" w:sz="4" w:space="0" w:color="auto"/>
            </w:tcBorders>
            <w:vAlign w:val="center"/>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2017 факт</w:t>
            </w:r>
          </w:p>
        </w:tc>
        <w:tc>
          <w:tcPr>
            <w:tcW w:w="1417" w:type="dxa"/>
            <w:tcBorders>
              <w:top w:val="single" w:sz="4" w:space="0" w:color="auto"/>
              <w:left w:val="single" w:sz="4" w:space="0" w:color="auto"/>
              <w:bottom w:val="single" w:sz="4" w:space="0" w:color="auto"/>
              <w:right w:val="single" w:sz="4" w:space="0" w:color="auto"/>
            </w:tcBorders>
            <w:vAlign w:val="center"/>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2018 оценка</w:t>
            </w:r>
          </w:p>
        </w:tc>
        <w:tc>
          <w:tcPr>
            <w:tcW w:w="1701" w:type="dxa"/>
            <w:tcBorders>
              <w:top w:val="single" w:sz="4" w:space="0" w:color="auto"/>
              <w:left w:val="single" w:sz="4" w:space="0" w:color="auto"/>
              <w:bottom w:val="single" w:sz="4" w:space="0" w:color="auto"/>
              <w:right w:val="single" w:sz="4" w:space="0" w:color="auto"/>
            </w:tcBorders>
            <w:vAlign w:val="center"/>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2019 прогноз</w:t>
            </w:r>
          </w:p>
        </w:tc>
        <w:tc>
          <w:tcPr>
            <w:tcW w:w="2126" w:type="dxa"/>
            <w:tcBorders>
              <w:top w:val="single" w:sz="4" w:space="0" w:color="auto"/>
              <w:left w:val="single" w:sz="4" w:space="0" w:color="auto"/>
              <w:bottom w:val="single" w:sz="4" w:space="0" w:color="auto"/>
            </w:tcBorders>
            <w:vAlign w:val="center"/>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2020 прогноз</w:t>
            </w:r>
          </w:p>
        </w:tc>
      </w:tr>
      <w:tr w:rsidR="00A41E66" w:rsidTr="00A41E66">
        <w:tc>
          <w:tcPr>
            <w:tcW w:w="3085" w:type="dxa"/>
            <w:tcBorders>
              <w:top w:val="single" w:sz="4" w:space="0" w:color="auto"/>
              <w:bottom w:val="single" w:sz="4" w:space="0" w:color="auto"/>
              <w:right w:val="single" w:sz="4" w:space="0" w:color="auto"/>
            </w:tcBorders>
          </w:tcPr>
          <w:p w:rsidR="00A41E66" w:rsidRDefault="00A41E66" w:rsidP="00053162">
            <w:pPr>
              <w:autoSpaceDE w:val="0"/>
              <w:autoSpaceDN w:val="0"/>
              <w:adjustRightInd w:val="0"/>
              <w:spacing w:line="240" w:lineRule="exac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 Объем инвестиций в основной капитал за счет всех источников финансирования (без субъектов малого предпринимательства),</w:t>
            </w:r>
            <w:r>
              <w:rPr>
                <w:rFonts w:ascii="Times New Roman CYR" w:hAnsi="Times New Roman CYR" w:cs="Times New Roman CYR"/>
                <w:color w:val="000000"/>
                <w:sz w:val="24"/>
                <w:szCs w:val="24"/>
              </w:rPr>
              <w:br/>
              <w:t>тыс. руб.</w:t>
            </w:r>
          </w:p>
        </w:tc>
        <w:tc>
          <w:tcPr>
            <w:tcW w:w="1418" w:type="dxa"/>
            <w:tcBorders>
              <w:top w:val="single" w:sz="4" w:space="0" w:color="auto"/>
              <w:left w:val="single" w:sz="4" w:space="0" w:color="auto"/>
              <w:bottom w:val="single" w:sz="4" w:space="0" w:color="auto"/>
              <w:right w:val="single" w:sz="4" w:space="0" w:color="auto"/>
            </w:tcBorders>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645 142,00</w:t>
            </w:r>
          </w:p>
        </w:tc>
        <w:tc>
          <w:tcPr>
            <w:tcW w:w="1417" w:type="dxa"/>
            <w:tcBorders>
              <w:top w:val="single" w:sz="4" w:space="0" w:color="auto"/>
              <w:left w:val="single" w:sz="4" w:space="0" w:color="auto"/>
              <w:bottom w:val="single" w:sz="4" w:space="0" w:color="auto"/>
              <w:right w:val="single" w:sz="4" w:space="0" w:color="auto"/>
            </w:tcBorders>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674 173,00</w:t>
            </w:r>
          </w:p>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695 324,00</w:t>
            </w:r>
          </w:p>
        </w:tc>
        <w:tc>
          <w:tcPr>
            <w:tcW w:w="2126" w:type="dxa"/>
            <w:tcBorders>
              <w:top w:val="single" w:sz="4" w:space="0" w:color="auto"/>
              <w:left w:val="single" w:sz="4" w:space="0" w:color="auto"/>
              <w:bottom w:val="single" w:sz="4" w:space="0" w:color="auto"/>
            </w:tcBorders>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705 879,00</w:t>
            </w:r>
          </w:p>
        </w:tc>
      </w:tr>
      <w:tr w:rsidR="00A41E66" w:rsidTr="00A41E66">
        <w:tc>
          <w:tcPr>
            <w:tcW w:w="3085" w:type="dxa"/>
            <w:tcBorders>
              <w:top w:val="single" w:sz="4" w:space="0" w:color="auto"/>
              <w:bottom w:val="single" w:sz="4" w:space="0" w:color="auto"/>
              <w:right w:val="single" w:sz="4" w:space="0" w:color="auto"/>
            </w:tcBorders>
          </w:tcPr>
          <w:p w:rsidR="00A41E66" w:rsidRDefault="00A41E66" w:rsidP="00053162">
            <w:pPr>
              <w:autoSpaceDE w:val="0"/>
              <w:autoSpaceDN w:val="0"/>
              <w:adjustRightInd w:val="0"/>
              <w:spacing w:line="240" w:lineRule="exac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 Инвестиции в основной капитал за счет бюджетных средств, тыс. руб.</w:t>
            </w:r>
          </w:p>
        </w:tc>
        <w:tc>
          <w:tcPr>
            <w:tcW w:w="1418" w:type="dxa"/>
            <w:tcBorders>
              <w:top w:val="single" w:sz="4" w:space="0" w:color="auto"/>
              <w:left w:val="single" w:sz="4" w:space="0" w:color="auto"/>
              <w:bottom w:val="single" w:sz="4" w:space="0" w:color="auto"/>
              <w:right w:val="single" w:sz="4" w:space="0" w:color="auto"/>
            </w:tcBorders>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21 613,00</w:t>
            </w:r>
          </w:p>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22 477,50</w:t>
            </w:r>
          </w:p>
        </w:tc>
        <w:tc>
          <w:tcPr>
            <w:tcW w:w="1701" w:type="dxa"/>
            <w:tcBorders>
              <w:top w:val="single" w:sz="4" w:space="0" w:color="auto"/>
              <w:left w:val="single" w:sz="4" w:space="0" w:color="auto"/>
              <w:bottom w:val="single" w:sz="4" w:space="0" w:color="auto"/>
              <w:right w:val="single" w:sz="4" w:space="0" w:color="auto"/>
            </w:tcBorders>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23 376,60</w:t>
            </w:r>
          </w:p>
        </w:tc>
        <w:tc>
          <w:tcPr>
            <w:tcW w:w="2126" w:type="dxa"/>
            <w:tcBorders>
              <w:top w:val="single" w:sz="4" w:space="0" w:color="auto"/>
              <w:left w:val="single" w:sz="4" w:space="0" w:color="auto"/>
              <w:bottom w:val="single" w:sz="4" w:space="0" w:color="auto"/>
            </w:tcBorders>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24 311,70</w:t>
            </w:r>
          </w:p>
        </w:tc>
      </w:tr>
      <w:tr w:rsidR="00A41E66" w:rsidTr="00A41E66">
        <w:tc>
          <w:tcPr>
            <w:tcW w:w="3085" w:type="dxa"/>
            <w:tcBorders>
              <w:top w:val="single" w:sz="4" w:space="0" w:color="auto"/>
              <w:bottom w:val="single" w:sz="4" w:space="0" w:color="auto"/>
              <w:right w:val="single" w:sz="4" w:space="0" w:color="auto"/>
            </w:tcBorders>
          </w:tcPr>
          <w:p w:rsidR="00A41E66" w:rsidRDefault="00A41E66" w:rsidP="00053162">
            <w:pPr>
              <w:autoSpaceDE w:val="0"/>
              <w:autoSpaceDN w:val="0"/>
              <w:adjustRightInd w:val="0"/>
              <w:spacing w:line="240" w:lineRule="exac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 Объем инвестиций без бюджетных средств, тыс. руб.</w:t>
            </w:r>
          </w:p>
        </w:tc>
        <w:tc>
          <w:tcPr>
            <w:tcW w:w="1418" w:type="dxa"/>
            <w:tcBorders>
              <w:top w:val="single" w:sz="4" w:space="0" w:color="auto"/>
              <w:left w:val="single" w:sz="4" w:space="0" w:color="auto"/>
              <w:bottom w:val="single" w:sz="4" w:space="0" w:color="auto"/>
              <w:right w:val="single" w:sz="4" w:space="0" w:color="auto"/>
            </w:tcBorders>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623 529,00</w:t>
            </w:r>
          </w:p>
        </w:tc>
        <w:tc>
          <w:tcPr>
            <w:tcW w:w="1417" w:type="dxa"/>
            <w:tcBorders>
              <w:top w:val="single" w:sz="4" w:space="0" w:color="auto"/>
              <w:left w:val="single" w:sz="4" w:space="0" w:color="auto"/>
              <w:bottom w:val="single" w:sz="4" w:space="0" w:color="auto"/>
              <w:right w:val="single" w:sz="4" w:space="0" w:color="auto"/>
            </w:tcBorders>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651 695,50</w:t>
            </w:r>
          </w:p>
        </w:tc>
        <w:tc>
          <w:tcPr>
            <w:tcW w:w="1701" w:type="dxa"/>
            <w:tcBorders>
              <w:top w:val="single" w:sz="4" w:space="0" w:color="auto"/>
              <w:left w:val="single" w:sz="4" w:space="0" w:color="auto"/>
              <w:bottom w:val="single" w:sz="4" w:space="0" w:color="auto"/>
              <w:right w:val="single" w:sz="4" w:space="0" w:color="auto"/>
            </w:tcBorders>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671 947,40</w:t>
            </w:r>
          </w:p>
        </w:tc>
        <w:tc>
          <w:tcPr>
            <w:tcW w:w="2126" w:type="dxa"/>
            <w:tcBorders>
              <w:top w:val="single" w:sz="4" w:space="0" w:color="auto"/>
              <w:left w:val="single" w:sz="4" w:space="0" w:color="auto"/>
              <w:bottom w:val="single" w:sz="4" w:space="0" w:color="auto"/>
            </w:tcBorders>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681 567,30</w:t>
            </w:r>
          </w:p>
        </w:tc>
      </w:tr>
      <w:tr w:rsidR="00A41E66" w:rsidTr="00A41E66">
        <w:tc>
          <w:tcPr>
            <w:tcW w:w="3085" w:type="dxa"/>
            <w:tcBorders>
              <w:top w:val="single" w:sz="4" w:space="0" w:color="auto"/>
              <w:bottom w:val="single" w:sz="4" w:space="0" w:color="auto"/>
              <w:right w:val="single" w:sz="4" w:space="0" w:color="auto"/>
            </w:tcBorders>
          </w:tcPr>
          <w:p w:rsidR="00A41E66" w:rsidRDefault="00A41E66" w:rsidP="00053162">
            <w:pPr>
              <w:autoSpaceDE w:val="0"/>
              <w:autoSpaceDN w:val="0"/>
              <w:adjustRightInd w:val="0"/>
              <w:spacing w:line="240" w:lineRule="exac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 Среднегодовая численность населения, чел.</w:t>
            </w:r>
          </w:p>
        </w:tc>
        <w:tc>
          <w:tcPr>
            <w:tcW w:w="1418" w:type="dxa"/>
            <w:tcBorders>
              <w:top w:val="single" w:sz="4" w:space="0" w:color="auto"/>
              <w:left w:val="single" w:sz="4" w:space="0" w:color="auto"/>
              <w:bottom w:val="single" w:sz="4" w:space="0" w:color="auto"/>
              <w:right w:val="single" w:sz="4" w:space="0" w:color="auto"/>
            </w:tcBorders>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16 188,00</w:t>
            </w:r>
          </w:p>
        </w:tc>
        <w:tc>
          <w:tcPr>
            <w:tcW w:w="1417" w:type="dxa"/>
            <w:tcBorders>
              <w:top w:val="single" w:sz="4" w:space="0" w:color="auto"/>
              <w:left w:val="single" w:sz="4" w:space="0" w:color="auto"/>
              <w:bottom w:val="single" w:sz="4" w:space="0" w:color="auto"/>
              <w:right w:val="single" w:sz="4" w:space="0" w:color="auto"/>
            </w:tcBorders>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16 061,00</w:t>
            </w:r>
          </w:p>
        </w:tc>
        <w:tc>
          <w:tcPr>
            <w:tcW w:w="1701" w:type="dxa"/>
            <w:tcBorders>
              <w:top w:val="single" w:sz="4" w:space="0" w:color="auto"/>
              <w:left w:val="single" w:sz="4" w:space="0" w:color="auto"/>
              <w:bottom w:val="single" w:sz="4" w:space="0" w:color="auto"/>
              <w:right w:val="single" w:sz="4" w:space="0" w:color="auto"/>
            </w:tcBorders>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15 928,00</w:t>
            </w:r>
          </w:p>
        </w:tc>
        <w:tc>
          <w:tcPr>
            <w:tcW w:w="2126" w:type="dxa"/>
            <w:tcBorders>
              <w:top w:val="single" w:sz="4" w:space="0" w:color="auto"/>
              <w:left w:val="single" w:sz="4" w:space="0" w:color="auto"/>
              <w:bottom w:val="single" w:sz="4" w:space="0" w:color="auto"/>
            </w:tcBorders>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15 796,00</w:t>
            </w:r>
          </w:p>
        </w:tc>
      </w:tr>
      <w:tr w:rsidR="00A41E66" w:rsidTr="00A41E66">
        <w:tc>
          <w:tcPr>
            <w:tcW w:w="3085" w:type="dxa"/>
            <w:tcBorders>
              <w:top w:val="single" w:sz="4" w:space="0" w:color="auto"/>
              <w:bottom w:val="single" w:sz="4" w:space="0" w:color="auto"/>
              <w:right w:val="single" w:sz="4" w:space="0" w:color="auto"/>
            </w:tcBorders>
          </w:tcPr>
          <w:p w:rsidR="00A41E66" w:rsidRDefault="00A41E66" w:rsidP="00053162">
            <w:pPr>
              <w:autoSpaceDE w:val="0"/>
              <w:autoSpaceDN w:val="0"/>
              <w:adjustRightInd w:val="0"/>
              <w:spacing w:line="240" w:lineRule="exac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 Объем инвестиций в основной капитал (за исключением бюджетных средств) в расчете на 1 человека населения, руб.</w:t>
            </w:r>
          </w:p>
        </w:tc>
        <w:tc>
          <w:tcPr>
            <w:tcW w:w="1418" w:type="dxa"/>
            <w:tcBorders>
              <w:top w:val="single" w:sz="4" w:space="0" w:color="auto"/>
              <w:left w:val="single" w:sz="4" w:space="0" w:color="auto"/>
              <w:bottom w:val="single" w:sz="4" w:space="0" w:color="auto"/>
              <w:right w:val="single" w:sz="4" w:space="0" w:color="auto"/>
            </w:tcBorders>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38 517,98</w:t>
            </w:r>
          </w:p>
        </w:tc>
        <w:tc>
          <w:tcPr>
            <w:tcW w:w="1417" w:type="dxa"/>
            <w:tcBorders>
              <w:top w:val="single" w:sz="4" w:space="0" w:color="auto"/>
              <w:left w:val="single" w:sz="4" w:space="0" w:color="auto"/>
              <w:bottom w:val="single" w:sz="4" w:space="0" w:color="auto"/>
              <w:right w:val="single" w:sz="4" w:space="0" w:color="auto"/>
            </w:tcBorders>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40 576,27</w:t>
            </w:r>
          </w:p>
        </w:tc>
        <w:tc>
          <w:tcPr>
            <w:tcW w:w="1701" w:type="dxa"/>
            <w:tcBorders>
              <w:top w:val="single" w:sz="4" w:space="0" w:color="auto"/>
              <w:left w:val="single" w:sz="4" w:space="0" w:color="auto"/>
              <w:bottom w:val="single" w:sz="4" w:space="0" w:color="auto"/>
              <w:right w:val="single" w:sz="4" w:space="0" w:color="auto"/>
            </w:tcBorders>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42 186,55</w:t>
            </w:r>
          </w:p>
        </w:tc>
        <w:tc>
          <w:tcPr>
            <w:tcW w:w="2126" w:type="dxa"/>
            <w:tcBorders>
              <w:top w:val="single" w:sz="4" w:space="0" w:color="auto"/>
              <w:left w:val="single" w:sz="4" w:space="0" w:color="auto"/>
              <w:bottom w:val="single" w:sz="4" w:space="0" w:color="auto"/>
            </w:tcBorders>
          </w:tcPr>
          <w:p w:rsidR="00A41E66" w:rsidRDefault="00A41E66" w:rsidP="00053162">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43 148,10</w:t>
            </w:r>
          </w:p>
        </w:tc>
      </w:tr>
    </w:tbl>
    <w:p w:rsidR="00A41E66" w:rsidRDefault="00A41E66" w:rsidP="00343505">
      <w:pPr>
        <w:autoSpaceDE w:val="0"/>
        <w:autoSpaceDN w:val="0"/>
        <w:adjustRightInd w:val="0"/>
        <w:spacing w:after="0" w:line="240" w:lineRule="auto"/>
        <w:ind w:left="20" w:firstLine="560"/>
        <w:jc w:val="both"/>
        <w:rPr>
          <w:rFonts w:ascii="Times New Roman CYR" w:hAnsi="Times New Roman CYR" w:cs="Times New Roman CYR"/>
          <w:color w:val="000000"/>
          <w:sz w:val="28"/>
          <w:szCs w:val="28"/>
        </w:rPr>
      </w:pPr>
    </w:p>
    <w:p w:rsidR="00A41E66" w:rsidRDefault="00A41E66" w:rsidP="00343505">
      <w:pPr>
        <w:autoSpaceDE w:val="0"/>
        <w:autoSpaceDN w:val="0"/>
        <w:adjustRightInd w:val="0"/>
        <w:spacing w:after="0" w:line="240" w:lineRule="auto"/>
        <w:ind w:left="20" w:firstLine="560"/>
        <w:jc w:val="both"/>
        <w:rPr>
          <w:rFonts w:ascii="Times New Roman CYR" w:hAnsi="Times New Roman CYR" w:cs="Times New Roman CYR"/>
          <w:color w:val="000000"/>
          <w:sz w:val="28"/>
          <w:szCs w:val="28"/>
        </w:rPr>
      </w:pPr>
    </w:p>
    <w:p w:rsidR="00343505" w:rsidRDefault="00343505" w:rsidP="00343505">
      <w:pPr>
        <w:autoSpaceDE w:val="0"/>
        <w:autoSpaceDN w:val="0"/>
        <w:adjustRightInd w:val="0"/>
        <w:spacing w:after="0" w:line="240" w:lineRule="auto"/>
        <w:ind w:left="20" w:firstLine="560"/>
        <w:jc w:val="both"/>
        <w:rPr>
          <w:rFonts w:ascii="Times New Roman CYR" w:hAnsi="Times New Roman CYR" w:cs="Times New Roman CYR"/>
          <w:color w:val="000000"/>
          <w:sz w:val="28"/>
          <w:szCs w:val="28"/>
        </w:rPr>
      </w:pPr>
    </w:p>
    <w:p w:rsidR="00343505" w:rsidRDefault="00343505" w:rsidP="00343505">
      <w:pPr>
        <w:autoSpaceDE w:val="0"/>
        <w:autoSpaceDN w:val="0"/>
        <w:adjustRightInd w:val="0"/>
        <w:spacing w:after="0" w:line="240" w:lineRule="auto"/>
        <w:rPr>
          <w:rFonts w:ascii="Arial" w:hAnsi="Arial" w:cs="Arial"/>
          <w:color w:val="000000"/>
          <w:sz w:val="16"/>
          <w:szCs w:val="16"/>
        </w:rPr>
      </w:pPr>
    </w:p>
    <w:p w:rsidR="00343505" w:rsidRDefault="00343505" w:rsidP="0034350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43505" w:rsidRDefault="00343505" w:rsidP="00236145">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lastRenderedPageBreak/>
        <w:t xml:space="preserve"> </w:t>
      </w:r>
      <w:r w:rsidR="00DD4F8F">
        <w:rPr>
          <w:rFonts w:ascii="Arial" w:hAnsi="Arial" w:cs="Arial"/>
          <w:sz w:val="20"/>
          <w:szCs w:val="20"/>
        </w:rPr>
        <w:tab/>
      </w:r>
      <w:r>
        <w:rPr>
          <w:rFonts w:ascii="Times New Roman" w:hAnsi="Times New Roman" w:cs="Times New Roman"/>
          <w:b/>
          <w:bCs/>
          <w:color w:val="000000"/>
          <w:sz w:val="28"/>
          <w:szCs w:val="28"/>
        </w:rPr>
        <w:t xml:space="preserve">4. </w:t>
      </w:r>
      <w:r>
        <w:rPr>
          <w:rFonts w:ascii="Times New Roman CYR" w:hAnsi="Times New Roman CYR" w:cs="Times New Roman CYR"/>
          <w:b/>
          <w:bCs/>
          <w:color w:val="000000"/>
          <w:sz w:val="28"/>
          <w:szCs w:val="28"/>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начало 2018 года площадь города Бородино составляет 3517 га. Доля площади земельных участков, являющихся объектами налогообложения земельным налогом, в общей площади территории городского округа за 2017 год увеличилась на 0,16% от общей площади территории городского округа, и составила 56,88 %. Данные изменения, объясняется рядом факторов, к которым можно отнести следующие:</w:t>
      </w:r>
    </w:p>
    <w:p w:rsidR="00343505" w:rsidRDefault="00343505" w:rsidP="00343505">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-продажа земельных участков, государственная собственность на которые не разграничена в частную собственность;</w:t>
      </w:r>
    </w:p>
    <w:p w:rsidR="00343505" w:rsidRDefault="00343505" w:rsidP="00343505">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 предоставление земельных участков, государственная собственность которых не разграничена в собственность многодетным семьям;</w:t>
      </w:r>
    </w:p>
    <w:p w:rsidR="00343505" w:rsidRDefault="00343505" w:rsidP="00343505">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 формирование земельных участков и их постановка на государственный кадастровый учет.</w:t>
      </w:r>
    </w:p>
    <w:p w:rsidR="00343505" w:rsidRDefault="00343505" w:rsidP="00343505">
      <w:pPr>
        <w:autoSpaceDE w:val="0"/>
        <w:autoSpaceDN w:val="0"/>
        <w:adjustRightInd w:val="0"/>
        <w:spacing w:after="0" w:line="240" w:lineRule="auto"/>
        <w:rPr>
          <w:rFonts w:ascii="Arial" w:hAnsi="Arial" w:cs="Arial"/>
          <w:color w:val="000000"/>
          <w:sz w:val="16"/>
          <w:szCs w:val="16"/>
        </w:rPr>
      </w:pPr>
    </w:p>
    <w:p w:rsidR="00343505" w:rsidRDefault="00343505" w:rsidP="0034350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43505" w:rsidRDefault="00343505" w:rsidP="00FC1649">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sidR="00FC1649">
        <w:rPr>
          <w:rFonts w:ascii="Arial" w:hAnsi="Arial" w:cs="Arial"/>
          <w:sz w:val="20"/>
          <w:szCs w:val="20"/>
        </w:rPr>
        <w:tab/>
      </w:r>
      <w:r>
        <w:rPr>
          <w:rFonts w:ascii="Times New Roman" w:hAnsi="Times New Roman" w:cs="Times New Roman"/>
          <w:b/>
          <w:bCs/>
          <w:color w:val="000000"/>
          <w:sz w:val="28"/>
          <w:szCs w:val="28"/>
        </w:rPr>
        <w:t xml:space="preserve">5. </w:t>
      </w:r>
      <w:r>
        <w:rPr>
          <w:rFonts w:ascii="Times New Roman CYR" w:hAnsi="Times New Roman CYR" w:cs="Times New Roman CYR"/>
          <w:b/>
          <w:bCs/>
          <w:color w:val="000000"/>
          <w:sz w:val="28"/>
          <w:szCs w:val="28"/>
        </w:rPr>
        <w:t xml:space="preserve">Доля прибыльных сельскохозяйственных </w:t>
      </w:r>
      <w:proofErr w:type="gramStart"/>
      <w:r>
        <w:rPr>
          <w:rFonts w:ascii="Times New Roman CYR" w:hAnsi="Times New Roman CYR" w:cs="Times New Roman CYR"/>
          <w:b/>
          <w:bCs/>
          <w:color w:val="000000"/>
          <w:sz w:val="28"/>
          <w:szCs w:val="28"/>
        </w:rPr>
        <w:t>организаций</w:t>
      </w:r>
      <w:proofErr w:type="gramEnd"/>
      <w:r>
        <w:rPr>
          <w:rFonts w:ascii="Times New Roman CYR" w:hAnsi="Times New Roman CYR" w:cs="Times New Roman CYR"/>
          <w:b/>
          <w:bCs/>
          <w:color w:val="000000"/>
          <w:sz w:val="28"/>
          <w:szCs w:val="28"/>
        </w:rPr>
        <w:t xml:space="preserve"> в общем их числе</w:t>
      </w:r>
    </w:p>
    <w:p w:rsidR="00343505" w:rsidRPr="00343505" w:rsidRDefault="00343505" w:rsidP="0034350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t>Сельскохозяйственных организаций в муниципальном образовании нет.</w:t>
      </w:r>
    </w:p>
    <w:p w:rsidR="00343505" w:rsidRDefault="00343505" w:rsidP="00343505">
      <w:pPr>
        <w:autoSpaceDE w:val="0"/>
        <w:autoSpaceDN w:val="0"/>
        <w:adjustRightInd w:val="0"/>
        <w:spacing w:after="0" w:line="240" w:lineRule="auto"/>
        <w:rPr>
          <w:rFonts w:ascii="Arial" w:hAnsi="Arial" w:cs="Arial"/>
          <w:sz w:val="16"/>
          <w:szCs w:val="16"/>
        </w:rPr>
      </w:pPr>
    </w:p>
    <w:p w:rsidR="00343505" w:rsidRDefault="00343505" w:rsidP="0034350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43505" w:rsidRDefault="00343505" w:rsidP="00FC1649">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sidR="00FC1649">
        <w:rPr>
          <w:rFonts w:ascii="Arial" w:hAnsi="Arial" w:cs="Arial"/>
          <w:sz w:val="20"/>
          <w:szCs w:val="20"/>
        </w:rPr>
        <w:tab/>
      </w:r>
      <w:r>
        <w:rPr>
          <w:rFonts w:ascii="Times New Roman" w:hAnsi="Times New Roman" w:cs="Times New Roman"/>
          <w:b/>
          <w:bCs/>
          <w:color w:val="000000"/>
          <w:sz w:val="28"/>
          <w:szCs w:val="28"/>
        </w:rPr>
        <w:t xml:space="preserve">6. </w:t>
      </w:r>
      <w:r>
        <w:rPr>
          <w:rFonts w:ascii="Times New Roman CYR" w:hAnsi="Times New Roman CYR" w:cs="Times New Roman CYR"/>
          <w:b/>
          <w:bCs/>
          <w:color w:val="000000"/>
          <w:sz w:val="28"/>
          <w:szCs w:val="28"/>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343505" w:rsidRDefault="00343505" w:rsidP="00FC1649">
      <w:pPr>
        <w:autoSpaceDE w:val="0"/>
        <w:autoSpaceDN w:val="0"/>
        <w:adjustRightInd w:val="0"/>
        <w:spacing w:after="0" w:line="240" w:lineRule="auto"/>
        <w:jc w:val="both"/>
        <w:rPr>
          <w:rFonts w:ascii="Arial CYR" w:hAnsi="Arial CYR" w:cs="Arial CYR"/>
          <w:color w:val="000000"/>
          <w:sz w:val="16"/>
          <w:szCs w:val="16"/>
        </w:rPr>
      </w:pPr>
      <w:r>
        <w:rPr>
          <w:rFonts w:ascii="Times New Roman CYR" w:hAnsi="Times New Roman CYR" w:cs="Times New Roman CYR"/>
          <w:color w:val="008000"/>
          <w:sz w:val="28"/>
          <w:szCs w:val="28"/>
        </w:rPr>
        <w:tab/>
      </w:r>
      <w:r>
        <w:rPr>
          <w:rFonts w:ascii="Times New Roman CYR" w:hAnsi="Times New Roman CYR" w:cs="Times New Roman CYR"/>
          <w:color w:val="000000"/>
          <w:sz w:val="28"/>
          <w:szCs w:val="28"/>
        </w:rPr>
        <w:t>Доля протяженности автомобильных дорог  общего пользования  местного значения, не отвечающие нормативным требованиям, в общей протяженности дорог общего пользования местного значения в 2017г. составила 91,70 %, а в 2016г. 94,00 %. В 2017г. было приведено в соответствие с нормативными требованиями 0,789 км</w:t>
      </w:r>
      <w:proofErr w:type="gramStart"/>
      <w:r>
        <w:rPr>
          <w:rFonts w:ascii="Times New Roman CYR" w:hAnsi="Times New Roman CYR" w:cs="Times New Roman CYR"/>
          <w:color w:val="000000"/>
          <w:sz w:val="28"/>
          <w:szCs w:val="28"/>
        </w:rPr>
        <w:t>.</w:t>
      </w:r>
      <w:proofErr w:type="gramEnd"/>
      <w:r>
        <w:rPr>
          <w:rFonts w:ascii="Times New Roman CYR" w:hAnsi="Times New Roman CYR" w:cs="Times New Roman CYR"/>
          <w:color w:val="000000"/>
          <w:sz w:val="28"/>
          <w:szCs w:val="28"/>
        </w:rPr>
        <w:t xml:space="preserve"> </w:t>
      </w:r>
      <w:proofErr w:type="gramStart"/>
      <w:r>
        <w:rPr>
          <w:rFonts w:ascii="Times New Roman CYR" w:hAnsi="Times New Roman CYR" w:cs="Times New Roman CYR"/>
          <w:color w:val="000000"/>
          <w:sz w:val="28"/>
          <w:szCs w:val="28"/>
        </w:rPr>
        <w:t>д</w:t>
      </w:r>
      <w:proofErr w:type="gramEnd"/>
      <w:r>
        <w:rPr>
          <w:rFonts w:ascii="Times New Roman CYR" w:hAnsi="Times New Roman CYR" w:cs="Times New Roman CYR"/>
          <w:color w:val="000000"/>
          <w:sz w:val="28"/>
          <w:szCs w:val="28"/>
        </w:rPr>
        <w:t>орог (часть улицы Ленина (от ул.</w:t>
      </w:r>
      <w:r w:rsidR="00697083">
        <w:rPr>
          <w:rFonts w:ascii="Times New Roman CYR" w:hAnsi="Times New Roman CYR" w:cs="Times New Roman CYR"/>
          <w:color w:val="000000"/>
          <w:sz w:val="28"/>
          <w:szCs w:val="28"/>
        </w:rPr>
        <w:t xml:space="preserve"> </w:t>
      </w:r>
      <w:proofErr w:type="spellStart"/>
      <w:r>
        <w:rPr>
          <w:rFonts w:ascii="Times New Roman CYR" w:hAnsi="Times New Roman CYR" w:cs="Times New Roman CYR"/>
          <w:color w:val="000000"/>
          <w:sz w:val="28"/>
          <w:szCs w:val="28"/>
        </w:rPr>
        <w:t>Щетинкина</w:t>
      </w:r>
      <w:proofErr w:type="spellEnd"/>
      <w:r>
        <w:rPr>
          <w:rFonts w:ascii="Times New Roman CYR" w:hAnsi="Times New Roman CYR" w:cs="Times New Roman CYR"/>
          <w:color w:val="000000"/>
          <w:sz w:val="28"/>
          <w:szCs w:val="28"/>
        </w:rPr>
        <w:t xml:space="preserve"> до ул. Горького)).</w:t>
      </w:r>
    </w:p>
    <w:p w:rsidR="00343505" w:rsidRDefault="00343505" w:rsidP="00FC1649">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 xml:space="preserve">Данные формы </w:t>
      </w:r>
      <w:r>
        <w:rPr>
          <w:rFonts w:ascii="Times New Roman" w:hAnsi="Times New Roman" w:cs="Times New Roman"/>
          <w:color w:val="000000"/>
          <w:sz w:val="28"/>
          <w:szCs w:val="28"/>
        </w:rPr>
        <w:t>№</w:t>
      </w:r>
      <w:r>
        <w:rPr>
          <w:rFonts w:ascii="Times New Roman CYR" w:hAnsi="Times New Roman CYR" w:cs="Times New Roman CYR"/>
          <w:color w:val="000000"/>
          <w:sz w:val="28"/>
          <w:szCs w:val="28"/>
        </w:rPr>
        <w:t xml:space="preserve"> </w:t>
      </w:r>
      <w:r w:rsidRPr="00343505">
        <w:rPr>
          <w:rFonts w:ascii="Times New Roman" w:hAnsi="Times New Roman" w:cs="Times New Roman"/>
          <w:color w:val="000000"/>
          <w:sz w:val="28"/>
          <w:szCs w:val="28"/>
        </w:rPr>
        <w:t>3-</w:t>
      </w:r>
      <w:r>
        <w:rPr>
          <w:rFonts w:ascii="Times New Roman CYR" w:hAnsi="Times New Roman CYR" w:cs="Times New Roman CYR"/>
          <w:color w:val="000000"/>
          <w:sz w:val="28"/>
          <w:szCs w:val="28"/>
        </w:rPr>
        <w:t>ДГ (</w:t>
      </w:r>
      <w:proofErr w:type="spellStart"/>
      <w:r>
        <w:rPr>
          <w:rFonts w:ascii="Times New Roman CYR" w:hAnsi="Times New Roman CYR" w:cs="Times New Roman CYR"/>
          <w:color w:val="000000"/>
          <w:sz w:val="28"/>
          <w:szCs w:val="28"/>
        </w:rPr>
        <w:t>мо</w:t>
      </w:r>
      <w:proofErr w:type="spellEnd"/>
      <w:r>
        <w:rPr>
          <w:rFonts w:ascii="Times New Roman CYR" w:hAnsi="Times New Roman CYR" w:cs="Times New Roman CYR"/>
          <w:color w:val="000000"/>
          <w:sz w:val="28"/>
          <w:szCs w:val="28"/>
        </w:rPr>
        <w:t xml:space="preserve">) за 2015 год ("0") ошибочные, данные за 2016-2017 года в соответствии с формой </w:t>
      </w:r>
      <w:r>
        <w:rPr>
          <w:rFonts w:ascii="Times New Roman" w:hAnsi="Times New Roman" w:cs="Times New Roman"/>
          <w:color w:val="000000"/>
          <w:sz w:val="28"/>
          <w:szCs w:val="28"/>
        </w:rPr>
        <w:t>№</w:t>
      </w:r>
      <w:r w:rsidRPr="00343505">
        <w:rPr>
          <w:rFonts w:ascii="Times New Roman" w:hAnsi="Times New Roman" w:cs="Times New Roman"/>
          <w:color w:val="000000"/>
          <w:sz w:val="28"/>
          <w:szCs w:val="28"/>
        </w:rPr>
        <w:t>3-</w:t>
      </w:r>
      <w:r>
        <w:rPr>
          <w:rFonts w:ascii="Times New Roman CYR" w:hAnsi="Times New Roman CYR" w:cs="Times New Roman CYR"/>
          <w:color w:val="000000"/>
          <w:sz w:val="28"/>
          <w:szCs w:val="28"/>
        </w:rPr>
        <w:t>ДГ (</w:t>
      </w:r>
      <w:proofErr w:type="spellStart"/>
      <w:r>
        <w:rPr>
          <w:rFonts w:ascii="Times New Roman CYR" w:hAnsi="Times New Roman CYR" w:cs="Times New Roman CYR"/>
          <w:color w:val="000000"/>
          <w:sz w:val="28"/>
          <w:szCs w:val="28"/>
        </w:rPr>
        <w:t>мо</w:t>
      </w:r>
      <w:proofErr w:type="spellEnd"/>
      <w:r>
        <w:rPr>
          <w:rFonts w:ascii="Times New Roman CYR" w:hAnsi="Times New Roman CYR" w:cs="Times New Roman CYR"/>
          <w:color w:val="000000"/>
          <w:sz w:val="28"/>
          <w:szCs w:val="28"/>
        </w:rPr>
        <w:t>).</w:t>
      </w:r>
    </w:p>
    <w:p w:rsidR="00343505" w:rsidRDefault="00343505" w:rsidP="0034350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43505" w:rsidRDefault="00343505" w:rsidP="00086372">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sidR="00086372">
        <w:rPr>
          <w:rFonts w:ascii="Arial" w:hAnsi="Arial" w:cs="Arial"/>
          <w:sz w:val="20"/>
          <w:szCs w:val="20"/>
        </w:rPr>
        <w:tab/>
      </w:r>
      <w:r>
        <w:rPr>
          <w:rFonts w:ascii="Times New Roman" w:hAnsi="Times New Roman" w:cs="Times New Roman"/>
          <w:b/>
          <w:bCs/>
          <w:color w:val="000000"/>
          <w:sz w:val="28"/>
          <w:szCs w:val="28"/>
        </w:rPr>
        <w:t xml:space="preserve">7. </w:t>
      </w:r>
      <w:r>
        <w:rPr>
          <w:rFonts w:ascii="Times New Roman CYR" w:hAnsi="Times New Roman CYR" w:cs="Times New Roman CYR"/>
          <w:b/>
          <w:bCs/>
          <w:color w:val="000000"/>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p w:rsidR="00343505" w:rsidRPr="00343505" w:rsidRDefault="00343505" w:rsidP="0034350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CYR" w:hAnsi="Times New Roman CYR" w:cs="Times New Roman CYR"/>
          <w:color w:val="008000"/>
          <w:sz w:val="28"/>
          <w:szCs w:val="28"/>
        </w:rPr>
        <w:tab/>
      </w:r>
      <w:r>
        <w:rPr>
          <w:rFonts w:ascii="Times New Roman CYR" w:hAnsi="Times New Roman CYR" w:cs="Times New Roman CYR"/>
          <w:color w:val="000000"/>
          <w:sz w:val="28"/>
          <w:szCs w:val="28"/>
        </w:rPr>
        <w:t>Город имеет регулярное автобусное сообщение с административным центром Красноярского края.</w:t>
      </w:r>
    </w:p>
    <w:p w:rsidR="00343505" w:rsidRDefault="00343505" w:rsidP="00343505">
      <w:pPr>
        <w:autoSpaceDE w:val="0"/>
        <w:autoSpaceDN w:val="0"/>
        <w:adjustRightInd w:val="0"/>
        <w:spacing w:after="0" w:line="240" w:lineRule="auto"/>
        <w:rPr>
          <w:rFonts w:ascii="Arial" w:hAnsi="Arial" w:cs="Arial"/>
          <w:color w:val="000000"/>
          <w:sz w:val="16"/>
          <w:szCs w:val="16"/>
        </w:rPr>
      </w:pPr>
    </w:p>
    <w:p w:rsidR="00343505" w:rsidRDefault="00343505" w:rsidP="00343505">
      <w:pPr>
        <w:autoSpaceDE w:val="0"/>
        <w:autoSpaceDN w:val="0"/>
        <w:adjustRightInd w:val="0"/>
        <w:spacing w:after="0" w:line="240" w:lineRule="auto"/>
        <w:rPr>
          <w:rFonts w:ascii="Arial" w:hAnsi="Arial" w:cs="Arial"/>
          <w:color w:val="FF0000"/>
          <w:sz w:val="16"/>
          <w:szCs w:val="16"/>
        </w:rPr>
      </w:pPr>
    </w:p>
    <w:p w:rsidR="00343505" w:rsidRDefault="00343505" w:rsidP="0034350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43505" w:rsidRDefault="00343505" w:rsidP="00D43889">
      <w:pPr>
        <w:autoSpaceDE w:val="0"/>
        <w:autoSpaceDN w:val="0"/>
        <w:adjustRightInd w:val="0"/>
        <w:spacing w:after="0" w:line="240" w:lineRule="auto"/>
        <w:jc w:val="both"/>
        <w:rPr>
          <w:rFonts w:ascii="Arial" w:hAnsi="Arial" w:cs="Arial"/>
          <w:sz w:val="16"/>
          <w:szCs w:val="16"/>
        </w:rPr>
      </w:pPr>
      <w:r>
        <w:rPr>
          <w:rFonts w:ascii="Arial" w:hAnsi="Arial" w:cs="Arial"/>
          <w:sz w:val="20"/>
          <w:szCs w:val="20"/>
        </w:rPr>
        <w:lastRenderedPageBreak/>
        <w:t xml:space="preserve"> </w:t>
      </w:r>
      <w:r w:rsidR="00086372">
        <w:rPr>
          <w:rFonts w:ascii="Arial" w:hAnsi="Arial" w:cs="Arial"/>
          <w:sz w:val="20"/>
          <w:szCs w:val="20"/>
        </w:rPr>
        <w:tab/>
      </w:r>
      <w:r>
        <w:rPr>
          <w:rFonts w:ascii="Times New Roman" w:hAnsi="Times New Roman" w:cs="Times New Roman"/>
          <w:b/>
          <w:bCs/>
          <w:color w:val="000000"/>
          <w:sz w:val="28"/>
          <w:szCs w:val="28"/>
        </w:rPr>
        <w:t xml:space="preserve">8. </w:t>
      </w:r>
      <w:r>
        <w:rPr>
          <w:rFonts w:ascii="Times New Roman CYR" w:hAnsi="Times New Roman CYR" w:cs="Times New Roman CYR"/>
          <w:b/>
          <w:bCs/>
          <w:color w:val="000000"/>
          <w:sz w:val="28"/>
          <w:szCs w:val="28"/>
        </w:rPr>
        <w:t>Среднемесячная номинальная начисленная заработная плата работников:</w:t>
      </w:r>
    </w:p>
    <w:p w:rsidR="00343505" w:rsidRDefault="00343505" w:rsidP="00D43889">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sidR="00086372">
        <w:rPr>
          <w:rFonts w:ascii="Arial" w:hAnsi="Arial" w:cs="Arial"/>
          <w:sz w:val="20"/>
          <w:szCs w:val="20"/>
        </w:rPr>
        <w:tab/>
      </w:r>
      <w:r>
        <w:rPr>
          <w:rFonts w:ascii="Times New Roman" w:hAnsi="Times New Roman" w:cs="Times New Roman"/>
          <w:b/>
          <w:bCs/>
          <w:color w:val="000000"/>
          <w:sz w:val="28"/>
          <w:szCs w:val="28"/>
        </w:rPr>
        <w:t xml:space="preserve">8.1. </w:t>
      </w:r>
      <w:r>
        <w:rPr>
          <w:rFonts w:ascii="Times New Roman CYR" w:hAnsi="Times New Roman CYR" w:cs="Times New Roman CYR"/>
          <w:b/>
          <w:bCs/>
          <w:color w:val="000000"/>
          <w:sz w:val="28"/>
          <w:szCs w:val="28"/>
        </w:rPr>
        <w:t>крупных и средних предприятий и некоммерческих организаций городского округа (муниципального района)</w:t>
      </w:r>
    </w:p>
    <w:p w:rsidR="00343505" w:rsidRDefault="00343505" w:rsidP="00A37C69">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Среднемесячная заработная плата (по крупным и средним    предприятиям), согласно данным Росстата в 2017 году составила 37 122,10 руб. (в 2016 году -  33 230,60 руб.), рост  заработной платы составил 111,7 %.</w:t>
      </w:r>
    </w:p>
    <w:p w:rsidR="00343505" w:rsidRDefault="00343505" w:rsidP="00A37C69">
      <w:pPr>
        <w:autoSpaceDE w:val="0"/>
        <w:autoSpaceDN w:val="0"/>
        <w:adjustRightInd w:val="0"/>
        <w:spacing w:after="0" w:line="240" w:lineRule="auto"/>
        <w:jc w:val="both"/>
        <w:rPr>
          <w:rFonts w:ascii="Arial" w:hAnsi="Arial" w:cs="Arial"/>
          <w:color w:val="008000"/>
          <w:sz w:val="16"/>
          <w:szCs w:val="16"/>
        </w:rPr>
      </w:pPr>
      <w:r>
        <w:rPr>
          <w:rFonts w:ascii="Times New Roman CYR" w:hAnsi="Times New Roman CYR" w:cs="Times New Roman CYR"/>
          <w:color w:val="000000"/>
          <w:sz w:val="28"/>
          <w:szCs w:val="28"/>
        </w:rPr>
        <w:t xml:space="preserve">Такая динамика сложилась за счёт выполнения Указов Президента РФ и поручений Губернатора по </w:t>
      </w:r>
      <w:r w:rsidR="00D43889">
        <w:rPr>
          <w:rFonts w:ascii="Times New Roman CYR" w:hAnsi="Times New Roman CYR" w:cs="Times New Roman CYR"/>
          <w:color w:val="000000"/>
          <w:sz w:val="28"/>
          <w:szCs w:val="28"/>
        </w:rPr>
        <w:t>о</w:t>
      </w:r>
      <w:r>
        <w:rPr>
          <w:rFonts w:ascii="Times New Roman CYR" w:hAnsi="Times New Roman CYR" w:cs="Times New Roman CYR"/>
          <w:color w:val="000000"/>
          <w:sz w:val="28"/>
          <w:szCs w:val="28"/>
        </w:rPr>
        <w:t>тдельным категориям работников, за счёт индексации</w:t>
      </w:r>
      <w:r w:rsidR="002C355D">
        <w:rPr>
          <w:rFonts w:ascii="Times New Roman CYR" w:hAnsi="Times New Roman CYR" w:cs="Times New Roman CYR"/>
          <w:color w:val="000000"/>
          <w:sz w:val="28"/>
          <w:szCs w:val="28"/>
        </w:rPr>
        <w:t xml:space="preserve"> заработной платы</w:t>
      </w:r>
      <w:r>
        <w:rPr>
          <w:rFonts w:ascii="Times New Roman CYR" w:hAnsi="Times New Roman CYR" w:cs="Times New Roman CYR"/>
          <w:color w:val="000000"/>
          <w:sz w:val="28"/>
          <w:szCs w:val="28"/>
        </w:rPr>
        <w:t xml:space="preserve"> и повышения МРОТ.  </w:t>
      </w:r>
    </w:p>
    <w:p w:rsidR="00343505" w:rsidRDefault="00343505" w:rsidP="0034350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43505" w:rsidRDefault="00343505" w:rsidP="00343505">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00D43889">
        <w:rPr>
          <w:rFonts w:ascii="Arial" w:hAnsi="Arial" w:cs="Arial"/>
          <w:sz w:val="20"/>
          <w:szCs w:val="20"/>
        </w:rPr>
        <w:tab/>
      </w:r>
      <w:r>
        <w:rPr>
          <w:rFonts w:ascii="Times New Roman" w:hAnsi="Times New Roman" w:cs="Times New Roman"/>
          <w:b/>
          <w:bCs/>
          <w:color w:val="000000"/>
          <w:sz w:val="28"/>
          <w:szCs w:val="28"/>
        </w:rPr>
        <w:t xml:space="preserve">8.2. </w:t>
      </w:r>
      <w:r>
        <w:rPr>
          <w:rFonts w:ascii="Times New Roman CYR" w:hAnsi="Times New Roman CYR" w:cs="Times New Roman CYR"/>
          <w:b/>
          <w:bCs/>
          <w:color w:val="000000"/>
          <w:sz w:val="28"/>
          <w:szCs w:val="28"/>
        </w:rPr>
        <w:t>муниципальных дошкольных образовательных учреждений</w:t>
      </w:r>
    </w:p>
    <w:p w:rsidR="00343505" w:rsidRDefault="00343505" w:rsidP="00343505">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Среднемесячная заработная плата:</w:t>
      </w:r>
    </w:p>
    <w:p w:rsidR="00343505" w:rsidRDefault="00343505" w:rsidP="00343505">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муниципальных дошкольных образовательных учреждений  - 18304,50 рубля (в 2016 году - 17 379,10 руб.), рост составил 105,3 %, увеличение произошло в результате увеличения численности</w:t>
      </w:r>
      <w:r w:rsidR="00A37C69">
        <w:rPr>
          <w:rFonts w:ascii="Times New Roman CYR" w:hAnsi="Times New Roman CYR" w:cs="Times New Roman CYR"/>
          <w:color w:val="000000"/>
          <w:sz w:val="28"/>
          <w:szCs w:val="28"/>
        </w:rPr>
        <w:t xml:space="preserve"> </w:t>
      </w:r>
      <w:r w:rsidRPr="00A37C69">
        <w:rPr>
          <w:rFonts w:ascii="Times New Roman CYR" w:hAnsi="Times New Roman CYR" w:cs="Times New Roman CYR"/>
          <w:color w:val="000000"/>
          <w:sz w:val="28"/>
          <w:szCs w:val="28"/>
        </w:rPr>
        <w:t xml:space="preserve">воспитанников </w:t>
      </w:r>
      <w:r w:rsidR="00A37C69" w:rsidRPr="00A37C69">
        <w:rPr>
          <w:rFonts w:ascii="Times New Roman CYR" w:hAnsi="Times New Roman CYR" w:cs="Times New Roman CYR"/>
          <w:bCs/>
          <w:color w:val="000000"/>
          <w:sz w:val="28"/>
          <w:szCs w:val="28"/>
        </w:rPr>
        <w:t>дошкольных образовательных учреждений</w:t>
      </w:r>
      <w:r>
        <w:rPr>
          <w:rFonts w:ascii="Times New Roman CYR" w:hAnsi="Times New Roman CYR" w:cs="Times New Roman CYR"/>
          <w:color w:val="000000"/>
          <w:sz w:val="28"/>
          <w:szCs w:val="28"/>
        </w:rPr>
        <w:t xml:space="preserve"> и увеличением МРОТ;</w:t>
      </w:r>
    </w:p>
    <w:p w:rsidR="00343505" w:rsidRDefault="00343505" w:rsidP="00343505">
      <w:pPr>
        <w:autoSpaceDE w:val="0"/>
        <w:autoSpaceDN w:val="0"/>
        <w:adjustRightInd w:val="0"/>
        <w:spacing w:after="0" w:line="240" w:lineRule="auto"/>
        <w:rPr>
          <w:rFonts w:ascii="Arial" w:hAnsi="Arial" w:cs="Arial"/>
          <w:color w:val="000000"/>
          <w:sz w:val="16"/>
          <w:szCs w:val="16"/>
        </w:rPr>
      </w:pPr>
    </w:p>
    <w:p w:rsidR="00343505" w:rsidRDefault="00343505" w:rsidP="00343505">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00A37C69">
        <w:rPr>
          <w:rFonts w:ascii="Arial" w:hAnsi="Arial" w:cs="Arial"/>
          <w:sz w:val="20"/>
          <w:szCs w:val="20"/>
        </w:rPr>
        <w:tab/>
      </w:r>
      <w:r>
        <w:rPr>
          <w:rFonts w:ascii="Times New Roman" w:hAnsi="Times New Roman" w:cs="Times New Roman"/>
          <w:b/>
          <w:bCs/>
          <w:color w:val="000000"/>
          <w:sz w:val="28"/>
          <w:szCs w:val="28"/>
        </w:rPr>
        <w:t xml:space="preserve">8.3. </w:t>
      </w:r>
      <w:r>
        <w:rPr>
          <w:rFonts w:ascii="Times New Roman CYR" w:hAnsi="Times New Roman CYR" w:cs="Times New Roman CYR"/>
          <w:b/>
          <w:bCs/>
          <w:color w:val="000000"/>
          <w:sz w:val="28"/>
          <w:szCs w:val="28"/>
        </w:rPr>
        <w:t>муниципальных общеобразовательных учреждений</w:t>
      </w:r>
    </w:p>
    <w:p w:rsidR="00343505" w:rsidRDefault="00343505" w:rsidP="002142D0">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Среднемесячная номинальная начисленная заработная плата:</w:t>
      </w:r>
    </w:p>
    <w:p w:rsidR="00343505" w:rsidRDefault="00343505" w:rsidP="00343505">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муниципальных общеобразовательных учреждений  - 29 777,30 рубля (в 2016 году - 27 762,70 руб.), рост заработной платы составил 107,3 %, увеличение произошло в результате увеличения численности учащихся школ и увеличением МРОТ;</w:t>
      </w:r>
    </w:p>
    <w:p w:rsidR="00343505" w:rsidRDefault="00343505" w:rsidP="00343505">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учителей муниципальных общеобразовательных учреждений – 34 451,83 рублей (в 2016 году - 35 362,45  руб.), рост заработной платы не составил. О</w:t>
      </w:r>
      <w:r>
        <w:rPr>
          <w:rFonts w:ascii="Times New Roman CYR" w:hAnsi="Times New Roman CYR" w:cs="Times New Roman CYR"/>
          <w:sz w:val="28"/>
          <w:szCs w:val="28"/>
        </w:rPr>
        <w:t>трицательная динамика по уровню средней заработной платы учителей в 2017 году по отношению к уровню 2016 года произошла в связи с увеличением среднесписочной численности учителей на 1,6 %. Фонд заработной платы учителей в 2017 году остался на уровне 2016 года.</w:t>
      </w:r>
    </w:p>
    <w:p w:rsidR="00343505" w:rsidRDefault="00343505" w:rsidP="00343505">
      <w:pPr>
        <w:autoSpaceDE w:val="0"/>
        <w:autoSpaceDN w:val="0"/>
        <w:adjustRightInd w:val="0"/>
        <w:spacing w:after="0" w:line="240" w:lineRule="auto"/>
        <w:rPr>
          <w:rFonts w:ascii="Arial" w:hAnsi="Arial" w:cs="Arial"/>
          <w:color w:val="000000"/>
          <w:sz w:val="16"/>
          <w:szCs w:val="16"/>
        </w:rPr>
      </w:pPr>
    </w:p>
    <w:p w:rsidR="00343505" w:rsidRDefault="00343505" w:rsidP="00343505">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00A37C69">
        <w:rPr>
          <w:rFonts w:ascii="Arial" w:hAnsi="Arial" w:cs="Arial"/>
          <w:sz w:val="20"/>
          <w:szCs w:val="20"/>
        </w:rPr>
        <w:tab/>
      </w:r>
      <w:r>
        <w:rPr>
          <w:rFonts w:ascii="Times New Roman" w:hAnsi="Times New Roman" w:cs="Times New Roman"/>
          <w:b/>
          <w:bCs/>
          <w:color w:val="000000"/>
          <w:sz w:val="28"/>
          <w:szCs w:val="28"/>
        </w:rPr>
        <w:t xml:space="preserve">8.4. </w:t>
      </w:r>
      <w:r>
        <w:rPr>
          <w:rFonts w:ascii="Times New Roman CYR" w:hAnsi="Times New Roman CYR" w:cs="Times New Roman CYR"/>
          <w:b/>
          <w:bCs/>
          <w:color w:val="000000"/>
          <w:sz w:val="28"/>
          <w:szCs w:val="28"/>
        </w:rPr>
        <w:t>муниципальных учреждений культуры и искусства</w:t>
      </w:r>
    </w:p>
    <w:p w:rsidR="00343505" w:rsidRDefault="00343505" w:rsidP="002142D0">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Среднемесячная номинальная начисленная заработная плата работников муниципальных учреждений культуры и искусства в 2017 году составила 24526,10 руб. (в 2016 году - 21 098,40 руб.), рост заработной платы составил 116,2 %. </w:t>
      </w:r>
    </w:p>
    <w:p w:rsidR="00343505" w:rsidRDefault="00343505" w:rsidP="00343505">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Данное увеличение сложилось за счёт предоставления краевой субсидии на частичное финансирование расходов на повышение </w:t>
      </w:r>
      <w:proofErr w:type="gramStart"/>
      <w:r>
        <w:rPr>
          <w:rFonts w:ascii="Times New Roman CYR" w:hAnsi="Times New Roman CYR" w:cs="Times New Roman CYR"/>
          <w:color w:val="000000"/>
          <w:sz w:val="28"/>
          <w:szCs w:val="28"/>
        </w:rPr>
        <w:t>размеров оплаты труда основного персонала муниципальных библиотек</w:t>
      </w:r>
      <w:proofErr w:type="gramEnd"/>
      <w:r>
        <w:rPr>
          <w:rFonts w:ascii="Times New Roman CYR" w:hAnsi="Times New Roman CYR" w:cs="Times New Roman CYR"/>
          <w:color w:val="000000"/>
          <w:sz w:val="28"/>
          <w:szCs w:val="28"/>
        </w:rPr>
        <w:t xml:space="preserve"> и музеев - 472 000,00 руб. на город.</w:t>
      </w:r>
    </w:p>
    <w:p w:rsidR="00343505" w:rsidRDefault="00343505" w:rsidP="00343505">
      <w:pPr>
        <w:autoSpaceDE w:val="0"/>
        <w:autoSpaceDN w:val="0"/>
        <w:adjustRightInd w:val="0"/>
        <w:spacing w:after="0" w:line="240" w:lineRule="auto"/>
        <w:jc w:val="both"/>
        <w:rPr>
          <w:rFonts w:ascii="Arial CYR" w:hAnsi="Arial CYR" w:cs="Arial CYR"/>
          <w:color w:val="000000"/>
          <w:sz w:val="16"/>
          <w:szCs w:val="16"/>
        </w:rPr>
      </w:pPr>
      <w:r>
        <w:rPr>
          <w:rFonts w:ascii="Times New Roman CYR" w:hAnsi="Times New Roman CYR" w:cs="Times New Roman CYR"/>
          <w:color w:val="000000"/>
          <w:sz w:val="28"/>
          <w:szCs w:val="28"/>
        </w:rPr>
        <w:t xml:space="preserve">Субсидия на частичное финансирование расходов на увеличение </w:t>
      </w:r>
      <w:proofErr w:type="gramStart"/>
      <w:r>
        <w:rPr>
          <w:rFonts w:ascii="Times New Roman CYR" w:hAnsi="Times New Roman CYR" w:cs="Times New Roman CYR"/>
          <w:color w:val="000000"/>
          <w:sz w:val="28"/>
          <w:szCs w:val="28"/>
        </w:rPr>
        <w:t>размеров оплаты труда работников учреждений культуры</w:t>
      </w:r>
      <w:proofErr w:type="gramEnd"/>
      <w:r>
        <w:rPr>
          <w:rFonts w:ascii="Times New Roman CYR" w:hAnsi="Times New Roman CYR" w:cs="Times New Roman CYR"/>
          <w:color w:val="000000"/>
          <w:sz w:val="28"/>
          <w:szCs w:val="28"/>
        </w:rPr>
        <w:t xml:space="preserve"> общий транш составил 4 294 300,00 руб.</w:t>
      </w:r>
    </w:p>
    <w:p w:rsidR="00343505" w:rsidRDefault="00343505" w:rsidP="00343505">
      <w:pPr>
        <w:autoSpaceDE w:val="0"/>
        <w:autoSpaceDN w:val="0"/>
        <w:adjustRightInd w:val="0"/>
        <w:spacing w:after="0" w:line="240" w:lineRule="auto"/>
        <w:rPr>
          <w:rFonts w:ascii="Arial" w:hAnsi="Arial" w:cs="Arial"/>
          <w:sz w:val="16"/>
          <w:szCs w:val="16"/>
        </w:rPr>
      </w:pPr>
    </w:p>
    <w:p w:rsidR="00343505" w:rsidRDefault="00343505" w:rsidP="0034350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43505" w:rsidRDefault="00343505" w:rsidP="002142D0">
      <w:pPr>
        <w:autoSpaceDE w:val="0"/>
        <w:autoSpaceDN w:val="0"/>
        <w:adjustRightInd w:val="0"/>
        <w:spacing w:after="0" w:line="240" w:lineRule="auto"/>
        <w:ind w:firstLine="708"/>
        <w:rPr>
          <w:rFonts w:ascii="Times New Roman CYR" w:hAnsi="Times New Roman CYR" w:cs="Times New Roman CYR"/>
          <w:b/>
          <w:bCs/>
          <w:color w:val="000000"/>
          <w:sz w:val="28"/>
          <w:szCs w:val="28"/>
        </w:rPr>
      </w:pPr>
      <w:r>
        <w:rPr>
          <w:rFonts w:ascii="Times New Roman" w:hAnsi="Times New Roman" w:cs="Times New Roman"/>
          <w:b/>
          <w:bCs/>
          <w:color w:val="000000"/>
          <w:sz w:val="28"/>
          <w:szCs w:val="28"/>
        </w:rPr>
        <w:t xml:space="preserve">8.5. </w:t>
      </w:r>
      <w:r>
        <w:rPr>
          <w:rFonts w:ascii="Times New Roman CYR" w:hAnsi="Times New Roman CYR" w:cs="Times New Roman CYR"/>
          <w:b/>
          <w:bCs/>
          <w:color w:val="000000"/>
          <w:sz w:val="28"/>
          <w:szCs w:val="28"/>
        </w:rPr>
        <w:t>муниципальных учреждений физической культуры и спорта</w:t>
      </w:r>
    </w:p>
    <w:p w:rsidR="00343505" w:rsidRDefault="00343505" w:rsidP="00D23760">
      <w:pPr>
        <w:autoSpaceDE w:val="0"/>
        <w:autoSpaceDN w:val="0"/>
        <w:adjustRightInd w:val="0"/>
        <w:spacing w:after="0" w:line="240" w:lineRule="auto"/>
        <w:jc w:val="both"/>
        <w:rPr>
          <w:rFonts w:ascii="Arial" w:hAnsi="Arial" w:cs="Arial"/>
          <w:color w:val="000000"/>
          <w:sz w:val="16"/>
          <w:szCs w:val="16"/>
        </w:rPr>
      </w:pPr>
      <w:r>
        <w:rPr>
          <w:rFonts w:ascii="Times New Roman CYR" w:hAnsi="Times New Roman CYR" w:cs="Times New Roman CYR"/>
          <w:color w:val="000000"/>
          <w:sz w:val="28"/>
          <w:szCs w:val="28"/>
        </w:rPr>
        <w:tab/>
        <w:t xml:space="preserve">Среднемесячная номинальная начисленная заработная плата работников муниципальных учреждений физической культуры и спорта в 2017 году составила </w:t>
      </w:r>
      <w:r w:rsidR="00D52268">
        <w:rPr>
          <w:rFonts w:ascii="Times New Roman CYR" w:hAnsi="Times New Roman CYR" w:cs="Times New Roman CYR"/>
          <w:color w:val="000000"/>
          <w:sz w:val="28"/>
          <w:szCs w:val="28"/>
        </w:rPr>
        <w:t xml:space="preserve">19 632,70 </w:t>
      </w:r>
      <w:r>
        <w:rPr>
          <w:rFonts w:ascii="Times New Roman CYR" w:hAnsi="Times New Roman CYR" w:cs="Times New Roman CYR"/>
          <w:color w:val="000000"/>
          <w:sz w:val="28"/>
          <w:szCs w:val="28"/>
        </w:rPr>
        <w:t xml:space="preserve">руб. (в 2016 году - 20 840,80 руб.) рост заработной платы не составил.  </w:t>
      </w:r>
    </w:p>
    <w:p w:rsidR="00343505" w:rsidRDefault="00343505" w:rsidP="00D23760">
      <w:pPr>
        <w:autoSpaceDE w:val="0"/>
        <w:autoSpaceDN w:val="0"/>
        <w:adjustRightInd w:val="0"/>
        <w:spacing w:after="0" w:line="240" w:lineRule="auto"/>
        <w:ind w:left="128" w:firstLine="580"/>
        <w:jc w:val="both"/>
        <w:rPr>
          <w:rFonts w:ascii="Times New Roman CYR" w:hAnsi="Times New Roman CYR" w:cs="Times New Roman CYR"/>
          <w:sz w:val="28"/>
          <w:szCs w:val="28"/>
        </w:rPr>
      </w:pPr>
      <w:r>
        <w:rPr>
          <w:rFonts w:ascii="Times New Roman CYR" w:hAnsi="Times New Roman CYR" w:cs="Times New Roman CYR"/>
          <w:color w:val="000000"/>
          <w:sz w:val="28"/>
          <w:szCs w:val="28"/>
          <w:highlight w:val="white"/>
        </w:rPr>
        <w:t xml:space="preserve">Уменьшение средней заработной платы произошло за счет того, что в 2016 г. ее размер был посчитан путем деления фонда оплаты труда на среднюю численность штатных сотрудников учреждения (46 чел.), без учета внешних совместителей, что привело к завышению среднего </w:t>
      </w:r>
      <w:proofErr w:type="gramStart"/>
      <w:r>
        <w:rPr>
          <w:rFonts w:ascii="Times New Roman CYR" w:hAnsi="Times New Roman CYR" w:cs="Times New Roman CYR"/>
          <w:color w:val="000000"/>
          <w:sz w:val="28"/>
          <w:szCs w:val="28"/>
          <w:highlight w:val="white"/>
        </w:rPr>
        <w:t>размера оплаты труда</w:t>
      </w:r>
      <w:proofErr w:type="gramEnd"/>
      <w:r>
        <w:rPr>
          <w:rFonts w:ascii="Times New Roman CYR" w:hAnsi="Times New Roman CYR" w:cs="Times New Roman CYR"/>
          <w:color w:val="000000"/>
          <w:sz w:val="28"/>
          <w:szCs w:val="28"/>
          <w:highlight w:val="white"/>
        </w:rPr>
        <w:t>.</w:t>
      </w:r>
      <w:r>
        <w:rPr>
          <w:rFonts w:ascii="Times New Roman CYR" w:hAnsi="Times New Roman CYR" w:cs="Times New Roman CYR"/>
          <w:color w:val="000000"/>
          <w:sz w:val="28"/>
          <w:szCs w:val="28"/>
        </w:rPr>
        <w:br/>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highlight w:val="white"/>
        </w:rPr>
        <w:t xml:space="preserve">В 2017 г. средний </w:t>
      </w:r>
      <w:proofErr w:type="gramStart"/>
      <w:r>
        <w:rPr>
          <w:rFonts w:ascii="Times New Roman CYR" w:hAnsi="Times New Roman CYR" w:cs="Times New Roman CYR"/>
          <w:color w:val="000000"/>
          <w:sz w:val="28"/>
          <w:szCs w:val="28"/>
          <w:highlight w:val="white"/>
        </w:rPr>
        <w:t>размер оплаты труда</w:t>
      </w:r>
      <w:proofErr w:type="gramEnd"/>
      <w:r>
        <w:rPr>
          <w:rFonts w:ascii="Times New Roman CYR" w:hAnsi="Times New Roman CYR" w:cs="Times New Roman CYR"/>
          <w:color w:val="000000"/>
          <w:sz w:val="28"/>
          <w:szCs w:val="28"/>
          <w:highlight w:val="white"/>
        </w:rPr>
        <w:t xml:space="preserve"> рассчитан путем деления фонда оплаты труда на всю среднесписочную численность работников учреждения вместе с внешними совместителями, поэтому ее размер оказался чуть меньше показателя предыдущего года, который был рассчитан исходя только из средней численности штатных сотрудников учреждения.</w:t>
      </w:r>
    </w:p>
    <w:p w:rsidR="00343505" w:rsidRPr="00343505" w:rsidRDefault="00343505" w:rsidP="00343505">
      <w:pPr>
        <w:autoSpaceDE w:val="0"/>
        <w:autoSpaceDN w:val="0"/>
        <w:adjustRightInd w:val="0"/>
        <w:spacing w:after="0" w:line="240" w:lineRule="auto"/>
        <w:jc w:val="both"/>
        <w:rPr>
          <w:rFonts w:ascii="Times New Roman" w:hAnsi="Times New Roman" w:cs="Times New Roman"/>
          <w:color w:val="FF0000"/>
          <w:sz w:val="16"/>
          <w:szCs w:val="16"/>
        </w:rPr>
      </w:pPr>
    </w:p>
    <w:p w:rsidR="00343505" w:rsidRDefault="00343505" w:rsidP="00343505">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00773C5E">
        <w:rPr>
          <w:rFonts w:ascii="Arial" w:hAnsi="Arial" w:cs="Arial"/>
          <w:sz w:val="20"/>
          <w:szCs w:val="20"/>
        </w:rPr>
        <w:tab/>
      </w:r>
      <w:r>
        <w:rPr>
          <w:rFonts w:ascii="Times New Roman" w:hAnsi="Times New Roman" w:cs="Times New Roman"/>
          <w:b/>
          <w:bCs/>
          <w:color w:val="000000"/>
          <w:sz w:val="28"/>
          <w:szCs w:val="28"/>
        </w:rPr>
        <w:t xml:space="preserve">II. </w:t>
      </w:r>
      <w:r>
        <w:rPr>
          <w:rFonts w:ascii="Times New Roman CYR" w:hAnsi="Times New Roman CYR" w:cs="Times New Roman CYR"/>
          <w:b/>
          <w:bCs/>
          <w:color w:val="000000"/>
          <w:sz w:val="28"/>
          <w:szCs w:val="28"/>
        </w:rPr>
        <w:t>Дошкольное образование</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Отдел образования в 2017 году продолжил работу по обеспечению качественного общедоступного образования.</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2017 году в городе функционировали 7 дошкольных учреждений на 1113 мест, которые посещали 1113 детей. Открытие новых групп                                    и доукомплектование уже существующих групп в детских садах города в 2016 году позволило ликвидировать актуальную очередь детей в возрасте от 1,5                   до 3 лет для предоставления мест в дошкольных организациях и сохранить данный показатель в течение 2017 года. </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Охват детей дошкольным образованием составил </w:t>
      </w:r>
      <w:proofErr w:type="gramStart"/>
      <w:r>
        <w:rPr>
          <w:rFonts w:ascii="Times New Roman CYR" w:hAnsi="Times New Roman CYR" w:cs="Times New Roman CYR"/>
          <w:color w:val="000000"/>
          <w:sz w:val="28"/>
          <w:szCs w:val="28"/>
        </w:rPr>
        <w:t>на конец</w:t>
      </w:r>
      <w:proofErr w:type="gramEnd"/>
      <w:r>
        <w:rPr>
          <w:rFonts w:ascii="Times New Roman CYR" w:hAnsi="Times New Roman CYR" w:cs="Times New Roman CYR"/>
          <w:color w:val="000000"/>
          <w:sz w:val="28"/>
          <w:szCs w:val="28"/>
        </w:rPr>
        <w:t xml:space="preserve"> 2017 года 80,9% (в 2016 году – 74,2%).  </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2017  году 16 детей-инвалидов посещали МКДОУ  и получили  образовательную услугу (в 2016 году – 20 человек). Тем семьям, дети из которых не могут посещать детский сад, организована консультационная помощь педагогов и специалистов на дому.</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Серьёзное внимание уделяется ремонтам и укреплению материально-технической базы дошкольных образовательных учреждений.</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За счет средств местного бюджета в 2017 году произведены текущие ремонты зданий трех учреждений: текущий ремонт внутренней системы </w:t>
      </w:r>
      <w:proofErr w:type="spellStart"/>
      <w:r>
        <w:rPr>
          <w:rFonts w:ascii="Times New Roman CYR" w:hAnsi="Times New Roman CYR" w:cs="Times New Roman CYR"/>
          <w:color w:val="000000"/>
          <w:sz w:val="28"/>
          <w:szCs w:val="28"/>
        </w:rPr>
        <w:t>тепловодоснабжения</w:t>
      </w:r>
      <w:proofErr w:type="spellEnd"/>
      <w:r>
        <w:rPr>
          <w:rFonts w:ascii="Times New Roman CYR" w:hAnsi="Times New Roman CYR" w:cs="Times New Roman CYR"/>
          <w:color w:val="000000"/>
          <w:sz w:val="28"/>
          <w:szCs w:val="28"/>
        </w:rPr>
        <w:t xml:space="preserve"> и электроснабжения в МКДОУ  «Улыбка», «</w:t>
      </w:r>
      <w:proofErr w:type="spellStart"/>
      <w:r>
        <w:rPr>
          <w:rFonts w:ascii="Times New Roman CYR" w:hAnsi="Times New Roman CYR" w:cs="Times New Roman CYR"/>
          <w:color w:val="000000"/>
          <w:sz w:val="28"/>
          <w:szCs w:val="28"/>
        </w:rPr>
        <w:t>Дюймовочка</w:t>
      </w:r>
      <w:proofErr w:type="spellEnd"/>
      <w:r>
        <w:rPr>
          <w:rFonts w:ascii="Times New Roman CYR" w:hAnsi="Times New Roman CYR" w:cs="Times New Roman CYR"/>
          <w:color w:val="000000"/>
          <w:sz w:val="28"/>
          <w:szCs w:val="28"/>
        </w:rPr>
        <w:t>» на сумму 127 285,61 рублей, в МКДОУ «</w:t>
      </w:r>
      <w:proofErr w:type="spellStart"/>
      <w:r>
        <w:rPr>
          <w:rFonts w:ascii="Times New Roman CYR" w:hAnsi="Times New Roman CYR" w:cs="Times New Roman CYR"/>
          <w:color w:val="000000"/>
          <w:sz w:val="28"/>
          <w:szCs w:val="28"/>
        </w:rPr>
        <w:t>Дюймовочка</w:t>
      </w:r>
      <w:proofErr w:type="spellEnd"/>
      <w:r>
        <w:rPr>
          <w:rFonts w:ascii="Times New Roman CYR" w:hAnsi="Times New Roman CYR" w:cs="Times New Roman CYR"/>
          <w:color w:val="000000"/>
          <w:sz w:val="28"/>
          <w:szCs w:val="28"/>
        </w:rPr>
        <w:t xml:space="preserve">» установлены  противопожарные двери и произведена замена полового покрытия на общую сумму 176 289,20 рублей. В МКДОУ «Уголек» были заменены балконные и дверные блоки на сумму 112 598,04 рублей, произведен ремонт кровли на сумму 269 173,47 рублей, в МКДОУ «Родничок» ремонт сантехнического оборудования на сумму 99 343,91 рублей. </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 Также  приобретены игровое оборудование, детская мебель, пожарные металлические шкафы, кухонное оборудование, компьютерная техника и т.д.</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Здания образовательных учреждений МКДОУ «Улыбка», МБОУ СОШ №1, МБОУ СОШ №2 требуют  капитальный ремонт в связи, с чем   доля  муниципальных дошкольных образовательных учреждений, здания которых требуют капитальный ремонт, составляет 14,3%, общеобразовательных учреждений - 66,67%.</w:t>
      </w:r>
    </w:p>
    <w:p w:rsidR="00343505" w:rsidRDefault="00343505" w:rsidP="0034350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43505" w:rsidRDefault="00343505" w:rsidP="00773C5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sidR="00773C5E">
        <w:rPr>
          <w:rFonts w:ascii="Arial" w:hAnsi="Arial" w:cs="Arial"/>
          <w:sz w:val="20"/>
          <w:szCs w:val="20"/>
        </w:rPr>
        <w:tab/>
      </w:r>
      <w:r>
        <w:rPr>
          <w:rFonts w:ascii="Times New Roman" w:hAnsi="Times New Roman" w:cs="Times New Roman"/>
          <w:b/>
          <w:bCs/>
          <w:color w:val="000000"/>
          <w:sz w:val="28"/>
          <w:szCs w:val="28"/>
        </w:rPr>
        <w:t>9.</w:t>
      </w:r>
      <w:r w:rsidR="00773C5E">
        <w:rPr>
          <w:rFonts w:ascii="Times New Roman" w:hAnsi="Times New Roman" w:cs="Times New Roman"/>
          <w:b/>
          <w:bCs/>
          <w:color w:val="000000"/>
          <w:sz w:val="28"/>
          <w:szCs w:val="28"/>
        </w:rPr>
        <w:t xml:space="preserve"> </w:t>
      </w:r>
      <w:r>
        <w:rPr>
          <w:rFonts w:ascii="Times New Roman CYR" w:hAnsi="Times New Roman CYR" w:cs="Times New Roman CYR"/>
          <w:b/>
          <w:bCs/>
          <w:color w:val="000000"/>
          <w:sz w:val="28"/>
          <w:szCs w:val="28"/>
        </w:rPr>
        <w:t>Доля детей в возрасте 1-6 лет, получающих дошкольную общеобразовательную услугу и (или) услугу по их содержанию в муниципальных общеобразовательных учреждениях в общей численности детей в возрасте 1-6 лет</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Доля детей от 1 до 6 лет, получающих дошкольное образование на 01.01.2018 года в дошкольных образовательных учреждениях города, составляет  89,27 % (1113 человек по отчету 85-К). Общая численность детей от 1 до 6 лет составляет 1246 человек.</w:t>
      </w:r>
    </w:p>
    <w:p w:rsidR="00343505" w:rsidRDefault="00343505" w:rsidP="00343505">
      <w:pPr>
        <w:autoSpaceDE w:val="0"/>
        <w:autoSpaceDN w:val="0"/>
        <w:adjustRightInd w:val="0"/>
        <w:spacing w:after="0" w:line="240" w:lineRule="auto"/>
        <w:rPr>
          <w:rFonts w:ascii="Arial" w:hAnsi="Arial" w:cs="Arial"/>
          <w:color w:val="008000"/>
          <w:sz w:val="16"/>
          <w:szCs w:val="16"/>
        </w:rPr>
      </w:pPr>
    </w:p>
    <w:p w:rsidR="00343505" w:rsidRDefault="00343505" w:rsidP="00451163">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sidR="00451163">
        <w:rPr>
          <w:rFonts w:ascii="Arial" w:hAnsi="Arial" w:cs="Arial"/>
          <w:sz w:val="20"/>
          <w:szCs w:val="20"/>
        </w:rPr>
        <w:tab/>
      </w:r>
      <w:r>
        <w:rPr>
          <w:rFonts w:ascii="Times New Roman" w:hAnsi="Times New Roman" w:cs="Times New Roman"/>
          <w:b/>
          <w:bCs/>
          <w:color w:val="000000"/>
          <w:sz w:val="28"/>
          <w:szCs w:val="28"/>
        </w:rPr>
        <w:t xml:space="preserve">10. </w:t>
      </w:r>
      <w:r>
        <w:rPr>
          <w:rFonts w:ascii="Times New Roman CYR" w:hAnsi="Times New Roman CYR" w:cs="Times New Roman CYR"/>
          <w:b/>
          <w:bCs/>
          <w:color w:val="000000"/>
          <w:sz w:val="28"/>
          <w:szCs w:val="28"/>
        </w:rPr>
        <w:t>Доля детей в возрасте 1-6 лет, стоящих на учете для определения в муниципальные дошкольные образовательные учреждения, в общей численности детей в возрасте 1-6 лет</w:t>
      </w:r>
    </w:p>
    <w:p w:rsidR="00343505" w:rsidRDefault="00343505" w:rsidP="00343505">
      <w:pPr>
        <w:autoSpaceDE w:val="0"/>
        <w:autoSpaceDN w:val="0"/>
        <w:adjustRightInd w:val="0"/>
        <w:spacing w:after="0" w:line="240" w:lineRule="auto"/>
        <w:ind w:firstLine="708"/>
        <w:jc w:val="both"/>
        <w:rPr>
          <w:rFonts w:ascii="Arial CYR" w:hAnsi="Arial CYR" w:cs="Arial CYR"/>
          <w:color w:val="000000"/>
          <w:sz w:val="16"/>
          <w:szCs w:val="16"/>
        </w:rPr>
      </w:pPr>
      <w:r>
        <w:rPr>
          <w:rFonts w:ascii="Times New Roman CYR" w:hAnsi="Times New Roman CYR" w:cs="Times New Roman CYR"/>
          <w:color w:val="000000"/>
          <w:sz w:val="28"/>
          <w:szCs w:val="28"/>
        </w:rPr>
        <w:t xml:space="preserve"> Доля детей, состоящих на учете для определения в детские сады, от 1 года до 6 лет на 01.01.2018 года составляет 0 % (219 человек, по актуальной  очереди - 0 человек).</w:t>
      </w:r>
    </w:p>
    <w:p w:rsidR="00343505" w:rsidRDefault="00343505" w:rsidP="00343505">
      <w:pPr>
        <w:autoSpaceDE w:val="0"/>
        <w:autoSpaceDN w:val="0"/>
        <w:adjustRightInd w:val="0"/>
        <w:spacing w:after="0" w:line="240" w:lineRule="auto"/>
        <w:rPr>
          <w:rFonts w:ascii="Arial" w:hAnsi="Arial" w:cs="Arial"/>
          <w:color w:val="008000"/>
          <w:sz w:val="16"/>
          <w:szCs w:val="16"/>
        </w:rPr>
      </w:pPr>
    </w:p>
    <w:p w:rsidR="00343505" w:rsidRDefault="00343505" w:rsidP="005B2321">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sidR="005B2321">
        <w:rPr>
          <w:rFonts w:ascii="Arial" w:hAnsi="Arial" w:cs="Arial"/>
          <w:sz w:val="20"/>
          <w:szCs w:val="20"/>
        </w:rPr>
        <w:tab/>
      </w:r>
      <w:r>
        <w:rPr>
          <w:rFonts w:ascii="Times New Roman" w:hAnsi="Times New Roman" w:cs="Times New Roman"/>
          <w:b/>
          <w:bCs/>
          <w:color w:val="000000"/>
          <w:sz w:val="28"/>
          <w:szCs w:val="28"/>
        </w:rPr>
        <w:t xml:space="preserve">11. </w:t>
      </w:r>
      <w:r>
        <w:rPr>
          <w:rFonts w:ascii="Times New Roman CYR" w:hAnsi="Times New Roman CYR" w:cs="Times New Roman CYR"/>
          <w:b/>
          <w:bCs/>
          <w:color w:val="000000"/>
          <w:sz w:val="28"/>
          <w:szCs w:val="28"/>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общеобразовательных учреждений</w:t>
      </w:r>
    </w:p>
    <w:p w:rsidR="00343505" w:rsidRDefault="00343505" w:rsidP="00343505">
      <w:pPr>
        <w:autoSpaceDE w:val="0"/>
        <w:autoSpaceDN w:val="0"/>
        <w:adjustRightInd w:val="0"/>
        <w:spacing w:after="0" w:line="240" w:lineRule="auto"/>
        <w:ind w:firstLine="708"/>
        <w:jc w:val="both"/>
        <w:rPr>
          <w:rFonts w:ascii="Arial CYR" w:hAnsi="Arial CYR" w:cs="Arial CYR"/>
          <w:color w:val="000000"/>
          <w:sz w:val="16"/>
          <w:szCs w:val="16"/>
        </w:rPr>
      </w:pPr>
      <w:r>
        <w:rPr>
          <w:rFonts w:ascii="Times New Roman CYR" w:hAnsi="Times New Roman CYR" w:cs="Times New Roman CYR"/>
          <w:color w:val="000000"/>
          <w:sz w:val="28"/>
          <w:szCs w:val="28"/>
        </w:rPr>
        <w:t xml:space="preserve"> Доля </w:t>
      </w:r>
      <w:proofErr w:type="gramStart"/>
      <w:r>
        <w:rPr>
          <w:rFonts w:ascii="Times New Roman CYR" w:hAnsi="Times New Roman CYR" w:cs="Times New Roman CYR"/>
          <w:color w:val="000000"/>
          <w:sz w:val="28"/>
          <w:szCs w:val="28"/>
        </w:rPr>
        <w:t>муниципальных дошкольных образовательных учреждений, нуждающихся в капитальном ремонте составила</w:t>
      </w:r>
      <w:proofErr w:type="gramEnd"/>
      <w:r>
        <w:rPr>
          <w:rFonts w:ascii="Times New Roman CYR" w:hAnsi="Times New Roman CYR" w:cs="Times New Roman CYR"/>
          <w:color w:val="000000"/>
          <w:sz w:val="28"/>
          <w:szCs w:val="28"/>
        </w:rPr>
        <w:t xml:space="preserve"> в 2017 году 14,30 % (1 детский сад).</w:t>
      </w:r>
    </w:p>
    <w:p w:rsidR="00343505" w:rsidRDefault="00343505" w:rsidP="00343505">
      <w:pPr>
        <w:autoSpaceDE w:val="0"/>
        <w:autoSpaceDN w:val="0"/>
        <w:adjustRightInd w:val="0"/>
        <w:spacing w:after="0" w:line="240" w:lineRule="auto"/>
        <w:rPr>
          <w:rFonts w:ascii="Arial" w:hAnsi="Arial" w:cs="Arial"/>
          <w:color w:val="008000"/>
          <w:sz w:val="16"/>
          <w:szCs w:val="16"/>
        </w:rPr>
      </w:pPr>
    </w:p>
    <w:p w:rsidR="00343505" w:rsidRDefault="00343505" w:rsidP="00343505">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005B2321">
        <w:rPr>
          <w:rFonts w:ascii="Arial" w:hAnsi="Arial" w:cs="Arial"/>
          <w:sz w:val="20"/>
          <w:szCs w:val="20"/>
        </w:rPr>
        <w:tab/>
      </w:r>
      <w:r>
        <w:rPr>
          <w:rFonts w:ascii="Times New Roman" w:hAnsi="Times New Roman" w:cs="Times New Roman"/>
          <w:b/>
          <w:bCs/>
          <w:color w:val="000000"/>
          <w:sz w:val="28"/>
          <w:szCs w:val="28"/>
        </w:rPr>
        <w:t xml:space="preserve">III. </w:t>
      </w:r>
      <w:r>
        <w:rPr>
          <w:rFonts w:ascii="Times New Roman CYR" w:hAnsi="Times New Roman CYR" w:cs="Times New Roman CYR"/>
          <w:b/>
          <w:bCs/>
          <w:color w:val="000000"/>
          <w:sz w:val="28"/>
          <w:szCs w:val="28"/>
        </w:rPr>
        <w:t>Общее и дополнительное образование</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Основное внимание, как и в предыдущие годы в сфере образования, в 2017 году было уделено решению следующих задач:</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обеспечение устойчивой работы образовательных учреждений, отвечающих современным требованиям;</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укрепление материально-технической базы образовательных учреждений  и обеспечение безопасности образовательного процесса;</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подготовка кадрового ресурса;</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отдых и оздоровление детей.</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 нерешённым проблемам следует по-прежнему отнести нарушения требований санитарного законодательства в части создания комфортных                   </w:t>
      </w:r>
      <w:r>
        <w:rPr>
          <w:rFonts w:ascii="Times New Roman CYR" w:hAnsi="Times New Roman CYR" w:cs="Times New Roman CYR"/>
          <w:color w:val="000000"/>
          <w:sz w:val="28"/>
          <w:szCs w:val="28"/>
        </w:rPr>
        <w:lastRenderedPageBreak/>
        <w:t>и безопасных условий пребывания детей, отсутствие чётких параметров                      и критериев качества образования и механизма их объективного применения, так доля общеобразовательных учреждений, соответствующих современным требованиям обучения составляет - 82,09%.</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трёх школах города на 01.09.2017 года обучалось 2 138 учащихся (в 2016 году – 2080</w:t>
      </w:r>
      <w:r>
        <w:rPr>
          <w:rFonts w:ascii="Times New Roman CYR" w:hAnsi="Times New Roman CYR" w:cs="Times New Roman CYR"/>
          <w:color w:val="000000"/>
        </w:rPr>
        <w:t xml:space="preserve"> человек</w:t>
      </w:r>
      <w:r>
        <w:rPr>
          <w:rFonts w:ascii="Times New Roman CYR" w:hAnsi="Times New Roman CYR" w:cs="Times New Roman CYR"/>
          <w:color w:val="000000"/>
          <w:sz w:val="28"/>
          <w:szCs w:val="28"/>
        </w:rPr>
        <w:t>), из них по состоянию здоровья 24 человека находились на надомном обучении, по адаптированным программам обучались 97 детей (дети с ограниченными возможностями здоровья), 17 детей по заявлениям родителей получали обучение вне школы, в семейной форме.</w:t>
      </w:r>
    </w:p>
    <w:p w:rsidR="00343505" w:rsidRDefault="00343505" w:rsidP="00343505">
      <w:pPr>
        <w:suppressAutoHyphens/>
        <w:autoSpaceDE w:val="0"/>
        <w:autoSpaceDN w:val="0"/>
        <w:adjustRightInd w:val="0"/>
        <w:spacing w:after="0" w:line="240" w:lineRule="auto"/>
        <w:ind w:firstLine="708"/>
        <w:jc w:val="both"/>
        <w:rPr>
          <w:rFonts w:ascii="Calibri" w:hAnsi="Calibri" w:cs="Calibri"/>
          <w:color w:val="000000"/>
          <w:sz w:val="28"/>
          <w:szCs w:val="28"/>
        </w:rPr>
      </w:pPr>
      <w:r>
        <w:rPr>
          <w:rFonts w:ascii="Times New Roman CYR" w:hAnsi="Times New Roman CYR" w:cs="Times New Roman CYR"/>
          <w:color w:val="000000"/>
          <w:sz w:val="28"/>
          <w:szCs w:val="28"/>
        </w:rPr>
        <w:t>На</w:t>
      </w:r>
      <w:r>
        <w:rPr>
          <w:rFonts w:ascii="Calibri" w:hAnsi="Calibri" w:cs="Calibri"/>
          <w:color w:val="000000"/>
          <w:sz w:val="28"/>
          <w:szCs w:val="28"/>
        </w:rPr>
        <w:t xml:space="preserve"> </w:t>
      </w:r>
      <w:r>
        <w:rPr>
          <w:rFonts w:ascii="Times New Roman CYR" w:hAnsi="Times New Roman CYR" w:cs="Times New Roman CYR"/>
          <w:color w:val="000000"/>
          <w:sz w:val="28"/>
          <w:szCs w:val="28"/>
        </w:rPr>
        <w:t>оценки</w:t>
      </w:r>
      <w:r>
        <w:rPr>
          <w:rFonts w:ascii="Calibri" w:hAnsi="Calibri" w:cs="Calibri"/>
          <w:color w:val="000000"/>
          <w:sz w:val="28"/>
          <w:szCs w:val="28"/>
        </w:rPr>
        <w:t xml:space="preserve"> «4» </w:t>
      </w:r>
      <w:r>
        <w:rPr>
          <w:rFonts w:ascii="Times New Roman CYR" w:hAnsi="Times New Roman CYR" w:cs="Times New Roman CYR"/>
          <w:color w:val="000000"/>
          <w:sz w:val="28"/>
          <w:szCs w:val="28"/>
        </w:rPr>
        <w:t>и</w:t>
      </w:r>
      <w:r>
        <w:rPr>
          <w:rFonts w:ascii="Calibri" w:hAnsi="Calibri" w:cs="Calibri"/>
          <w:color w:val="000000"/>
          <w:sz w:val="28"/>
          <w:szCs w:val="28"/>
        </w:rPr>
        <w:t xml:space="preserve"> «5» </w:t>
      </w:r>
      <w:r>
        <w:rPr>
          <w:rFonts w:ascii="Times New Roman CYR" w:hAnsi="Times New Roman CYR" w:cs="Times New Roman CYR"/>
          <w:color w:val="000000"/>
          <w:sz w:val="28"/>
          <w:szCs w:val="28"/>
        </w:rPr>
        <w:t>окончили</w:t>
      </w:r>
      <w:r>
        <w:rPr>
          <w:rFonts w:ascii="Calibri" w:hAnsi="Calibri" w:cs="Calibri"/>
          <w:color w:val="000000"/>
          <w:sz w:val="28"/>
          <w:szCs w:val="28"/>
        </w:rPr>
        <w:t> 2016-2017 </w:t>
      </w:r>
      <w:r>
        <w:rPr>
          <w:rFonts w:ascii="Times New Roman CYR" w:hAnsi="Times New Roman CYR" w:cs="Times New Roman CYR"/>
          <w:color w:val="000000"/>
          <w:sz w:val="28"/>
          <w:szCs w:val="28"/>
        </w:rPr>
        <w:t>учебный</w:t>
      </w:r>
      <w:r>
        <w:rPr>
          <w:rFonts w:ascii="Calibri" w:hAnsi="Calibri" w:cs="Calibri"/>
          <w:color w:val="000000"/>
          <w:sz w:val="28"/>
          <w:szCs w:val="28"/>
        </w:rPr>
        <w:t xml:space="preserve"> </w:t>
      </w:r>
      <w:r>
        <w:rPr>
          <w:rFonts w:ascii="Times New Roman CYR" w:hAnsi="Times New Roman CYR" w:cs="Times New Roman CYR"/>
          <w:color w:val="000000"/>
          <w:sz w:val="28"/>
          <w:szCs w:val="28"/>
        </w:rPr>
        <w:t>год</w:t>
      </w:r>
      <w:r>
        <w:rPr>
          <w:rFonts w:ascii="Calibri" w:hAnsi="Calibri" w:cs="Calibri"/>
          <w:color w:val="000000"/>
          <w:sz w:val="28"/>
          <w:szCs w:val="28"/>
        </w:rPr>
        <w:t xml:space="preserve"> 34% </w:t>
      </w:r>
      <w:r>
        <w:rPr>
          <w:rFonts w:ascii="Times New Roman CYR" w:hAnsi="Times New Roman CYR" w:cs="Times New Roman CYR"/>
          <w:color w:val="000000"/>
          <w:sz w:val="28"/>
          <w:szCs w:val="28"/>
        </w:rPr>
        <w:t>обучающихся</w:t>
      </w:r>
      <w:r>
        <w:rPr>
          <w:rFonts w:ascii="Calibri" w:hAnsi="Calibri" w:cs="Calibri"/>
          <w:color w:val="000000"/>
          <w:sz w:val="28"/>
          <w:szCs w:val="28"/>
        </w:rPr>
        <w:t>, (</w:t>
      </w:r>
      <w:r>
        <w:rPr>
          <w:rFonts w:ascii="Times New Roman CYR" w:hAnsi="Times New Roman CYR" w:cs="Times New Roman CYR"/>
          <w:color w:val="000000"/>
          <w:sz w:val="28"/>
          <w:szCs w:val="28"/>
        </w:rPr>
        <w:t>в</w:t>
      </w:r>
      <w:r>
        <w:rPr>
          <w:rFonts w:ascii="Calibri" w:hAnsi="Calibri" w:cs="Calibri"/>
          <w:color w:val="000000"/>
          <w:sz w:val="28"/>
          <w:szCs w:val="28"/>
        </w:rPr>
        <w:t xml:space="preserve"> 2015-2016 </w:t>
      </w:r>
      <w:r>
        <w:rPr>
          <w:rFonts w:ascii="Times New Roman CYR" w:hAnsi="Times New Roman CYR" w:cs="Times New Roman CYR"/>
          <w:color w:val="000000"/>
          <w:sz w:val="28"/>
          <w:szCs w:val="28"/>
        </w:rPr>
        <w:t>учебном</w:t>
      </w:r>
      <w:r>
        <w:rPr>
          <w:rFonts w:ascii="Calibri" w:hAnsi="Calibri" w:cs="Calibri"/>
          <w:color w:val="000000"/>
          <w:sz w:val="28"/>
          <w:szCs w:val="28"/>
        </w:rPr>
        <w:t xml:space="preserve"> </w:t>
      </w:r>
      <w:r>
        <w:rPr>
          <w:rFonts w:ascii="Times New Roman CYR" w:hAnsi="Times New Roman CYR" w:cs="Times New Roman CYR"/>
          <w:color w:val="000000"/>
          <w:sz w:val="28"/>
          <w:szCs w:val="28"/>
        </w:rPr>
        <w:t>году</w:t>
      </w:r>
      <w:r>
        <w:rPr>
          <w:rFonts w:ascii="Calibri" w:hAnsi="Calibri" w:cs="Calibri"/>
          <w:color w:val="000000"/>
          <w:sz w:val="28"/>
          <w:szCs w:val="28"/>
        </w:rPr>
        <w:t xml:space="preserve"> </w:t>
      </w:r>
      <w:r>
        <w:rPr>
          <w:rFonts w:ascii="Times New Roman CYR" w:hAnsi="Times New Roman CYR" w:cs="Times New Roman CYR"/>
          <w:color w:val="000000"/>
          <w:sz w:val="28"/>
          <w:szCs w:val="28"/>
        </w:rPr>
        <w:t>–</w:t>
      </w:r>
      <w:r>
        <w:rPr>
          <w:rFonts w:ascii="Calibri" w:hAnsi="Calibri" w:cs="Calibri"/>
          <w:color w:val="000000"/>
          <w:sz w:val="28"/>
          <w:szCs w:val="28"/>
        </w:rPr>
        <w:t xml:space="preserve"> 32%), 4 </w:t>
      </w:r>
      <w:r>
        <w:rPr>
          <w:rFonts w:ascii="Times New Roman CYR" w:hAnsi="Times New Roman CYR" w:cs="Times New Roman CYR"/>
          <w:color w:val="000000"/>
          <w:sz w:val="28"/>
          <w:szCs w:val="28"/>
        </w:rPr>
        <w:t>девятиклассника</w:t>
      </w:r>
      <w:r>
        <w:rPr>
          <w:rFonts w:ascii="Calibri" w:hAnsi="Calibri" w:cs="Calibri"/>
          <w:color w:val="000000"/>
          <w:sz w:val="28"/>
          <w:szCs w:val="28"/>
        </w:rPr>
        <w:t xml:space="preserve"> </w:t>
      </w:r>
      <w:r>
        <w:rPr>
          <w:rFonts w:ascii="Times New Roman CYR" w:hAnsi="Times New Roman CYR" w:cs="Times New Roman CYR"/>
          <w:color w:val="000000"/>
          <w:sz w:val="28"/>
          <w:szCs w:val="28"/>
        </w:rPr>
        <w:t>получили</w:t>
      </w:r>
      <w:r>
        <w:rPr>
          <w:rFonts w:ascii="Calibri" w:hAnsi="Calibri" w:cs="Calibri"/>
          <w:color w:val="000000"/>
          <w:sz w:val="28"/>
          <w:szCs w:val="28"/>
        </w:rPr>
        <w:t xml:space="preserve"> </w:t>
      </w:r>
      <w:r>
        <w:rPr>
          <w:rFonts w:ascii="Times New Roman CYR" w:hAnsi="Times New Roman CYR" w:cs="Times New Roman CYR"/>
          <w:color w:val="000000"/>
          <w:sz w:val="28"/>
          <w:szCs w:val="28"/>
        </w:rPr>
        <w:t>аттестаты</w:t>
      </w:r>
      <w:r>
        <w:rPr>
          <w:rFonts w:ascii="Calibri" w:hAnsi="Calibri" w:cs="Calibri"/>
          <w:color w:val="000000"/>
          <w:sz w:val="28"/>
          <w:szCs w:val="28"/>
        </w:rPr>
        <w:t xml:space="preserve"> </w:t>
      </w:r>
      <w:r>
        <w:rPr>
          <w:rFonts w:ascii="Times New Roman CYR" w:hAnsi="Times New Roman CYR" w:cs="Times New Roman CYR"/>
          <w:color w:val="000000"/>
          <w:sz w:val="28"/>
          <w:szCs w:val="28"/>
        </w:rPr>
        <w:t>особого</w:t>
      </w:r>
      <w:r>
        <w:rPr>
          <w:rFonts w:ascii="Calibri" w:hAnsi="Calibri" w:cs="Calibri"/>
          <w:color w:val="000000"/>
          <w:sz w:val="28"/>
          <w:szCs w:val="28"/>
        </w:rPr>
        <w:t xml:space="preserve"> </w:t>
      </w:r>
      <w:r>
        <w:rPr>
          <w:rFonts w:ascii="Times New Roman CYR" w:hAnsi="Times New Roman CYR" w:cs="Times New Roman CYR"/>
          <w:color w:val="000000"/>
          <w:sz w:val="28"/>
          <w:szCs w:val="28"/>
        </w:rPr>
        <w:t>образца</w:t>
      </w:r>
      <w:r>
        <w:rPr>
          <w:rFonts w:ascii="Calibri" w:hAnsi="Calibri" w:cs="Calibri"/>
          <w:color w:val="000000"/>
          <w:sz w:val="28"/>
          <w:szCs w:val="28"/>
        </w:rPr>
        <w:t xml:space="preserve">, 1 </w:t>
      </w:r>
      <w:r>
        <w:rPr>
          <w:rFonts w:ascii="Times New Roman CYR" w:hAnsi="Times New Roman CYR" w:cs="Times New Roman CYR"/>
          <w:color w:val="000000"/>
          <w:sz w:val="28"/>
          <w:szCs w:val="28"/>
        </w:rPr>
        <w:t>выпускник</w:t>
      </w:r>
      <w:r>
        <w:rPr>
          <w:rFonts w:ascii="Calibri" w:hAnsi="Calibri" w:cs="Calibri"/>
          <w:color w:val="000000"/>
          <w:sz w:val="28"/>
          <w:szCs w:val="28"/>
        </w:rPr>
        <w:t xml:space="preserve"> </w:t>
      </w:r>
      <w:r>
        <w:rPr>
          <w:rFonts w:ascii="Times New Roman CYR" w:hAnsi="Times New Roman CYR" w:cs="Times New Roman CYR"/>
          <w:color w:val="000000"/>
          <w:sz w:val="28"/>
          <w:szCs w:val="28"/>
        </w:rPr>
        <w:t>получил</w:t>
      </w:r>
      <w:r>
        <w:rPr>
          <w:rFonts w:ascii="Calibri" w:hAnsi="Calibri" w:cs="Calibri"/>
          <w:color w:val="000000"/>
          <w:sz w:val="28"/>
          <w:szCs w:val="28"/>
        </w:rPr>
        <w:t xml:space="preserve"> </w:t>
      </w:r>
      <w:r>
        <w:rPr>
          <w:rFonts w:ascii="Times New Roman CYR" w:hAnsi="Times New Roman CYR" w:cs="Times New Roman CYR"/>
          <w:color w:val="000000"/>
          <w:sz w:val="28"/>
          <w:szCs w:val="28"/>
        </w:rPr>
        <w:t>аттестат</w:t>
      </w:r>
      <w:r>
        <w:rPr>
          <w:rFonts w:ascii="Calibri" w:hAnsi="Calibri" w:cs="Calibri"/>
          <w:color w:val="000000"/>
          <w:sz w:val="28"/>
          <w:szCs w:val="28"/>
        </w:rPr>
        <w:t xml:space="preserve"> </w:t>
      </w:r>
      <w:r>
        <w:rPr>
          <w:rFonts w:ascii="Times New Roman CYR" w:hAnsi="Times New Roman CYR" w:cs="Times New Roman CYR"/>
          <w:color w:val="000000"/>
          <w:sz w:val="28"/>
          <w:szCs w:val="28"/>
        </w:rPr>
        <w:t>с</w:t>
      </w:r>
      <w:r>
        <w:rPr>
          <w:rFonts w:ascii="Calibri" w:hAnsi="Calibri" w:cs="Calibri"/>
          <w:color w:val="000000"/>
          <w:sz w:val="28"/>
          <w:szCs w:val="28"/>
        </w:rPr>
        <w:t xml:space="preserve"> </w:t>
      </w:r>
      <w:r>
        <w:rPr>
          <w:rFonts w:ascii="Times New Roman CYR" w:hAnsi="Times New Roman CYR" w:cs="Times New Roman CYR"/>
          <w:color w:val="000000"/>
          <w:sz w:val="28"/>
          <w:szCs w:val="28"/>
        </w:rPr>
        <w:t>отличием</w:t>
      </w:r>
      <w:r>
        <w:rPr>
          <w:rFonts w:ascii="Calibri" w:hAnsi="Calibri" w:cs="Calibri"/>
          <w:color w:val="000000"/>
          <w:sz w:val="28"/>
          <w:szCs w:val="28"/>
        </w:rPr>
        <w:t xml:space="preserve"> </w:t>
      </w:r>
      <w:r>
        <w:rPr>
          <w:rFonts w:ascii="Times New Roman CYR" w:hAnsi="Times New Roman CYR" w:cs="Times New Roman CYR"/>
          <w:color w:val="000000"/>
          <w:sz w:val="28"/>
          <w:szCs w:val="28"/>
        </w:rPr>
        <w:t>и</w:t>
      </w:r>
      <w:r>
        <w:rPr>
          <w:rFonts w:ascii="Calibri" w:hAnsi="Calibri" w:cs="Calibri"/>
          <w:color w:val="000000"/>
          <w:sz w:val="28"/>
          <w:szCs w:val="28"/>
        </w:rPr>
        <w:t xml:space="preserve"> </w:t>
      </w:r>
      <w:r>
        <w:rPr>
          <w:rFonts w:ascii="Times New Roman CYR" w:hAnsi="Times New Roman CYR" w:cs="Times New Roman CYR"/>
          <w:color w:val="000000"/>
          <w:sz w:val="28"/>
          <w:szCs w:val="28"/>
        </w:rPr>
        <w:t xml:space="preserve">медаль </w:t>
      </w:r>
      <w:r>
        <w:rPr>
          <w:rFonts w:ascii="Calibri" w:hAnsi="Calibri" w:cs="Calibri"/>
          <w:color w:val="000000"/>
          <w:sz w:val="28"/>
          <w:szCs w:val="28"/>
        </w:rPr>
        <w:t>«</w:t>
      </w:r>
      <w:r>
        <w:rPr>
          <w:rFonts w:ascii="Times New Roman CYR" w:hAnsi="Times New Roman CYR" w:cs="Times New Roman CYR"/>
          <w:color w:val="000000"/>
          <w:sz w:val="28"/>
          <w:szCs w:val="28"/>
        </w:rPr>
        <w:t>За</w:t>
      </w:r>
      <w:r>
        <w:rPr>
          <w:rFonts w:ascii="Calibri" w:hAnsi="Calibri" w:cs="Calibri"/>
          <w:color w:val="000000"/>
          <w:sz w:val="28"/>
          <w:szCs w:val="28"/>
        </w:rPr>
        <w:t xml:space="preserve"> </w:t>
      </w:r>
      <w:r>
        <w:rPr>
          <w:rFonts w:ascii="Times New Roman CYR" w:hAnsi="Times New Roman CYR" w:cs="Times New Roman CYR"/>
          <w:color w:val="000000"/>
          <w:sz w:val="28"/>
          <w:szCs w:val="28"/>
        </w:rPr>
        <w:t>особые</w:t>
      </w:r>
      <w:r>
        <w:rPr>
          <w:rFonts w:ascii="Calibri" w:hAnsi="Calibri" w:cs="Calibri"/>
          <w:color w:val="000000"/>
          <w:sz w:val="28"/>
          <w:szCs w:val="28"/>
        </w:rPr>
        <w:t xml:space="preserve"> </w:t>
      </w:r>
      <w:r>
        <w:rPr>
          <w:rFonts w:ascii="Times New Roman CYR" w:hAnsi="Times New Roman CYR" w:cs="Times New Roman CYR"/>
          <w:color w:val="000000"/>
          <w:sz w:val="28"/>
          <w:szCs w:val="28"/>
        </w:rPr>
        <w:t>успехи</w:t>
      </w:r>
      <w:r>
        <w:rPr>
          <w:rFonts w:ascii="Calibri" w:hAnsi="Calibri" w:cs="Calibri"/>
          <w:color w:val="000000"/>
          <w:sz w:val="28"/>
          <w:szCs w:val="28"/>
        </w:rPr>
        <w:t xml:space="preserve"> </w:t>
      </w:r>
      <w:r>
        <w:rPr>
          <w:rFonts w:ascii="Times New Roman CYR" w:hAnsi="Times New Roman CYR" w:cs="Times New Roman CYR"/>
          <w:color w:val="000000"/>
          <w:sz w:val="28"/>
          <w:szCs w:val="28"/>
        </w:rPr>
        <w:t>в</w:t>
      </w:r>
      <w:r>
        <w:rPr>
          <w:rFonts w:ascii="Calibri" w:hAnsi="Calibri" w:cs="Calibri"/>
          <w:color w:val="000000"/>
          <w:sz w:val="28"/>
          <w:szCs w:val="28"/>
        </w:rPr>
        <w:t xml:space="preserve"> </w:t>
      </w:r>
      <w:r>
        <w:rPr>
          <w:rFonts w:ascii="Times New Roman CYR" w:hAnsi="Times New Roman CYR" w:cs="Times New Roman CYR"/>
          <w:color w:val="000000"/>
          <w:sz w:val="28"/>
          <w:szCs w:val="28"/>
        </w:rPr>
        <w:t>учении</w:t>
      </w:r>
      <w:r>
        <w:rPr>
          <w:rFonts w:ascii="Calibri" w:hAnsi="Calibri" w:cs="Calibri"/>
          <w:color w:val="000000"/>
          <w:sz w:val="28"/>
          <w:szCs w:val="28"/>
        </w:rPr>
        <w:t>» (</w:t>
      </w:r>
      <w:r>
        <w:rPr>
          <w:rFonts w:ascii="Times New Roman CYR" w:hAnsi="Times New Roman CYR" w:cs="Times New Roman CYR"/>
          <w:color w:val="000000"/>
          <w:sz w:val="28"/>
          <w:szCs w:val="28"/>
        </w:rPr>
        <w:t>в</w:t>
      </w:r>
      <w:r>
        <w:rPr>
          <w:rFonts w:ascii="Calibri" w:hAnsi="Calibri" w:cs="Calibri"/>
          <w:color w:val="000000"/>
          <w:sz w:val="28"/>
          <w:szCs w:val="28"/>
        </w:rPr>
        <w:t xml:space="preserve"> 2015-2016 </w:t>
      </w:r>
      <w:r>
        <w:rPr>
          <w:rFonts w:ascii="Times New Roman CYR" w:hAnsi="Times New Roman CYR" w:cs="Times New Roman CYR"/>
          <w:color w:val="000000"/>
          <w:sz w:val="28"/>
          <w:szCs w:val="28"/>
        </w:rPr>
        <w:t>учебном</w:t>
      </w:r>
      <w:r>
        <w:rPr>
          <w:rFonts w:ascii="Calibri" w:hAnsi="Calibri" w:cs="Calibri"/>
          <w:color w:val="000000"/>
          <w:sz w:val="28"/>
          <w:szCs w:val="28"/>
        </w:rPr>
        <w:t xml:space="preserve"> </w:t>
      </w:r>
      <w:r>
        <w:rPr>
          <w:rFonts w:ascii="Times New Roman CYR" w:hAnsi="Times New Roman CYR" w:cs="Times New Roman CYR"/>
          <w:color w:val="000000"/>
          <w:sz w:val="28"/>
          <w:szCs w:val="28"/>
        </w:rPr>
        <w:t>году</w:t>
      </w:r>
      <w:r>
        <w:rPr>
          <w:rFonts w:ascii="Calibri" w:hAnsi="Calibri" w:cs="Calibri"/>
          <w:color w:val="000000"/>
          <w:sz w:val="28"/>
          <w:szCs w:val="28"/>
        </w:rPr>
        <w:t xml:space="preserve"> </w:t>
      </w:r>
      <w:r>
        <w:rPr>
          <w:rFonts w:ascii="Times New Roman CYR" w:hAnsi="Times New Roman CYR" w:cs="Times New Roman CYR"/>
          <w:color w:val="000000"/>
          <w:sz w:val="28"/>
          <w:szCs w:val="28"/>
        </w:rPr>
        <w:t>–</w:t>
      </w:r>
      <w:r>
        <w:rPr>
          <w:rFonts w:ascii="Calibri" w:hAnsi="Calibri" w:cs="Calibri"/>
          <w:color w:val="000000"/>
          <w:sz w:val="28"/>
          <w:szCs w:val="28"/>
        </w:rPr>
        <w:t xml:space="preserve"> 7 </w:t>
      </w:r>
      <w:r>
        <w:rPr>
          <w:rFonts w:ascii="Times New Roman CYR" w:hAnsi="Times New Roman CYR" w:cs="Times New Roman CYR"/>
          <w:color w:val="000000"/>
          <w:sz w:val="28"/>
          <w:szCs w:val="28"/>
        </w:rPr>
        <w:t>девятиклассников</w:t>
      </w:r>
      <w:r>
        <w:rPr>
          <w:rFonts w:ascii="Calibri" w:hAnsi="Calibri" w:cs="Calibri"/>
          <w:color w:val="000000"/>
          <w:sz w:val="28"/>
          <w:szCs w:val="28"/>
        </w:rPr>
        <w:t xml:space="preserve"> </w:t>
      </w:r>
      <w:r>
        <w:rPr>
          <w:rFonts w:ascii="Times New Roman CYR" w:hAnsi="Times New Roman CYR" w:cs="Times New Roman CYR"/>
          <w:color w:val="000000"/>
          <w:sz w:val="28"/>
          <w:szCs w:val="28"/>
        </w:rPr>
        <w:t>и</w:t>
      </w:r>
      <w:r>
        <w:rPr>
          <w:rFonts w:ascii="Calibri" w:hAnsi="Calibri" w:cs="Calibri"/>
          <w:color w:val="000000"/>
          <w:sz w:val="28"/>
          <w:szCs w:val="28"/>
        </w:rPr>
        <w:t xml:space="preserve"> 4 </w:t>
      </w:r>
      <w:r>
        <w:rPr>
          <w:rFonts w:ascii="Times New Roman CYR" w:hAnsi="Times New Roman CYR" w:cs="Times New Roman CYR"/>
          <w:color w:val="000000"/>
          <w:sz w:val="28"/>
          <w:szCs w:val="28"/>
        </w:rPr>
        <w:t>выпускника</w:t>
      </w:r>
      <w:r>
        <w:rPr>
          <w:rFonts w:ascii="Calibri" w:hAnsi="Calibri" w:cs="Calibri"/>
          <w:color w:val="000000"/>
          <w:sz w:val="28"/>
          <w:szCs w:val="28"/>
        </w:rPr>
        <w:t xml:space="preserve"> </w:t>
      </w:r>
      <w:r>
        <w:rPr>
          <w:rFonts w:ascii="Times New Roman CYR" w:hAnsi="Times New Roman CYR" w:cs="Times New Roman CYR"/>
          <w:color w:val="000000"/>
          <w:sz w:val="28"/>
          <w:szCs w:val="28"/>
        </w:rPr>
        <w:t>школы</w:t>
      </w:r>
      <w:r>
        <w:rPr>
          <w:rFonts w:ascii="Calibri" w:hAnsi="Calibri" w:cs="Calibri"/>
          <w:color w:val="000000"/>
          <w:sz w:val="28"/>
          <w:szCs w:val="28"/>
        </w:rPr>
        <w:t>).</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Детей, исключённых из школ города, выбывших и не получающих образования, в 2016-2017 учебном году не было.</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Выпускники 11-х классов при сдаче экзаменов в форме ЕГЭ показали высокие результаты. Высокие баллы (более 80) получили ученики по следующим предметам: русский язык - 18 человек (20%), математика (профильная) – 1 человек, информатика – 1 человек; максимальный балл по математике базового уровня набрали – 2 ученика.</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Без неудовлетворительных результатов сданы экзамены по русскому языку, математике (базового уровня), английскому языку, химии, информатике, литературе.</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На повторное </w:t>
      </w:r>
      <w:proofErr w:type="gramStart"/>
      <w:r>
        <w:rPr>
          <w:rFonts w:ascii="Times New Roman CYR" w:hAnsi="Times New Roman CYR" w:cs="Times New Roman CYR"/>
          <w:color w:val="000000"/>
          <w:sz w:val="28"/>
          <w:szCs w:val="28"/>
        </w:rPr>
        <w:t>обучение по итогам</w:t>
      </w:r>
      <w:proofErr w:type="gramEnd"/>
      <w:r>
        <w:rPr>
          <w:rFonts w:ascii="Times New Roman CYR" w:hAnsi="Times New Roman CYR" w:cs="Times New Roman CYR"/>
          <w:color w:val="000000"/>
          <w:sz w:val="28"/>
          <w:szCs w:val="28"/>
        </w:rPr>
        <w:t> 2016-2017 учебного года оставлено 6 человек (в 2015-2016 учебном году - 7).</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течение учебного года работала психолого-медико-педагогическая комиссия (ПМПК), целью которой является определение образовательного маршрута, образовательных потребностей и условий, обеспечивающих развитие, получение образования, адаптацию и интеграцию в социум детей и подростков с отклонениями в  развитии, выявление детей с различными нарушениями на ранних стадиях развития.</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сентября 2016 по  май 2017 года обследовано 93 ребёнка (в прошлом учебном году – 94  детей), в том числе 27 детей-инвалидов; 55 детям дошкольного возраста с различными речевыми нарушениями рекомендована логопедическая коррекция в условиях дошкольного учреждения компенсирующего вида или в речевых группах.</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Часть детей с родителями были направлены на консультации к краевому психоневрологу для получения своевременного лечения.</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2017 году 298 школьника приняли участие на муниципальном этапе Всероссийской   олимпиады   школьников,  15  человек  представили  город на </w:t>
      </w:r>
      <w:r>
        <w:rPr>
          <w:rFonts w:ascii="Times New Roman CYR" w:hAnsi="Times New Roman CYR" w:cs="Times New Roman CYR"/>
          <w:color w:val="000000"/>
          <w:sz w:val="28"/>
          <w:szCs w:val="28"/>
        </w:rPr>
        <w:lastRenderedPageBreak/>
        <w:t>региональном этапе. Три участника стали призерами регионального этапа олимпиады по мировой художественной культуре, астрономии и литературе.</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 всех школах есть классы казачьей направленности, всего таких классов 4: по одному в школах № 1 и № 2, два – в школе № 3. Учащиеся 9 класса школы № 3 заняли второе место в смотре-конкурсе «Лучший казачий класс (объединение) Красноярского края». </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2017 году рамках мероприятий по обеспечению жизнедеятельности (оказание услуг) подведомственных учреждений проведен капитальный ремонт кровли здания МБОУ СОШ № 2 </w:t>
      </w:r>
      <w:r>
        <w:rPr>
          <w:rFonts w:ascii="Times New Roman CYR" w:hAnsi="Times New Roman CYR" w:cs="Times New Roman CYR"/>
          <w:sz w:val="28"/>
          <w:szCs w:val="28"/>
        </w:rPr>
        <w:t>(устранение разрушений впоследствии урагана)</w:t>
      </w:r>
      <w:r>
        <w:rPr>
          <w:rFonts w:ascii="Times New Roman CYR" w:hAnsi="Times New Roman CYR" w:cs="Times New Roman CYR"/>
          <w:color w:val="000000"/>
          <w:sz w:val="28"/>
          <w:szCs w:val="28"/>
        </w:rPr>
        <w:t>, приобретено оборудование, используемое для проведения государственной итоговой аттестации на общую сумму 2 111 247,28 рублей.</w:t>
      </w:r>
    </w:p>
    <w:p w:rsidR="00343505" w:rsidRDefault="00343505" w:rsidP="00343505">
      <w:pPr>
        <w:suppressAutoHyphens/>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устранение предписаний надзорных органов в 2017 году школы города получили субсидию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 в размере 628 600 рублей. За счет данных средств в МБОУ «СОШ № 1», в МБОУ СОШ № 2 заменены светильники, в МБОУ СОШ № 3 произведен ремонт пищеблока. </w:t>
      </w:r>
      <w:proofErr w:type="spellStart"/>
      <w:r>
        <w:rPr>
          <w:rFonts w:ascii="Times New Roman CYR" w:hAnsi="Times New Roman CYR" w:cs="Times New Roman CYR"/>
          <w:color w:val="000000"/>
          <w:sz w:val="28"/>
          <w:szCs w:val="28"/>
        </w:rPr>
        <w:t>Софинансирование</w:t>
      </w:r>
      <w:proofErr w:type="spellEnd"/>
      <w:r>
        <w:rPr>
          <w:rFonts w:ascii="Times New Roman CYR" w:hAnsi="Times New Roman CYR" w:cs="Times New Roman CYR"/>
          <w:color w:val="000000"/>
          <w:sz w:val="28"/>
          <w:szCs w:val="28"/>
        </w:rPr>
        <w:t xml:space="preserve"> из местного бюджета вышеуказанных работ составило – 31 430 рублей.</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Расходы местного бюджета на общее образование в расчете на 1 обучающегося в муниципальных общеобразовательных учреждениях в 2017 году составили 10 229,50 рублей (в 2016 году – 9 840 рублей).</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Учреждение дополнительного образования «Центр технического творчества», подведомственное отделу образования администрации города Бородино, посещали  880 детей, что в 2017 году составило 42,3% от числа детей школьного возраста. В Центре реализуется 31 лицензированная программа дополнительного образования детей. В объединениях открыто 68 групп. Образовательные программы по техническому, </w:t>
      </w:r>
      <w:proofErr w:type="gramStart"/>
      <w:r>
        <w:rPr>
          <w:rFonts w:ascii="Times New Roman CYR" w:hAnsi="Times New Roman CYR" w:cs="Times New Roman CYR"/>
          <w:color w:val="000000"/>
          <w:sz w:val="28"/>
          <w:szCs w:val="28"/>
        </w:rPr>
        <w:t>естественно-научному</w:t>
      </w:r>
      <w:proofErr w:type="gramEnd"/>
      <w:r>
        <w:rPr>
          <w:rFonts w:ascii="Times New Roman CYR" w:hAnsi="Times New Roman CYR" w:cs="Times New Roman CYR"/>
          <w:color w:val="000000"/>
          <w:sz w:val="28"/>
          <w:szCs w:val="28"/>
        </w:rPr>
        <w:t>, туристско-краеведческому, социально-педагогическому, физкультурно-спортивному направлениям способствуют развитию исследовательских, проектных, инженерно-конструкторских навыков и формированию коммуникативных, презентационных компетентностей.</w:t>
      </w:r>
    </w:p>
    <w:p w:rsidR="00343505" w:rsidRDefault="00343505" w:rsidP="00343505">
      <w:pPr>
        <w:autoSpaceDE w:val="0"/>
        <w:autoSpaceDN w:val="0"/>
        <w:adjustRightInd w:val="0"/>
        <w:spacing w:after="0" w:line="240" w:lineRule="auto"/>
        <w:ind w:right="-2"/>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базе общеобразовательных учреждений работают объединения разной направленности дополнительного образования. Доля детей, занимающихся дополнительным образованием в творческих объединениях школ, в 2017 году составила 66,6% от общей численности детей в возрасте от 6 до 18 лет, проживающих в городе Бородино (в 2016 году - 71,8%). </w:t>
      </w:r>
      <w:r>
        <w:rPr>
          <w:rFonts w:ascii="Times New Roman CYR" w:hAnsi="Times New Roman CYR" w:cs="Times New Roman CYR"/>
          <w:sz w:val="28"/>
          <w:szCs w:val="28"/>
        </w:rPr>
        <w:t xml:space="preserve">Снижение показателя произошло из-за изменения системы учета – в 2017 г., в отличие от предыдущих лет, повторно не учитывались дети, посещающие 2 и более объединения. </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настоящее время выстроена система включения школьников и учащихся в спортивно-массовые мероприятия. Ключевыми мероприятиями внеурочной физкультурно-спортивной деятельности школьников являются </w:t>
      </w:r>
      <w:r>
        <w:rPr>
          <w:rFonts w:ascii="Times New Roman CYR" w:hAnsi="Times New Roman CYR" w:cs="Times New Roman CYR"/>
          <w:color w:val="000000"/>
          <w:sz w:val="28"/>
          <w:szCs w:val="28"/>
        </w:rPr>
        <w:lastRenderedPageBreak/>
        <w:t xml:space="preserve">Всероссийские спортивные соревнования школьников «Президентские состязания» (далее </w:t>
      </w:r>
      <w:proofErr w:type="gramStart"/>
      <w:r>
        <w:rPr>
          <w:rFonts w:ascii="Times New Roman CYR" w:hAnsi="Times New Roman CYR" w:cs="Times New Roman CYR"/>
          <w:color w:val="000000"/>
          <w:sz w:val="28"/>
          <w:szCs w:val="28"/>
        </w:rPr>
        <w:t>–«</w:t>
      </w:r>
      <w:proofErr w:type="gramEnd"/>
      <w:r>
        <w:rPr>
          <w:rFonts w:ascii="Times New Roman CYR" w:hAnsi="Times New Roman CYR" w:cs="Times New Roman CYR"/>
          <w:color w:val="000000"/>
          <w:sz w:val="28"/>
          <w:szCs w:val="28"/>
        </w:rPr>
        <w:t xml:space="preserve">Президентские состязания») и Всероссийские спортивные игры школьников «Президентские спортивные игры» (в Красноярском крае – «Школьная спортивная лига»). </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На базе общеобразовательных школ созданы физкультурно-спортивные клубы, в секциях которых занимается свыше 600 школьников. В творческих объединениях школ обучается 71,5% детей, в секциях физкультурно-спортивных клубов занимаются 622 учащихся. В 2017 году в соревнованиях «Школьная спортивная лига» в школьном этапе приняли участие 715 учащихся 1-11 классов. В соревнованиях «Президентские состязания» приняло участие                   в 2017 году – 820 учащихся 5-11 классов. В целом потребности детей всеми формами дополнительного образования удовлетворены и охват детей в возрасте 5 – 18 лет (школами и учреждениями дополнительного образования) составляет в 2016 и 2017 годах – 95,4 %.</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2017 году были организованы лагеря дневного пребывания при школах, где в июне отдохнули 610 человек; проведены 4 оздоровительных сезона в загородном лагере «Шахтёр». В летний период 2017 года отдыхом, оздоровлением и занятостью было охвачено 1 737 детей, что составило  87,9% от числа школьников от 7 до 18 лет. Данный показатель является стабильным                  в течение 3 последних лет.       </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2017 году была организована работа МАУ ДЗСОЛ «Шахтёр»                         по подготовке к летней оздоровительной кампании. Расходы на эти цели и проведение оздоровления детей в 2017 году составили 7 603 409,74 рублей: расходы краевого бюджета – 3 175 675,9 рублей, расходы местного бюджета – 4 427 733,84 рубля. В ходе подготовки к приему детей проведен ремонт медицинского пункта, установлены фильтры для очистки воды. </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Осенью 2017 г. в МАУ ДЗСОЛ «Шахтёр» отремонтированы детский жилой корпус и система водоснабжения: установлены новые оконные                           и дверные блоки ПВХ на сумму 244 850,00 рублей (в том числе на 232 607,50 рублей - за счет субсидии из краевого бюджета и 12 242,50 рубля - из местного бюджета) и новое оборудование системы очистки питьевой воды на сумму 712 800,00 рублей (в том</w:t>
      </w:r>
      <w:proofErr w:type="gramEnd"/>
      <w:r>
        <w:rPr>
          <w:rFonts w:ascii="Times New Roman CYR" w:hAnsi="Times New Roman CYR" w:cs="Times New Roman CYR"/>
          <w:color w:val="000000"/>
          <w:sz w:val="28"/>
          <w:szCs w:val="28"/>
        </w:rPr>
        <w:t xml:space="preserve"> </w:t>
      </w:r>
      <w:proofErr w:type="gramStart"/>
      <w:r>
        <w:rPr>
          <w:rFonts w:ascii="Times New Roman CYR" w:hAnsi="Times New Roman CYR" w:cs="Times New Roman CYR"/>
          <w:color w:val="000000"/>
          <w:sz w:val="28"/>
          <w:szCs w:val="28"/>
        </w:rPr>
        <w:t>числе</w:t>
      </w:r>
      <w:proofErr w:type="gramEnd"/>
      <w:r>
        <w:rPr>
          <w:rFonts w:ascii="Times New Roman CYR" w:hAnsi="Times New Roman CYR" w:cs="Times New Roman CYR"/>
          <w:color w:val="000000"/>
          <w:sz w:val="28"/>
          <w:szCs w:val="28"/>
        </w:rPr>
        <w:t xml:space="preserve"> на 677 160,00 рублей - за счет субсидии                                из краевого бюджета и 35 640,00 рублей - из местного бюджета).</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течение  2016-2017  учебного года повысили квалификацию 138 педагога, что составляет 43% от общего количества педагогов города.</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Активно  используется дистанционное обучение.</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базе городского информационно-методического центра продолжил работу ресурсный центр Красноярского государственного педагогического университета им. В.П. Астафьева, что позволяет педагогам повышать квалификацию в он-</w:t>
      </w:r>
      <w:proofErr w:type="spellStart"/>
      <w:r>
        <w:rPr>
          <w:rFonts w:ascii="Times New Roman CYR" w:hAnsi="Times New Roman CYR" w:cs="Times New Roman CYR"/>
          <w:color w:val="000000"/>
          <w:sz w:val="28"/>
          <w:szCs w:val="28"/>
        </w:rPr>
        <w:t>лайн</w:t>
      </w:r>
      <w:proofErr w:type="spellEnd"/>
      <w:r>
        <w:rPr>
          <w:rFonts w:ascii="Times New Roman CYR" w:hAnsi="Times New Roman CYR" w:cs="Times New Roman CYR"/>
          <w:color w:val="000000"/>
          <w:sz w:val="28"/>
          <w:szCs w:val="28"/>
        </w:rPr>
        <w:t xml:space="preserve"> режиме.</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С февраля 2014 года  работает муниципальный общественный Совет                   в сфере образования, в составе которого депутаты городского Совета, ветераны педагогического труда, представители учреждений образования, родители.</w:t>
      </w:r>
    </w:p>
    <w:p w:rsidR="00343505" w:rsidRDefault="00343505" w:rsidP="00343505">
      <w:pPr>
        <w:autoSpaceDE w:val="0"/>
        <w:autoSpaceDN w:val="0"/>
        <w:adjustRightInd w:val="0"/>
        <w:spacing w:after="0" w:line="240" w:lineRule="auto"/>
        <w:ind w:firstLine="426"/>
        <w:jc w:val="both"/>
        <w:rPr>
          <w:rFonts w:ascii="Times New Roman CYR" w:hAnsi="Times New Roman CYR" w:cs="Times New Roman CYR"/>
          <w:sz w:val="28"/>
          <w:szCs w:val="28"/>
        </w:rPr>
      </w:pPr>
      <w:r>
        <w:rPr>
          <w:rFonts w:ascii="Times New Roman CYR" w:hAnsi="Times New Roman CYR" w:cs="Times New Roman CYR"/>
          <w:color w:val="000000"/>
          <w:sz w:val="28"/>
          <w:szCs w:val="28"/>
        </w:rPr>
        <w:t xml:space="preserve">В 2017 году на рассмотрение Совета выносились  вопросы организации итоговой аттестации выпускников школ города, подготовка учреждений                                                     к учебному году и работе в зимний период, независимая оценка качества образования и другие. </w:t>
      </w:r>
      <w:r>
        <w:rPr>
          <w:rFonts w:ascii="Times New Roman CYR" w:hAnsi="Times New Roman CYR" w:cs="Times New Roman CYR"/>
          <w:sz w:val="28"/>
          <w:szCs w:val="28"/>
        </w:rPr>
        <w:t>Результаты НОКО размещены на сайте Отдела образования obrborodino.ru</w:t>
      </w:r>
    </w:p>
    <w:p w:rsidR="00343505" w:rsidRDefault="00343505" w:rsidP="0034350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43505" w:rsidRDefault="00343505" w:rsidP="00EB44EC">
      <w:pPr>
        <w:autoSpaceDE w:val="0"/>
        <w:autoSpaceDN w:val="0"/>
        <w:adjustRightInd w:val="0"/>
        <w:spacing w:after="0" w:line="240" w:lineRule="auto"/>
        <w:ind w:firstLine="426"/>
        <w:jc w:val="both"/>
        <w:rPr>
          <w:rFonts w:ascii="Times New Roman CYR" w:hAnsi="Times New Roman CYR" w:cs="Times New Roman CYR"/>
          <w:b/>
          <w:bCs/>
          <w:color w:val="000000"/>
          <w:sz w:val="28"/>
          <w:szCs w:val="28"/>
        </w:rPr>
      </w:pPr>
      <w:r>
        <w:rPr>
          <w:rFonts w:ascii="Times New Roman" w:hAnsi="Times New Roman" w:cs="Times New Roman"/>
          <w:b/>
          <w:bCs/>
          <w:color w:val="000000"/>
          <w:sz w:val="28"/>
          <w:szCs w:val="28"/>
        </w:rPr>
        <w:t xml:space="preserve">13. </w:t>
      </w:r>
      <w:r>
        <w:rPr>
          <w:rFonts w:ascii="Times New Roman CYR" w:hAnsi="Times New Roman CYR" w:cs="Times New Roman CYR"/>
          <w:b/>
          <w:bCs/>
          <w:color w:val="000000"/>
          <w:sz w:val="28"/>
          <w:szCs w:val="2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p w:rsidR="00343505" w:rsidRDefault="00343505" w:rsidP="00343505">
      <w:pPr>
        <w:autoSpaceDE w:val="0"/>
        <w:autoSpaceDN w:val="0"/>
        <w:adjustRightInd w:val="0"/>
        <w:spacing w:after="0" w:line="240" w:lineRule="auto"/>
        <w:ind w:firstLine="708"/>
        <w:jc w:val="both"/>
        <w:rPr>
          <w:rFonts w:ascii="Arial CYR" w:hAnsi="Arial CYR" w:cs="Arial CYR"/>
          <w:color w:val="000000"/>
          <w:sz w:val="16"/>
          <w:szCs w:val="16"/>
        </w:rPr>
      </w:pPr>
      <w:r>
        <w:rPr>
          <w:rFonts w:ascii="Times New Roman CYR" w:hAnsi="Times New Roman CYR" w:cs="Times New Roman CYR"/>
          <w:color w:val="000000"/>
          <w:sz w:val="28"/>
          <w:szCs w:val="28"/>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в 2017 году равна нулю.</w:t>
      </w:r>
    </w:p>
    <w:p w:rsidR="00343505" w:rsidRDefault="00343505" w:rsidP="00343505">
      <w:pPr>
        <w:autoSpaceDE w:val="0"/>
        <w:autoSpaceDN w:val="0"/>
        <w:adjustRightInd w:val="0"/>
        <w:spacing w:after="0" w:line="240" w:lineRule="auto"/>
        <w:rPr>
          <w:rFonts w:ascii="Arial" w:hAnsi="Arial" w:cs="Arial"/>
          <w:color w:val="000000"/>
          <w:sz w:val="16"/>
          <w:szCs w:val="16"/>
        </w:rPr>
      </w:pPr>
    </w:p>
    <w:p w:rsidR="00343505" w:rsidRDefault="00343505" w:rsidP="0034350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43505" w:rsidRDefault="00343505" w:rsidP="00AD302C">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sidR="00BB1FC9">
        <w:rPr>
          <w:rFonts w:ascii="Arial" w:hAnsi="Arial" w:cs="Arial"/>
          <w:sz w:val="20"/>
          <w:szCs w:val="20"/>
        </w:rPr>
        <w:tab/>
      </w:r>
      <w:r>
        <w:rPr>
          <w:rFonts w:ascii="Times New Roman" w:hAnsi="Times New Roman" w:cs="Times New Roman"/>
          <w:b/>
          <w:bCs/>
          <w:color w:val="000000"/>
          <w:sz w:val="28"/>
          <w:szCs w:val="28"/>
        </w:rPr>
        <w:t>14.</w:t>
      </w:r>
      <w:r w:rsidR="00BB1FC9">
        <w:rPr>
          <w:rFonts w:ascii="Times New Roman" w:hAnsi="Times New Roman" w:cs="Times New Roman"/>
          <w:b/>
          <w:bCs/>
          <w:color w:val="000000"/>
          <w:sz w:val="28"/>
          <w:szCs w:val="28"/>
        </w:rPr>
        <w:t xml:space="preserve"> </w:t>
      </w:r>
      <w:r>
        <w:rPr>
          <w:rFonts w:ascii="Times New Roman CYR" w:hAnsi="Times New Roman CYR" w:cs="Times New Roman CYR"/>
          <w:b/>
          <w:bCs/>
          <w:color w:val="000000"/>
          <w:sz w:val="28"/>
          <w:szCs w:val="2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343505" w:rsidRDefault="00343505" w:rsidP="00343505">
      <w:pPr>
        <w:autoSpaceDE w:val="0"/>
        <w:autoSpaceDN w:val="0"/>
        <w:adjustRightInd w:val="0"/>
        <w:spacing w:after="0" w:line="240" w:lineRule="auto"/>
        <w:ind w:firstLine="708"/>
        <w:jc w:val="both"/>
        <w:rPr>
          <w:rFonts w:ascii="Arial CYR" w:hAnsi="Arial CYR" w:cs="Arial CYR"/>
          <w:color w:val="000000"/>
          <w:sz w:val="16"/>
          <w:szCs w:val="16"/>
        </w:rPr>
      </w:pPr>
      <w:r>
        <w:rPr>
          <w:rFonts w:ascii="Times New Roman CYR" w:hAnsi="Times New Roman CYR" w:cs="Times New Roman CYR"/>
          <w:color w:val="000000"/>
          <w:sz w:val="28"/>
          <w:szCs w:val="28"/>
        </w:rPr>
        <w:t>Степень соответствия общеобразовательных школ современным требованиям</w:t>
      </w:r>
      <w:r w:rsidR="00EE73A2">
        <w:rPr>
          <w:rFonts w:ascii="Times New Roman CYR" w:hAnsi="Times New Roman CYR" w:cs="Times New Roman CYR"/>
          <w:color w:val="000000"/>
          <w:sz w:val="28"/>
          <w:szCs w:val="28"/>
        </w:rPr>
        <w:t xml:space="preserve"> в 2017 году</w:t>
      </w:r>
      <w:r>
        <w:rPr>
          <w:rFonts w:ascii="Times New Roman CYR" w:hAnsi="Times New Roman CYR" w:cs="Times New Roman CYR"/>
          <w:color w:val="000000"/>
          <w:sz w:val="28"/>
          <w:szCs w:val="28"/>
        </w:rPr>
        <w:t xml:space="preserve"> составляет 83,33%. </w:t>
      </w:r>
    </w:p>
    <w:p w:rsidR="00343505" w:rsidRDefault="00343505" w:rsidP="0034350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43505" w:rsidRDefault="00343505" w:rsidP="00B0329B">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sidR="00B0329B">
        <w:rPr>
          <w:rFonts w:ascii="Arial" w:hAnsi="Arial" w:cs="Arial"/>
          <w:sz w:val="20"/>
          <w:szCs w:val="20"/>
        </w:rPr>
        <w:tab/>
      </w:r>
      <w:r>
        <w:rPr>
          <w:rFonts w:ascii="Times New Roman" w:hAnsi="Times New Roman" w:cs="Times New Roman"/>
          <w:b/>
          <w:bCs/>
          <w:color w:val="000000"/>
          <w:sz w:val="28"/>
          <w:szCs w:val="28"/>
        </w:rPr>
        <w:t xml:space="preserve">15. </w:t>
      </w:r>
      <w:r>
        <w:rPr>
          <w:rFonts w:ascii="Times New Roman CYR" w:hAnsi="Times New Roman CYR" w:cs="Times New Roman CYR"/>
          <w:b/>
          <w:bCs/>
          <w:color w:val="000000"/>
          <w:sz w:val="28"/>
          <w:szCs w:val="2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p w:rsidR="00343505" w:rsidRDefault="00343505" w:rsidP="00343505">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Здания двух муниципальных общеобразовательных учреждений требуют капитального ремонта - 66,67% (2 школы).</w:t>
      </w:r>
    </w:p>
    <w:p w:rsidR="00343505" w:rsidRDefault="00343505" w:rsidP="0034350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43505" w:rsidRDefault="00343505" w:rsidP="00F11A61">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sidR="00EE73A2">
        <w:rPr>
          <w:rFonts w:ascii="Arial" w:hAnsi="Arial" w:cs="Arial"/>
          <w:sz w:val="20"/>
          <w:szCs w:val="20"/>
        </w:rPr>
        <w:tab/>
      </w:r>
      <w:r>
        <w:rPr>
          <w:rFonts w:ascii="Times New Roman" w:hAnsi="Times New Roman" w:cs="Times New Roman"/>
          <w:b/>
          <w:bCs/>
          <w:color w:val="000000"/>
          <w:sz w:val="28"/>
          <w:szCs w:val="28"/>
        </w:rPr>
        <w:t xml:space="preserve">16. </w:t>
      </w:r>
      <w:r>
        <w:rPr>
          <w:rFonts w:ascii="Times New Roman CYR" w:hAnsi="Times New Roman CYR" w:cs="Times New Roman CYR"/>
          <w:b/>
          <w:bCs/>
          <w:color w:val="000000"/>
          <w:sz w:val="28"/>
          <w:szCs w:val="28"/>
        </w:rPr>
        <w:t xml:space="preserve">Доля детей первой и второй групп здоровья в общей </w:t>
      </w:r>
      <w:proofErr w:type="gramStart"/>
      <w:r>
        <w:rPr>
          <w:rFonts w:ascii="Times New Roman CYR" w:hAnsi="Times New Roman CYR" w:cs="Times New Roman CYR"/>
          <w:b/>
          <w:bCs/>
          <w:color w:val="000000"/>
          <w:sz w:val="28"/>
          <w:szCs w:val="28"/>
        </w:rPr>
        <w:t>численности</w:t>
      </w:r>
      <w:proofErr w:type="gramEnd"/>
      <w:r>
        <w:rPr>
          <w:rFonts w:ascii="Times New Roman CYR" w:hAnsi="Times New Roman CYR" w:cs="Times New Roman CYR"/>
          <w:b/>
          <w:bCs/>
          <w:color w:val="000000"/>
          <w:sz w:val="28"/>
          <w:szCs w:val="28"/>
        </w:rPr>
        <w:t xml:space="preserve"> обучающихся в муниципальных общеобразовательных учреждениях</w:t>
      </w:r>
    </w:p>
    <w:p w:rsidR="00343505" w:rsidRPr="00DC36A4" w:rsidRDefault="00343505" w:rsidP="00DC36A4">
      <w:pPr>
        <w:autoSpaceDE w:val="0"/>
        <w:autoSpaceDN w:val="0"/>
        <w:adjustRightInd w:val="0"/>
        <w:spacing w:after="0" w:line="240" w:lineRule="auto"/>
        <w:ind w:firstLine="708"/>
        <w:jc w:val="both"/>
        <w:rPr>
          <w:rFonts w:ascii="Times New Roman" w:hAnsi="Times New Roman" w:cs="Times New Roman"/>
          <w:color w:val="000000"/>
          <w:sz w:val="28"/>
          <w:szCs w:val="28"/>
        </w:rPr>
      </w:pPr>
      <w:r w:rsidRPr="00DC36A4">
        <w:rPr>
          <w:rFonts w:ascii="Times New Roman" w:hAnsi="Times New Roman" w:cs="Times New Roman"/>
          <w:color w:val="000000"/>
          <w:sz w:val="28"/>
          <w:szCs w:val="28"/>
        </w:rPr>
        <w:t xml:space="preserve">Доля детей первой и второй групп здоровья в общей </w:t>
      </w:r>
      <w:proofErr w:type="gramStart"/>
      <w:r w:rsidRPr="00DC36A4">
        <w:rPr>
          <w:rFonts w:ascii="Times New Roman" w:hAnsi="Times New Roman" w:cs="Times New Roman"/>
          <w:color w:val="000000"/>
          <w:sz w:val="28"/>
          <w:szCs w:val="28"/>
        </w:rPr>
        <w:t>численности</w:t>
      </w:r>
      <w:proofErr w:type="gramEnd"/>
      <w:r w:rsidRPr="00DC36A4">
        <w:rPr>
          <w:rFonts w:ascii="Times New Roman" w:hAnsi="Times New Roman" w:cs="Times New Roman"/>
          <w:color w:val="000000"/>
          <w:sz w:val="28"/>
          <w:szCs w:val="28"/>
        </w:rPr>
        <w:t xml:space="preserve"> обучающихся в муниципальных общеобразовательных учреждениях составила в 2017 году </w:t>
      </w:r>
      <w:r w:rsidR="00DC36A4">
        <w:rPr>
          <w:rFonts w:ascii="Times New Roman" w:hAnsi="Times New Roman" w:cs="Times New Roman"/>
          <w:color w:val="000000"/>
          <w:sz w:val="28"/>
          <w:szCs w:val="28"/>
        </w:rPr>
        <w:t>65,4</w:t>
      </w:r>
      <w:r w:rsidRPr="00DC36A4">
        <w:rPr>
          <w:rFonts w:ascii="Times New Roman" w:hAnsi="Times New Roman" w:cs="Times New Roman"/>
          <w:color w:val="000000"/>
          <w:sz w:val="28"/>
          <w:szCs w:val="28"/>
        </w:rPr>
        <w:t xml:space="preserve"> %.</w:t>
      </w:r>
    </w:p>
    <w:p w:rsidR="00DC36A4" w:rsidRPr="00DC36A4" w:rsidRDefault="00DC36A4" w:rsidP="000704E8">
      <w:pPr>
        <w:pStyle w:val="msonormalmailrucssattributepostfix"/>
        <w:shd w:val="clear" w:color="auto" w:fill="FFFFFF"/>
        <w:spacing w:before="0" w:beforeAutospacing="0" w:after="0" w:afterAutospacing="0"/>
        <w:ind w:firstLine="708"/>
        <w:jc w:val="both"/>
        <w:rPr>
          <w:color w:val="000000"/>
          <w:sz w:val="28"/>
          <w:szCs w:val="28"/>
        </w:rPr>
      </w:pPr>
      <w:r w:rsidRPr="00DC36A4">
        <w:rPr>
          <w:color w:val="000000"/>
          <w:sz w:val="28"/>
          <w:szCs w:val="28"/>
        </w:rPr>
        <w:t>В сравнении с показателем 2016</w:t>
      </w:r>
      <w:r w:rsidR="000704E8">
        <w:rPr>
          <w:color w:val="000000"/>
          <w:sz w:val="28"/>
          <w:szCs w:val="28"/>
        </w:rPr>
        <w:t xml:space="preserve"> </w:t>
      </w:r>
      <w:r w:rsidRPr="00DC36A4">
        <w:rPr>
          <w:color w:val="000000"/>
          <w:sz w:val="28"/>
          <w:szCs w:val="28"/>
        </w:rPr>
        <w:t>г</w:t>
      </w:r>
      <w:r w:rsidR="000704E8">
        <w:rPr>
          <w:color w:val="000000"/>
          <w:sz w:val="28"/>
          <w:szCs w:val="28"/>
        </w:rPr>
        <w:t>ода</w:t>
      </w:r>
      <w:r w:rsidRPr="00DC36A4">
        <w:rPr>
          <w:color w:val="000000"/>
          <w:sz w:val="28"/>
          <w:szCs w:val="28"/>
        </w:rPr>
        <w:t xml:space="preserve"> разрыв на 12,91 % . Изменение данного показателя обусловлено увеличением общего кол</w:t>
      </w:r>
      <w:r w:rsidR="003618E1">
        <w:rPr>
          <w:color w:val="000000"/>
          <w:sz w:val="28"/>
          <w:szCs w:val="28"/>
        </w:rPr>
        <w:t>ичест</w:t>
      </w:r>
      <w:r w:rsidRPr="00DC36A4">
        <w:rPr>
          <w:color w:val="000000"/>
          <w:sz w:val="28"/>
          <w:szCs w:val="28"/>
        </w:rPr>
        <w:t xml:space="preserve">ва обучающихся в </w:t>
      </w:r>
      <w:r w:rsidR="003618E1" w:rsidRPr="003618E1">
        <w:rPr>
          <w:rFonts w:ascii="Times New Roman CYR" w:hAnsi="Times New Roman CYR" w:cs="Times New Roman CYR"/>
          <w:bCs/>
          <w:color w:val="000000"/>
          <w:sz w:val="28"/>
          <w:szCs w:val="28"/>
        </w:rPr>
        <w:t>общеобразовательных учреждениях</w:t>
      </w:r>
      <w:r w:rsidRPr="00DC36A4">
        <w:rPr>
          <w:color w:val="000000"/>
          <w:sz w:val="28"/>
          <w:szCs w:val="28"/>
        </w:rPr>
        <w:t xml:space="preserve">, а также уменьшением численности детей 1 и 2 группы здоровья. </w:t>
      </w:r>
    </w:p>
    <w:p w:rsidR="00343505" w:rsidRDefault="00343505" w:rsidP="00343505">
      <w:pPr>
        <w:autoSpaceDE w:val="0"/>
        <w:autoSpaceDN w:val="0"/>
        <w:adjustRightInd w:val="0"/>
        <w:spacing w:after="0" w:line="240" w:lineRule="auto"/>
        <w:rPr>
          <w:rFonts w:ascii="Arial" w:hAnsi="Arial" w:cs="Arial"/>
          <w:color w:val="000000"/>
          <w:sz w:val="16"/>
          <w:szCs w:val="16"/>
        </w:rPr>
      </w:pPr>
    </w:p>
    <w:p w:rsidR="00343505" w:rsidRDefault="00343505" w:rsidP="0034350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43505" w:rsidRDefault="00343505" w:rsidP="00EA13E9">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lastRenderedPageBreak/>
        <w:t xml:space="preserve"> </w:t>
      </w:r>
      <w:r w:rsidR="00EA13E9">
        <w:rPr>
          <w:rFonts w:ascii="Arial" w:hAnsi="Arial" w:cs="Arial"/>
          <w:sz w:val="20"/>
          <w:szCs w:val="20"/>
        </w:rPr>
        <w:tab/>
      </w:r>
      <w:r>
        <w:rPr>
          <w:rFonts w:ascii="Times New Roman" w:hAnsi="Times New Roman" w:cs="Times New Roman"/>
          <w:b/>
          <w:bCs/>
          <w:color w:val="000000"/>
          <w:sz w:val="28"/>
          <w:szCs w:val="28"/>
        </w:rPr>
        <w:t xml:space="preserve">17. </w:t>
      </w:r>
      <w:r>
        <w:rPr>
          <w:rFonts w:ascii="Times New Roman CYR" w:hAnsi="Times New Roman CYR" w:cs="Times New Roman CYR"/>
          <w:b/>
          <w:bCs/>
          <w:color w:val="000000"/>
          <w:sz w:val="28"/>
          <w:szCs w:val="28"/>
        </w:rPr>
        <w:t xml:space="preserve">Доля обучающихся в муниципальных общеобразовательных учреждениях, занимающихся во вторую (третью) смену, в общей </w:t>
      </w:r>
      <w:proofErr w:type="gramStart"/>
      <w:r>
        <w:rPr>
          <w:rFonts w:ascii="Times New Roman CYR" w:hAnsi="Times New Roman CYR" w:cs="Times New Roman CYR"/>
          <w:b/>
          <w:bCs/>
          <w:color w:val="000000"/>
          <w:sz w:val="28"/>
          <w:szCs w:val="28"/>
        </w:rPr>
        <w:t>численности</w:t>
      </w:r>
      <w:proofErr w:type="gramEnd"/>
      <w:r>
        <w:rPr>
          <w:rFonts w:ascii="Times New Roman CYR" w:hAnsi="Times New Roman CYR" w:cs="Times New Roman CYR"/>
          <w:b/>
          <w:bCs/>
          <w:color w:val="000000"/>
          <w:sz w:val="28"/>
          <w:szCs w:val="28"/>
        </w:rPr>
        <w:t xml:space="preserve"> обучающихся в муниципальных общеобразовательных учреждениях</w:t>
      </w:r>
    </w:p>
    <w:p w:rsidR="00343505" w:rsidRDefault="00343505" w:rsidP="00343505">
      <w:pPr>
        <w:autoSpaceDE w:val="0"/>
        <w:autoSpaceDN w:val="0"/>
        <w:adjustRightInd w:val="0"/>
        <w:spacing w:after="0" w:line="240" w:lineRule="auto"/>
        <w:rPr>
          <w:rFonts w:ascii="Arial" w:hAnsi="Arial" w:cs="Arial"/>
          <w:color w:val="000000"/>
          <w:sz w:val="16"/>
          <w:szCs w:val="16"/>
        </w:rPr>
      </w:pPr>
      <w:r>
        <w:rPr>
          <w:rFonts w:ascii="Times New Roman CYR" w:hAnsi="Times New Roman CYR" w:cs="Times New Roman CYR"/>
          <w:color w:val="000000"/>
          <w:sz w:val="28"/>
          <w:szCs w:val="28"/>
        </w:rPr>
        <w:t>Все дети обучаются в первую смену.</w:t>
      </w:r>
    </w:p>
    <w:p w:rsidR="00343505" w:rsidRDefault="00343505" w:rsidP="00343505">
      <w:pPr>
        <w:autoSpaceDE w:val="0"/>
        <w:autoSpaceDN w:val="0"/>
        <w:adjustRightInd w:val="0"/>
        <w:spacing w:after="0" w:line="240" w:lineRule="auto"/>
        <w:rPr>
          <w:rFonts w:ascii="Arial" w:hAnsi="Arial" w:cs="Arial"/>
          <w:sz w:val="16"/>
          <w:szCs w:val="16"/>
        </w:rPr>
      </w:pPr>
    </w:p>
    <w:p w:rsidR="00343505" w:rsidRDefault="00343505" w:rsidP="0034350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43505" w:rsidRDefault="00343505" w:rsidP="00EA13E9">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sidR="00EA13E9">
        <w:rPr>
          <w:rFonts w:ascii="Arial" w:hAnsi="Arial" w:cs="Arial"/>
          <w:sz w:val="20"/>
          <w:szCs w:val="20"/>
        </w:rPr>
        <w:tab/>
      </w:r>
      <w:r>
        <w:rPr>
          <w:rFonts w:ascii="Times New Roman" w:hAnsi="Times New Roman" w:cs="Times New Roman"/>
          <w:b/>
          <w:bCs/>
          <w:color w:val="000000"/>
          <w:sz w:val="28"/>
          <w:szCs w:val="28"/>
        </w:rPr>
        <w:t xml:space="preserve">18. </w:t>
      </w:r>
      <w:r>
        <w:rPr>
          <w:rFonts w:ascii="Times New Roman CYR" w:hAnsi="Times New Roman CYR" w:cs="Times New Roman CYR"/>
          <w:b/>
          <w:bCs/>
          <w:color w:val="000000"/>
          <w:sz w:val="28"/>
          <w:szCs w:val="28"/>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p w:rsidR="00343505" w:rsidRDefault="00343505" w:rsidP="00343505">
      <w:pPr>
        <w:tabs>
          <w:tab w:val="left" w:pos="709"/>
        </w:tabs>
        <w:suppressAutoHyphens/>
        <w:autoSpaceDE w:val="0"/>
        <w:autoSpaceDN w:val="0"/>
        <w:adjustRightInd w:val="0"/>
        <w:spacing w:after="0" w:line="200" w:lineRule="atLeast"/>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Согласно отчетам исполнения планов финансово-хозяйственной деятельности школ за 2017 год расходы бюджета муниципального образования на общее образование в расчете на 1 обучающегося в муниципальных образовательных учреждениях составили 10 </w:t>
      </w:r>
      <w:r w:rsidR="00EA13E9">
        <w:rPr>
          <w:rFonts w:ascii="Times New Roman CYR" w:hAnsi="Times New Roman CYR" w:cs="Times New Roman CYR"/>
          <w:color w:val="000000"/>
          <w:sz w:val="28"/>
          <w:szCs w:val="28"/>
        </w:rPr>
        <w:t>230</w:t>
      </w:r>
      <w:r>
        <w:rPr>
          <w:rFonts w:ascii="Times New Roman CYR" w:hAnsi="Times New Roman CYR" w:cs="Times New Roman CYR"/>
          <w:color w:val="000000"/>
          <w:sz w:val="28"/>
          <w:szCs w:val="28"/>
        </w:rPr>
        <w:t>,</w:t>
      </w:r>
      <w:r w:rsidR="00EA13E9">
        <w:rPr>
          <w:rFonts w:ascii="Times New Roman CYR" w:hAnsi="Times New Roman CYR" w:cs="Times New Roman CYR"/>
          <w:color w:val="000000"/>
          <w:sz w:val="28"/>
          <w:szCs w:val="28"/>
        </w:rPr>
        <w:t>0</w:t>
      </w:r>
      <w:r>
        <w:rPr>
          <w:rFonts w:ascii="Times New Roman CYR" w:hAnsi="Times New Roman CYR" w:cs="Times New Roman CYR"/>
          <w:color w:val="000000"/>
          <w:sz w:val="28"/>
          <w:szCs w:val="28"/>
        </w:rPr>
        <w:t>0 рублей (в 2016 г. – 9 840,00 рублей).</w:t>
      </w:r>
    </w:p>
    <w:p w:rsidR="00343505" w:rsidRDefault="00343505" w:rsidP="00343505">
      <w:pPr>
        <w:autoSpaceDE w:val="0"/>
        <w:autoSpaceDN w:val="0"/>
        <w:adjustRightInd w:val="0"/>
        <w:spacing w:after="0" w:line="240" w:lineRule="auto"/>
        <w:rPr>
          <w:rFonts w:ascii="Arial" w:hAnsi="Arial" w:cs="Arial"/>
          <w:color w:val="008000"/>
          <w:sz w:val="16"/>
          <w:szCs w:val="16"/>
        </w:rPr>
      </w:pPr>
    </w:p>
    <w:p w:rsidR="00343505" w:rsidRDefault="00343505" w:rsidP="006233AC">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sidR="00EA13E9">
        <w:rPr>
          <w:rFonts w:ascii="Arial" w:hAnsi="Arial" w:cs="Arial"/>
          <w:sz w:val="20"/>
          <w:szCs w:val="20"/>
        </w:rPr>
        <w:tab/>
      </w:r>
      <w:r>
        <w:rPr>
          <w:rFonts w:ascii="Times New Roman" w:hAnsi="Times New Roman" w:cs="Times New Roman"/>
          <w:b/>
          <w:bCs/>
          <w:color w:val="000000"/>
          <w:sz w:val="28"/>
          <w:szCs w:val="28"/>
        </w:rPr>
        <w:t xml:space="preserve">19. </w:t>
      </w:r>
      <w:r>
        <w:rPr>
          <w:rFonts w:ascii="Times New Roman CYR" w:hAnsi="Times New Roman CYR" w:cs="Times New Roman CYR"/>
          <w:b/>
          <w:bCs/>
          <w:color w:val="000000"/>
          <w:sz w:val="28"/>
          <w:szCs w:val="28"/>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p w:rsidR="00343505" w:rsidRDefault="00343505" w:rsidP="00343505">
      <w:pPr>
        <w:autoSpaceDE w:val="0"/>
        <w:autoSpaceDN w:val="0"/>
        <w:adjustRightInd w:val="0"/>
        <w:spacing w:after="0" w:line="240" w:lineRule="auto"/>
        <w:ind w:firstLine="708"/>
        <w:jc w:val="both"/>
        <w:rPr>
          <w:rFonts w:ascii="Arial CYR" w:hAnsi="Arial CYR" w:cs="Arial CYR"/>
          <w:color w:val="000000"/>
          <w:sz w:val="16"/>
          <w:szCs w:val="16"/>
        </w:rPr>
      </w:pPr>
      <w:r>
        <w:rPr>
          <w:rFonts w:ascii="Times New Roman CYR" w:hAnsi="Times New Roman CYR" w:cs="Times New Roman CYR"/>
          <w:color w:val="000000"/>
          <w:sz w:val="28"/>
          <w:szCs w:val="28"/>
        </w:rPr>
        <w:t>Общий охват детей в возрасте 5-18 лет дополнительным образованием в 2017 году (УДОД и СОШ) составил  95,40%.</w:t>
      </w:r>
    </w:p>
    <w:p w:rsidR="00343505" w:rsidRDefault="00343505" w:rsidP="0034350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43505" w:rsidRDefault="00343505" w:rsidP="00343505">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006233AC">
        <w:rPr>
          <w:rFonts w:ascii="Arial" w:hAnsi="Arial" w:cs="Arial"/>
          <w:sz w:val="20"/>
          <w:szCs w:val="20"/>
        </w:rPr>
        <w:tab/>
      </w:r>
      <w:r>
        <w:rPr>
          <w:rFonts w:ascii="Times New Roman" w:hAnsi="Times New Roman" w:cs="Times New Roman"/>
          <w:b/>
          <w:bCs/>
          <w:color w:val="000000"/>
          <w:sz w:val="28"/>
          <w:szCs w:val="28"/>
        </w:rPr>
        <w:t xml:space="preserve">IV. </w:t>
      </w:r>
      <w:r>
        <w:rPr>
          <w:rFonts w:ascii="Times New Roman CYR" w:hAnsi="Times New Roman CYR" w:cs="Times New Roman CYR"/>
          <w:b/>
          <w:bCs/>
          <w:color w:val="000000"/>
          <w:sz w:val="28"/>
          <w:szCs w:val="28"/>
        </w:rPr>
        <w:t>Культура</w:t>
      </w:r>
    </w:p>
    <w:p w:rsidR="00343505" w:rsidRDefault="00343505" w:rsidP="001E7116">
      <w:pPr>
        <w:tabs>
          <w:tab w:val="left" w:pos="0"/>
        </w:tabs>
        <w:autoSpaceDE w:val="0"/>
        <w:autoSpaceDN w:val="0"/>
        <w:adjustRightInd w:val="0"/>
        <w:spacing w:after="0" w:line="240" w:lineRule="auto"/>
        <w:ind w:right="50"/>
        <w:jc w:val="both"/>
        <w:rPr>
          <w:rFonts w:ascii="Times New Roman CYR" w:hAnsi="Times New Roman CYR" w:cs="Times New Roman CYR"/>
          <w:color w:val="000000"/>
          <w:sz w:val="28"/>
          <w:szCs w:val="28"/>
        </w:rPr>
      </w:pPr>
      <w:r>
        <w:rPr>
          <w:rFonts w:ascii="Times New Roman CYR" w:hAnsi="Times New Roman CYR" w:cs="Times New Roman CYR"/>
          <w:color w:val="008000"/>
          <w:sz w:val="28"/>
          <w:szCs w:val="28"/>
        </w:rPr>
        <w:tab/>
      </w:r>
      <w:r>
        <w:rPr>
          <w:rFonts w:ascii="Times New Roman CYR" w:hAnsi="Times New Roman CYR" w:cs="Times New Roman CYR"/>
          <w:color w:val="000000"/>
          <w:sz w:val="28"/>
          <w:szCs w:val="28"/>
        </w:rPr>
        <w:t xml:space="preserve">Город Бородино обладает богатым культурным потенциалом, обеспечивающим населению широкий доступ к культурным ценностям, информации и знаниям.          </w:t>
      </w:r>
    </w:p>
    <w:p w:rsidR="00343505" w:rsidRDefault="00343505" w:rsidP="001E7116">
      <w:pPr>
        <w:tabs>
          <w:tab w:val="left" w:pos="0"/>
        </w:tabs>
        <w:autoSpaceDE w:val="0"/>
        <w:autoSpaceDN w:val="0"/>
        <w:adjustRightInd w:val="0"/>
        <w:spacing w:after="0" w:line="240" w:lineRule="auto"/>
        <w:ind w:right="5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Сеть муниципальных учреждений культуры города Бородино представлена централизованной библиотечной системой, объединяющей 2 библиотеки и 1 филиала (2 пункта выдачи), городским Дворцом культуры «Угольщик», музеем истории города Бородино, Детской школой искусств, городским Домом ремёсел.  Деятельность учреждений культуры и образовательных учреждений в области культуры города Бородино направлена на создание условий, обеспечивающих равный доступ населения к высококачественным культурным благам и услугам и формирующих благоприятную культурную среду для  творческой    самореализации граждан.</w:t>
      </w:r>
    </w:p>
    <w:p w:rsidR="00343505" w:rsidRDefault="00343505" w:rsidP="001E7116">
      <w:pPr>
        <w:tabs>
          <w:tab w:val="left" w:pos="0"/>
        </w:tabs>
        <w:autoSpaceDE w:val="0"/>
        <w:autoSpaceDN w:val="0"/>
        <w:adjustRightInd w:val="0"/>
        <w:spacing w:after="0" w:line="240" w:lineRule="auto"/>
        <w:ind w:right="5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Бюджет отрасли «Культура»  исполнен на 94,41 процентов и составил  82 889,958 тыс.  рублей.</w:t>
      </w:r>
    </w:p>
    <w:p w:rsidR="00343505" w:rsidRDefault="00343505" w:rsidP="001E7116">
      <w:pPr>
        <w:tabs>
          <w:tab w:val="left" w:pos="0"/>
        </w:tabs>
        <w:autoSpaceDE w:val="0"/>
        <w:autoSpaceDN w:val="0"/>
        <w:adjustRightInd w:val="0"/>
        <w:spacing w:after="0" w:line="240" w:lineRule="auto"/>
        <w:ind w:right="5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Важную роль в сохранении культурного наследия играют библиотеки   и музей, в которых собраны образцы    федеральной, краевой и местной материальной и духовной культуры.</w:t>
      </w:r>
    </w:p>
    <w:p w:rsidR="00343505" w:rsidRDefault="00343505" w:rsidP="001E7116">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Доля представленных (во всех формах) зрителю музейных  предметов в общем количестве музейных предметов основного фонда составляет – 41,7%.  </w:t>
      </w:r>
      <w:r>
        <w:rPr>
          <w:rFonts w:ascii="Times New Roman CYR" w:hAnsi="Times New Roman CYR" w:cs="Times New Roman CYR"/>
          <w:color w:val="000000"/>
          <w:sz w:val="28"/>
          <w:szCs w:val="28"/>
        </w:rPr>
        <w:lastRenderedPageBreak/>
        <w:t xml:space="preserve">Музейный фонд за 2017 год увеличился на 200 ед. хранения и на 01.01.2018 г. составил 4962 ед. хранения. Электронная  база данных музея в 2017 г. пополнилась на 800 ед. (общее количество 1500 ед.). Музей истории города Бородино ведет активную просветительскую работу с населением различных возрастных групп. Последние несколько лет история музея - это история реализации  проектов, влияющих на социальное лицо города.       </w:t>
      </w:r>
    </w:p>
    <w:p w:rsidR="00343505" w:rsidRDefault="00343505" w:rsidP="001E7116">
      <w:pPr>
        <w:autoSpaceDE w:val="0"/>
        <w:autoSpaceDN w:val="0"/>
        <w:adjustRightInd w:val="0"/>
        <w:spacing w:after="0" w:line="240" w:lineRule="auto"/>
        <w:ind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числе основных проблем музея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w:t>
      </w:r>
    </w:p>
    <w:p w:rsidR="00343505" w:rsidRDefault="00343505" w:rsidP="001E7116">
      <w:pPr>
        <w:autoSpaceDE w:val="0"/>
        <w:autoSpaceDN w:val="0"/>
        <w:adjustRightInd w:val="0"/>
        <w:spacing w:after="0" w:line="240" w:lineRule="auto"/>
        <w:ind w:firstLine="42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Приоритетным направление деятельности библиотек  в 2017 году было </w:t>
      </w:r>
    </w:p>
    <w:p w:rsidR="00343505" w:rsidRDefault="00343505" w:rsidP="001E7116">
      <w:pPr>
        <w:shd w:val="clear" w:color="auto" w:fill="FFFFFF"/>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осуществление материально-технической модернизации муниципальных  библиотек города Бородино: центральной городской библиотеки, центральной детской библиотеки;</w:t>
      </w:r>
    </w:p>
    <w:p w:rsidR="00343505" w:rsidRDefault="00343505" w:rsidP="001E7116">
      <w:pPr>
        <w:shd w:val="clear" w:color="auto" w:fill="FFFFFF"/>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внедрение современных форматов взаимодействия с местным сообществом; повышение образовательного, интеллектуального, нравственного уровня всех слоев населения города;</w:t>
      </w:r>
    </w:p>
    <w:p w:rsidR="00343505" w:rsidRDefault="00343505" w:rsidP="001E7116">
      <w:pPr>
        <w:shd w:val="clear" w:color="auto" w:fill="FFFFFF"/>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библиотечного фонда с учетом потребностей всех социально-возрастных категорий населения, повышение качества фондов библиотек на основе электронной каталогизации.</w:t>
      </w:r>
    </w:p>
    <w:p w:rsidR="00343505" w:rsidRDefault="00343505" w:rsidP="001E7116">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2017 году  на модернизацию городских муниципальных библиотек городу Бородино было выделено 12 218 078 руб. сре</w:t>
      </w:r>
      <w:proofErr w:type="gramStart"/>
      <w:r>
        <w:rPr>
          <w:rFonts w:ascii="Times New Roman CYR" w:hAnsi="Times New Roman CYR" w:cs="Times New Roman CYR"/>
          <w:color w:val="000000"/>
          <w:sz w:val="28"/>
          <w:szCs w:val="28"/>
        </w:rPr>
        <w:t>дств кр</w:t>
      </w:r>
      <w:proofErr w:type="gramEnd"/>
      <w:r>
        <w:rPr>
          <w:rFonts w:ascii="Times New Roman CYR" w:hAnsi="Times New Roman CYR" w:cs="Times New Roman CYR"/>
          <w:color w:val="000000"/>
          <w:sz w:val="28"/>
          <w:szCs w:val="28"/>
        </w:rPr>
        <w:t>аевого бюджета (освоено 8 255 073,4) и 1584 842,94 руб. – средств местного бюджета.</w:t>
      </w:r>
    </w:p>
    <w:p w:rsidR="00343505" w:rsidRDefault="00343505" w:rsidP="001E7116">
      <w:pPr>
        <w:autoSpaceDE w:val="0"/>
        <w:autoSpaceDN w:val="0"/>
        <w:adjustRightInd w:val="0"/>
        <w:spacing w:after="0" w:line="240" w:lineRule="auto"/>
        <w:ind w:firstLine="708"/>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На средства субсидии в  библиотеки города были приобретены 4130 экземпляров книг на сумму 1 591 462,20 руб. из средств местного бюджета 1702 экземпляров книг на сумму 506 650,79 руб. из средств краевого бюджета 2428 экземпляров книг на сумму 1 084 811,41 руб.  Кроме того в 2017 году приобретены  1460 экземпляров периодических изданий на сумму  199 094,65 руб. (средства местного бюджета</w:t>
      </w:r>
      <w:proofErr w:type="gramEnd"/>
      <w:r>
        <w:rPr>
          <w:rFonts w:ascii="Times New Roman CYR" w:hAnsi="Times New Roman CYR" w:cs="Times New Roman CYR"/>
          <w:color w:val="000000"/>
          <w:sz w:val="28"/>
          <w:szCs w:val="28"/>
        </w:rPr>
        <w:t>). Благотворительный взнос составил 672 экземпляров на сумму 223 088,52 руб. Все это позволило выполнить так называемый «Президентский показатель» по объему пополнения библиотечного фонда, который должен составлять не менее 250 экземпляров на 1 тыс. жителей в год. В 2014 году он составил 264 экз., 2015 году- 269 экз., в 2016 году- 277 экз., в 2017 году – 296 экз. Услугами библиотек города пользуется 9523 жителей города, в том числе дети в возрасте до 14 лет  - 3551 человек.</w:t>
      </w:r>
    </w:p>
    <w:p w:rsidR="00343505" w:rsidRDefault="00343505" w:rsidP="001E7116">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Наиболее массовыми учреждениями культуры, обеспечивающими досуг населения, условия для развития народного творчества и самодеятельного искусства, социально-культурных инициатив населения,</w:t>
      </w:r>
      <w:r>
        <w:rPr>
          <w:rFonts w:ascii="Times New Roman CYR" w:hAnsi="Times New Roman CYR" w:cs="Times New Roman CYR"/>
          <w:color w:val="000000"/>
          <w:sz w:val="31"/>
          <w:szCs w:val="31"/>
        </w:rPr>
        <w:t xml:space="preserve"> </w:t>
      </w:r>
      <w:r>
        <w:rPr>
          <w:rFonts w:ascii="Times New Roman CYR" w:hAnsi="Times New Roman CYR" w:cs="Times New Roman CYR"/>
          <w:color w:val="000000"/>
          <w:sz w:val="28"/>
          <w:szCs w:val="28"/>
        </w:rPr>
        <w:t>являются учреждения культурно-досугового типа. Число участников клубных формирований на 1 тыс. человек населения составляет 71 человек.</w:t>
      </w:r>
    </w:p>
    <w:p w:rsidR="00343505" w:rsidRDefault="00343505" w:rsidP="001E7116">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Поддержке традиционных форм народного художественного творчества в  городе способствует проведение фестивалей, конкурсов, выставок декоративно-прикладного искусства, мастер-классов, творческих мастерских.  </w:t>
      </w:r>
    </w:p>
    <w:p w:rsidR="00343505" w:rsidRDefault="00343505" w:rsidP="001E7116">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Удельный вес населения, участвующего       в платных культурно-досуговых мероприятиях, проводимых муниципальными учреждениями культуры,  составляет   2017 году 147,79 %.</w:t>
      </w:r>
    </w:p>
    <w:p w:rsidR="00343505" w:rsidRDefault="00343505" w:rsidP="001E7116">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территории Бородино проводятся такие мероприятия, как фестиваль исторического моделирования «Бородинское поле – связь времен» с участием творческих коллективов Красноярского края, патриотический фестиваль «От росинки до звезды», раз в три года проходят   зональные фестивали – конкурсы: «Огни </w:t>
      </w:r>
      <w:proofErr w:type="spellStart"/>
      <w:r>
        <w:rPr>
          <w:rFonts w:ascii="Times New Roman CYR" w:hAnsi="Times New Roman CYR" w:cs="Times New Roman CYR"/>
          <w:color w:val="000000"/>
          <w:sz w:val="28"/>
          <w:szCs w:val="28"/>
        </w:rPr>
        <w:t>КАТЭКа</w:t>
      </w:r>
      <w:proofErr w:type="spellEnd"/>
      <w:r>
        <w:rPr>
          <w:rFonts w:ascii="Times New Roman CYR" w:hAnsi="Times New Roman CYR" w:cs="Times New Roman CYR"/>
          <w:color w:val="000000"/>
          <w:sz w:val="28"/>
          <w:szCs w:val="28"/>
        </w:rPr>
        <w:t xml:space="preserve">»,  «У  лиры семь струн». Творческие коллективы города успешно гастролируют и участвуют в краевых и российских  фестивалях и конкурсах. </w:t>
      </w:r>
    </w:p>
    <w:p w:rsidR="00343505" w:rsidRDefault="00343505" w:rsidP="001E7116">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Вместе с тем недостаточность финансирования  культурных  проектов препятствует полноценному включению города в общероссийский и мировой культурный процесс. Так требует значительных инвестиционных вливаний  фестиваль исторического моделирования, претендующий на роль брендового мероприятия территории. </w:t>
      </w:r>
    </w:p>
    <w:p w:rsidR="00343505" w:rsidRDefault="00343505" w:rsidP="001E7116">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Одним из приоритетных направлений культурной политики муниципалитета является обеспечение прав граждан на образование, восполнение и развитие кадрового ресурса отрасли,  Задачи формирования системы поиска, поддержки и сопровождения детей, одаренных в области культуры и искусства, развитие их творческого потенциала, а также профессиональное самоопределение в сфере музыкального, хореографического  искусства решает коллектив Бородинской деткой школы искусств.. Число учащихся детской школы искусств  составляет 160 человек</w:t>
      </w:r>
      <w:proofErr w:type="gramEnd"/>
      <w:r>
        <w:rPr>
          <w:rFonts w:ascii="Times New Roman CYR" w:hAnsi="Times New Roman CYR" w:cs="Times New Roman CYR"/>
          <w:color w:val="000000"/>
          <w:sz w:val="28"/>
          <w:szCs w:val="28"/>
        </w:rPr>
        <w:t>, по предпрофессиональным программам обучались 115 учащихся, 45 - продолжают обучение по дополнительным общеразвивающим программам</w:t>
      </w:r>
      <w:r>
        <w:rPr>
          <w:rFonts w:ascii="Times New Roman CYR" w:hAnsi="Times New Roman CYR" w:cs="Times New Roman CYR"/>
          <w:color w:val="000000"/>
          <w:sz w:val="26"/>
          <w:szCs w:val="26"/>
        </w:rPr>
        <w:t xml:space="preserve">. </w:t>
      </w:r>
      <w:r>
        <w:rPr>
          <w:rFonts w:ascii="Times New Roman CYR" w:hAnsi="Times New Roman CYR" w:cs="Times New Roman CYR"/>
          <w:color w:val="000000"/>
          <w:sz w:val="28"/>
          <w:szCs w:val="28"/>
        </w:rPr>
        <w:t>Увеличить процент охвата может открытие на базах общеобразовательных школ города филиалов школы искусств (отделений эстетического воспитания). В этой связи необходимо решать вопрос увеличение педагогического состава кадров.</w:t>
      </w:r>
    </w:p>
    <w:p w:rsidR="00343505" w:rsidRDefault="00343505" w:rsidP="001E7116">
      <w:pPr>
        <w:autoSpaceDE w:val="0"/>
        <w:autoSpaceDN w:val="0"/>
        <w:adjustRightInd w:val="0"/>
        <w:spacing w:after="0" w:line="240" w:lineRule="auto"/>
        <w:ind w:right="5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ab/>
        <w:t>В 2017 году  повысили свой квалификационный уровень 24  специалистов учреждений культуры.</w:t>
      </w:r>
    </w:p>
    <w:p w:rsidR="00343505" w:rsidRDefault="00343505" w:rsidP="001E7116">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Дефицит кадров продолжает оставаться серьезной проблемой. Он обусловлен низкой заработной платой, социальной незащищенностью творческих работников и работников культуры, в том числе отсутствием жилья для молодых специалистов.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w:t>
      </w:r>
    </w:p>
    <w:p w:rsidR="00343505" w:rsidRDefault="00343505" w:rsidP="001E7116">
      <w:pPr>
        <w:tabs>
          <w:tab w:val="left" w:pos="720"/>
        </w:tabs>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Низкие темпы развития информационно-коммуникационной инфраструктуры в отрасли не позволяют обеспечить внедрение электронных услуг, новых информационных технологий, способствующих развитию выставочной, культурно-просветительной, образовательной, культурно-досуговой деятельности. </w:t>
      </w:r>
    </w:p>
    <w:p w:rsidR="00343505" w:rsidRDefault="00343505" w:rsidP="001E7116">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 xml:space="preserve">В целях преодоления сложившихся в сфере культуры  города противоречий, необходимо сосредоточить усилия на повышении доступности, качества и обеспечении многообразия культурных услуг, продолжить модернизацию и развитие существующей инфраструктуры, внедрение информационных технологий, укрепление кадрового потенциала отрасли, формирование положительного образа города Бородино в крае  и  стране, исходя из критериев наиболее полного удовлетворения потребностей населения, сохранения и приумножения культурного потенциала края. </w:t>
      </w:r>
      <w:proofErr w:type="gramEnd"/>
    </w:p>
    <w:p w:rsidR="00343505" w:rsidRDefault="00343505" w:rsidP="00343505">
      <w:pPr>
        <w:autoSpaceDE w:val="0"/>
        <w:autoSpaceDN w:val="0"/>
        <w:adjustRightInd w:val="0"/>
        <w:spacing w:after="0" w:line="240" w:lineRule="auto"/>
        <w:rPr>
          <w:rFonts w:ascii="Arial" w:hAnsi="Arial" w:cs="Arial"/>
          <w:color w:val="000000"/>
          <w:sz w:val="16"/>
          <w:szCs w:val="16"/>
        </w:rPr>
      </w:pPr>
    </w:p>
    <w:p w:rsidR="00343505" w:rsidRDefault="00343505" w:rsidP="001E7116">
      <w:pPr>
        <w:autoSpaceDE w:val="0"/>
        <w:autoSpaceDN w:val="0"/>
        <w:adjustRightInd w:val="0"/>
        <w:spacing w:after="0" w:line="240" w:lineRule="auto"/>
        <w:ind w:firstLine="660"/>
        <w:rPr>
          <w:rFonts w:ascii="Times New Roman CYR" w:hAnsi="Times New Roman CYR" w:cs="Times New Roman CYR"/>
          <w:b/>
          <w:bCs/>
          <w:color w:val="000000"/>
          <w:sz w:val="28"/>
          <w:szCs w:val="28"/>
        </w:rPr>
      </w:pPr>
      <w:r>
        <w:rPr>
          <w:rFonts w:ascii="Times New Roman" w:hAnsi="Times New Roman" w:cs="Times New Roman"/>
          <w:b/>
          <w:bCs/>
          <w:color w:val="000000"/>
          <w:sz w:val="28"/>
          <w:szCs w:val="28"/>
        </w:rPr>
        <w:t xml:space="preserve">20. </w:t>
      </w:r>
      <w:r>
        <w:rPr>
          <w:rFonts w:ascii="Times New Roman CYR" w:hAnsi="Times New Roman CYR" w:cs="Times New Roman CYR"/>
          <w:b/>
          <w:bCs/>
          <w:color w:val="000000"/>
          <w:sz w:val="28"/>
          <w:szCs w:val="28"/>
        </w:rPr>
        <w:t>Уровень фактической обеспеченности учреждениями культуры от нормативной потребности:</w:t>
      </w:r>
    </w:p>
    <w:p w:rsidR="00343505" w:rsidRDefault="00343505" w:rsidP="0034350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Сеть муниципальных учреждений культуры города Бородино представлена централизованной библиотечной системой, городским Дворцом культуры «Угольщик», музеем истории города Бородино, Детской школы искусств, городским Домом ремёсел. </w:t>
      </w:r>
    </w:p>
    <w:p w:rsidR="00343505" w:rsidRDefault="00343505" w:rsidP="00343505">
      <w:pPr>
        <w:autoSpaceDE w:val="0"/>
        <w:autoSpaceDN w:val="0"/>
        <w:adjustRightInd w:val="0"/>
        <w:spacing w:after="0" w:line="240" w:lineRule="auto"/>
        <w:ind w:right="50" w:firstLine="660"/>
        <w:jc w:val="both"/>
        <w:rPr>
          <w:rFonts w:ascii="Arial CYR" w:hAnsi="Arial CYR" w:cs="Arial CYR"/>
          <w:color w:val="000000"/>
          <w:sz w:val="16"/>
          <w:szCs w:val="16"/>
        </w:rPr>
      </w:pPr>
      <w:r>
        <w:rPr>
          <w:rFonts w:ascii="Times New Roman CYR" w:hAnsi="Times New Roman CYR" w:cs="Times New Roman CYR"/>
          <w:color w:val="000000"/>
          <w:sz w:val="28"/>
          <w:szCs w:val="28"/>
        </w:rPr>
        <w:t xml:space="preserve">Обеспеченность жителей города услугами учреждений культуры и образовательных учреждений в области культуры не в полной мере соответствует нормативам, рекомендованным </w:t>
      </w:r>
      <w:r>
        <w:rPr>
          <w:rFonts w:ascii="Times New Roman CYR" w:hAnsi="Times New Roman CYR" w:cs="Times New Roman CYR"/>
          <w:i/>
          <w:iCs/>
          <w:color w:val="000000"/>
          <w:sz w:val="28"/>
          <w:szCs w:val="28"/>
        </w:rPr>
        <w:t xml:space="preserve">распоряжением Минкультуры России от 02.08.2017 N Р-965 </w:t>
      </w:r>
    </w:p>
    <w:p w:rsidR="00343505" w:rsidRDefault="00343505" w:rsidP="00343505">
      <w:pPr>
        <w:autoSpaceDE w:val="0"/>
        <w:autoSpaceDN w:val="0"/>
        <w:adjustRightInd w:val="0"/>
        <w:spacing w:after="0" w:line="240" w:lineRule="auto"/>
        <w:rPr>
          <w:rFonts w:ascii="Arial" w:hAnsi="Arial" w:cs="Arial"/>
          <w:color w:val="000000"/>
          <w:sz w:val="16"/>
          <w:szCs w:val="16"/>
        </w:rPr>
      </w:pPr>
    </w:p>
    <w:p w:rsidR="00343505" w:rsidRDefault="00343505" w:rsidP="00343505">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CYR" w:hAnsi="Times New Roman CYR" w:cs="Times New Roman CYR"/>
          <w:b/>
          <w:bCs/>
          <w:color w:val="000000"/>
          <w:sz w:val="28"/>
          <w:szCs w:val="28"/>
        </w:rPr>
        <w:t>клубами и учреждениями клубного типа</w:t>
      </w:r>
    </w:p>
    <w:p w:rsidR="00343505" w:rsidRPr="003978DF" w:rsidRDefault="00343505" w:rsidP="003978DF">
      <w:pPr>
        <w:pStyle w:val="a5"/>
        <w:ind w:firstLine="0"/>
        <w:rPr>
          <w:bCs/>
          <w:sz w:val="28"/>
          <w:szCs w:val="28"/>
        </w:rPr>
      </w:pPr>
      <w:r w:rsidRPr="003978DF">
        <w:rPr>
          <w:sz w:val="28"/>
          <w:szCs w:val="28"/>
        </w:rPr>
        <w:t xml:space="preserve">Уровень обеспеченности клубами и учреждениями клубного типа </w:t>
      </w:r>
      <w:r w:rsidR="003978DF" w:rsidRPr="003978DF">
        <w:rPr>
          <w:sz w:val="28"/>
          <w:szCs w:val="28"/>
        </w:rPr>
        <w:t>согласно м</w:t>
      </w:r>
      <w:r w:rsidR="003978DF" w:rsidRPr="003978DF">
        <w:rPr>
          <w:bCs/>
          <w:sz w:val="28"/>
          <w:szCs w:val="28"/>
        </w:rPr>
        <w:t>етодическим рекомендациям по расчету показателя доклада</w:t>
      </w:r>
      <w:r w:rsidR="003978DF" w:rsidRPr="003978DF">
        <w:rPr>
          <w:sz w:val="28"/>
          <w:szCs w:val="28"/>
        </w:rPr>
        <w:t xml:space="preserve"> </w:t>
      </w:r>
      <w:r w:rsidRPr="003978DF">
        <w:rPr>
          <w:sz w:val="28"/>
          <w:szCs w:val="28"/>
        </w:rPr>
        <w:t>на 2017 год составляет – 43,</w:t>
      </w:r>
      <w:r w:rsidR="003978DF" w:rsidRPr="003978DF">
        <w:rPr>
          <w:sz w:val="28"/>
          <w:szCs w:val="28"/>
        </w:rPr>
        <w:t>94</w:t>
      </w:r>
      <w:r w:rsidRPr="003978DF">
        <w:rPr>
          <w:sz w:val="28"/>
          <w:szCs w:val="28"/>
        </w:rPr>
        <w:t>%; прогноз 2018 год – 44,12%; 2019 год – 44,49%; 20</w:t>
      </w:r>
      <w:r w:rsidR="00935835">
        <w:rPr>
          <w:sz w:val="28"/>
          <w:szCs w:val="28"/>
        </w:rPr>
        <w:t>20</w:t>
      </w:r>
      <w:r w:rsidRPr="003978DF">
        <w:rPr>
          <w:sz w:val="28"/>
          <w:szCs w:val="28"/>
        </w:rPr>
        <w:t xml:space="preserve"> год – 44,8</w:t>
      </w:r>
      <w:r w:rsidR="00935835">
        <w:rPr>
          <w:sz w:val="28"/>
          <w:szCs w:val="28"/>
        </w:rPr>
        <w:t>5</w:t>
      </w:r>
      <w:r w:rsidRPr="003978DF">
        <w:rPr>
          <w:sz w:val="28"/>
          <w:szCs w:val="28"/>
        </w:rPr>
        <w:t>%;</w:t>
      </w:r>
    </w:p>
    <w:p w:rsidR="00343505" w:rsidRDefault="00343505" w:rsidP="00343505">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bookmarkStart w:id="0" w:name="_GoBack"/>
      <w:bookmarkEnd w:id="0"/>
      <w:r>
        <w:rPr>
          <w:rFonts w:ascii="Arial" w:hAnsi="Arial" w:cs="Arial"/>
          <w:sz w:val="20"/>
          <w:szCs w:val="20"/>
        </w:rPr>
        <w:t xml:space="preserve"> </w:t>
      </w:r>
      <w:r>
        <w:rPr>
          <w:rFonts w:ascii="Times New Roman CYR" w:hAnsi="Times New Roman CYR" w:cs="Times New Roman CYR"/>
          <w:b/>
          <w:bCs/>
          <w:color w:val="000000"/>
          <w:sz w:val="28"/>
          <w:szCs w:val="28"/>
        </w:rPr>
        <w:t>библиотеками</w:t>
      </w:r>
    </w:p>
    <w:p w:rsidR="00343505" w:rsidRDefault="00343505" w:rsidP="0034350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Обеспеченность населения города библиотеками  в 2017 году составляет – 100 % .</w:t>
      </w:r>
    </w:p>
    <w:p w:rsidR="00343505" w:rsidRDefault="00343505" w:rsidP="00343505">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CYR" w:hAnsi="Times New Roman CYR" w:cs="Times New Roman CYR"/>
          <w:b/>
          <w:bCs/>
          <w:color w:val="000000"/>
          <w:sz w:val="28"/>
          <w:szCs w:val="28"/>
        </w:rPr>
        <w:t>парками культуры и отдыха</w:t>
      </w:r>
    </w:p>
    <w:p w:rsidR="00343505" w:rsidRDefault="00343505" w:rsidP="00343505">
      <w:pPr>
        <w:autoSpaceDE w:val="0"/>
        <w:autoSpaceDN w:val="0"/>
        <w:adjustRightInd w:val="0"/>
        <w:spacing w:after="0" w:line="240" w:lineRule="auto"/>
        <w:rPr>
          <w:rFonts w:ascii="Arial" w:hAnsi="Arial" w:cs="Arial"/>
          <w:color w:val="000000"/>
          <w:sz w:val="16"/>
          <w:szCs w:val="16"/>
        </w:rPr>
      </w:pPr>
      <w:r>
        <w:rPr>
          <w:rFonts w:ascii="Times New Roman CYR" w:hAnsi="Times New Roman CYR" w:cs="Times New Roman CYR"/>
          <w:color w:val="000000"/>
          <w:sz w:val="28"/>
          <w:szCs w:val="28"/>
        </w:rPr>
        <w:t>Парков культуры и отдыха в городе нет.</w:t>
      </w:r>
    </w:p>
    <w:p w:rsidR="00343505" w:rsidRDefault="00343505" w:rsidP="00343505">
      <w:pPr>
        <w:autoSpaceDE w:val="0"/>
        <w:autoSpaceDN w:val="0"/>
        <w:adjustRightInd w:val="0"/>
        <w:spacing w:after="0" w:line="240" w:lineRule="auto"/>
        <w:rPr>
          <w:rFonts w:ascii="Arial" w:hAnsi="Arial" w:cs="Arial"/>
          <w:sz w:val="16"/>
          <w:szCs w:val="16"/>
        </w:rPr>
      </w:pPr>
    </w:p>
    <w:p w:rsidR="00343505" w:rsidRDefault="00343505" w:rsidP="00853BD2">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00276AE0">
        <w:rPr>
          <w:rFonts w:ascii="Arial" w:hAnsi="Arial" w:cs="Arial"/>
          <w:sz w:val="20"/>
          <w:szCs w:val="20"/>
        </w:rPr>
        <w:tab/>
      </w:r>
      <w:r>
        <w:rPr>
          <w:rFonts w:ascii="Times New Roman" w:hAnsi="Times New Roman" w:cs="Times New Roman"/>
          <w:b/>
          <w:bCs/>
          <w:color w:val="000000"/>
          <w:sz w:val="28"/>
          <w:szCs w:val="28"/>
        </w:rPr>
        <w:t xml:space="preserve">21. </w:t>
      </w:r>
      <w:r>
        <w:rPr>
          <w:rFonts w:ascii="Times New Roman CYR" w:hAnsi="Times New Roman CYR" w:cs="Times New Roman CYR"/>
          <w:b/>
          <w:bCs/>
          <w:color w:val="000000"/>
          <w:sz w:val="28"/>
          <w:szCs w:val="28"/>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p w:rsidR="00343505" w:rsidRDefault="00343505" w:rsidP="0035595A">
      <w:pPr>
        <w:autoSpaceDE w:val="0"/>
        <w:autoSpaceDN w:val="0"/>
        <w:adjustRightInd w:val="0"/>
        <w:spacing w:after="0" w:line="240" w:lineRule="auto"/>
        <w:ind w:firstLine="708"/>
        <w:jc w:val="both"/>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 xml:space="preserve">Здания трех учреждений культуры (МКУК "ЦБС" – центральная городская библиотека, центральная детская библиотека, МБУК ГДК "Угольщик") требуют капитального ремонта. Их доля в общем количестве муниципальных учреждений культуры составила в 2017 г. </w:t>
      </w:r>
      <w:r w:rsidR="0035595A">
        <w:rPr>
          <w:rFonts w:ascii="Times New Roman CYR" w:hAnsi="Times New Roman CYR" w:cs="Times New Roman CYR"/>
          <w:color w:val="000000"/>
          <w:sz w:val="27"/>
          <w:szCs w:val="27"/>
        </w:rPr>
        <w:t>57,14</w:t>
      </w:r>
      <w:r>
        <w:rPr>
          <w:rFonts w:ascii="Times New Roman CYR" w:hAnsi="Times New Roman CYR" w:cs="Times New Roman CYR"/>
          <w:color w:val="000000"/>
          <w:sz w:val="27"/>
          <w:szCs w:val="27"/>
        </w:rPr>
        <w:t>%.</w:t>
      </w:r>
    </w:p>
    <w:p w:rsidR="00343505" w:rsidRDefault="00343505" w:rsidP="00343505">
      <w:pPr>
        <w:autoSpaceDE w:val="0"/>
        <w:autoSpaceDN w:val="0"/>
        <w:adjustRightInd w:val="0"/>
        <w:spacing w:after="0" w:line="240" w:lineRule="auto"/>
        <w:rPr>
          <w:rFonts w:ascii="Arial" w:hAnsi="Arial" w:cs="Arial"/>
          <w:color w:val="000000"/>
          <w:sz w:val="16"/>
          <w:szCs w:val="16"/>
        </w:rPr>
      </w:pPr>
    </w:p>
    <w:p w:rsidR="00343505" w:rsidRDefault="00343505" w:rsidP="0034350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 xml:space="preserve"> </w:t>
      </w:r>
    </w:p>
    <w:p w:rsidR="00343505" w:rsidRDefault="00343505" w:rsidP="0035595A">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sidR="0035595A">
        <w:rPr>
          <w:rFonts w:ascii="Arial" w:hAnsi="Arial" w:cs="Arial"/>
          <w:sz w:val="20"/>
          <w:szCs w:val="20"/>
        </w:rPr>
        <w:tab/>
      </w:r>
      <w:r>
        <w:rPr>
          <w:rFonts w:ascii="Times New Roman" w:hAnsi="Times New Roman" w:cs="Times New Roman"/>
          <w:b/>
          <w:bCs/>
          <w:color w:val="000000"/>
          <w:sz w:val="28"/>
          <w:szCs w:val="28"/>
        </w:rPr>
        <w:t xml:space="preserve">22. </w:t>
      </w:r>
      <w:r>
        <w:rPr>
          <w:rFonts w:ascii="Times New Roman CYR" w:hAnsi="Times New Roman CYR" w:cs="Times New Roman CYR"/>
          <w:b/>
          <w:bCs/>
          <w:color w:val="000000"/>
          <w:sz w:val="28"/>
          <w:szCs w:val="28"/>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p w:rsidR="00343505" w:rsidRDefault="00343505" w:rsidP="00343505">
      <w:pPr>
        <w:autoSpaceDE w:val="0"/>
        <w:autoSpaceDN w:val="0"/>
        <w:adjustRightInd w:val="0"/>
        <w:spacing w:after="0" w:line="240" w:lineRule="auto"/>
        <w:jc w:val="both"/>
        <w:rPr>
          <w:rFonts w:ascii="Arial" w:hAnsi="Arial" w:cs="Arial"/>
          <w:color w:val="000000"/>
          <w:sz w:val="16"/>
          <w:szCs w:val="16"/>
        </w:rPr>
      </w:pPr>
      <w:r>
        <w:rPr>
          <w:rFonts w:ascii="Times New Roman CYR" w:hAnsi="Times New Roman CYR" w:cs="Times New Roman CYR"/>
          <w:color w:val="000000"/>
          <w:sz w:val="28"/>
          <w:szCs w:val="28"/>
        </w:rPr>
        <w:t>Объектов культурного наследия, находящихся в муниципальной собственности и требующих консервации или реставрации в городе нет.</w:t>
      </w:r>
    </w:p>
    <w:p w:rsidR="00343505" w:rsidRDefault="00343505" w:rsidP="00343505">
      <w:pPr>
        <w:autoSpaceDE w:val="0"/>
        <w:autoSpaceDN w:val="0"/>
        <w:adjustRightInd w:val="0"/>
        <w:spacing w:after="0" w:line="240" w:lineRule="auto"/>
        <w:rPr>
          <w:rFonts w:ascii="Arial" w:hAnsi="Arial" w:cs="Arial"/>
          <w:color w:val="000000"/>
          <w:sz w:val="16"/>
          <w:szCs w:val="16"/>
        </w:rPr>
      </w:pPr>
    </w:p>
    <w:p w:rsidR="00343505" w:rsidRDefault="00343505" w:rsidP="00343505">
      <w:pPr>
        <w:autoSpaceDE w:val="0"/>
        <w:autoSpaceDN w:val="0"/>
        <w:adjustRightInd w:val="0"/>
        <w:spacing w:after="0" w:line="240" w:lineRule="auto"/>
        <w:rPr>
          <w:rFonts w:ascii="Arial" w:hAnsi="Arial" w:cs="Arial"/>
          <w:sz w:val="16"/>
          <w:szCs w:val="16"/>
        </w:rPr>
      </w:pPr>
    </w:p>
    <w:p w:rsidR="00343505" w:rsidRDefault="00343505" w:rsidP="0034350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43505" w:rsidRDefault="00343505" w:rsidP="00343505">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0035595A">
        <w:rPr>
          <w:rFonts w:ascii="Arial" w:hAnsi="Arial" w:cs="Arial"/>
          <w:sz w:val="20"/>
          <w:szCs w:val="20"/>
        </w:rPr>
        <w:tab/>
      </w:r>
      <w:r>
        <w:rPr>
          <w:rFonts w:ascii="Times New Roman" w:hAnsi="Times New Roman" w:cs="Times New Roman"/>
          <w:b/>
          <w:bCs/>
          <w:color w:val="000000"/>
          <w:sz w:val="28"/>
          <w:szCs w:val="28"/>
        </w:rPr>
        <w:t xml:space="preserve">V. </w:t>
      </w:r>
      <w:r>
        <w:rPr>
          <w:rFonts w:ascii="Times New Roman CYR" w:hAnsi="Times New Roman CYR" w:cs="Times New Roman CYR"/>
          <w:b/>
          <w:bCs/>
          <w:color w:val="000000"/>
          <w:sz w:val="28"/>
          <w:szCs w:val="28"/>
        </w:rPr>
        <w:t>Физическая культура и спорт</w:t>
      </w:r>
    </w:p>
    <w:p w:rsidR="00343505" w:rsidRDefault="00343505" w:rsidP="0035595A">
      <w:pPr>
        <w:tabs>
          <w:tab w:val="left" w:pos="709"/>
        </w:tabs>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2017 году в городе Бородино на физическую культуру и спорт, по различным направлениям, израсходовано  43 645,0 тыс. рублей. </w:t>
      </w:r>
    </w:p>
    <w:p w:rsidR="00343505" w:rsidRDefault="00343505" w:rsidP="0035595A">
      <w:pPr>
        <w:tabs>
          <w:tab w:val="left" w:pos="709"/>
        </w:tabs>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Основные значимые расходы отражены в Муниципальной программе «Развитие физической культуры и спорта в городе Бородино». Всего по программе использовано 25 947,93 тыс. руб., из них: ДЮСШ – 25 010,82 тыс. рублей;  ОКСМП и ИО 924,76 тыс. рублей. </w:t>
      </w:r>
    </w:p>
    <w:p w:rsidR="00343505" w:rsidRDefault="00343505" w:rsidP="0035595A">
      <w:pPr>
        <w:tabs>
          <w:tab w:val="left" w:pos="709"/>
        </w:tabs>
        <w:autoSpaceDE w:val="0"/>
        <w:autoSpaceDN w:val="0"/>
        <w:adjustRightInd w:val="0"/>
        <w:spacing w:after="0" w:line="240" w:lineRule="auto"/>
        <w:ind w:firstLine="708"/>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В бюджет ДЮСШ входят: субсидия бюджетным учреждениям на финансовое обеспечение муниципального задания, на оказание муниципальных услуг (выполнение работ) в сумме 23 967,12 тыс. руб.; субсидия бюджетам муниципальных образований  Красноярского края на частичное финансирование (возмещение) расходов на увеличение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в сумме 246,70</w:t>
      </w:r>
      <w:proofErr w:type="gramEnd"/>
      <w:r>
        <w:rPr>
          <w:rFonts w:ascii="Times New Roman CYR" w:hAnsi="Times New Roman CYR" w:cs="Times New Roman CYR"/>
          <w:color w:val="000000"/>
          <w:sz w:val="28"/>
          <w:szCs w:val="28"/>
        </w:rPr>
        <w:t xml:space="preserve"> тыс. руб.; субсидия бюджетным учреждениям на иные цели в сумме 297,00 тыс. руб.</w:t>
      </w:r>
    </w:p>
    <w:p w:rsidR="00343505" w:rsidRDefault="00343505" w:rsidP="0035595A">
      <w:pPr>
        <w:tabs>
          <w:tab w:val="left" w:pos="709"/>
        </w:tabs>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На заработную плату работников физкультуры и спорта различных ведомств потрачено 21 381,80 тыс. рублей.</w:t>
      </w:r>
    </w:p>
    <w:p w:rsidR="00343505" w:rsidRDefault="00343505" w:rsidP="0035595A">
      <w:pPr>
        <w:tabs>
          <w:tab w:val="left" w:pos="709"/>
        </w:tabs>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Учреждение дополнительного образования физкультурно-спортивной направленности - Детская Юношеская Спортивная Школа</w:t>
      </w:r>
      <w:proofErr w:type="gramStart"/>
      <w:r>
        <w:rPr>
          <w:rFonts w:ascii="Times New Roman CYR" w:hAnsi="Times New Roman CYR" w:cs="Times New Roman CYR"/>
          <w:color w:val="000000"/>
          <w:sz w:val="28"/>
          <w:szCs w:val="28"/>
        </w:rPr>
        <w:t>.</w:t>
      </w:r>
      <w:proofErr w:type="gramEnd"/>
      <w:r>
        <w:rPr>
          <w:rFonts w:ascii="Times New Roman CYR" w:hAnsi="Times New Roman CYR" w:cs="Times New Roman CYR"/>
          <w:color w:val="000000"/>
          <w:sz w:val="28"/>
          <w:szCs w:val="28"/>
        </w:rPr>
        <w:t xml:space="preserve"> </w:t>
      </w:r>
      <w:proofErr w:type="gramStart"/>
      <w:r>
        <w:rPr>
          <w:rFonts w:ascii="Times New Roman CYR" w:hAnsi="Times New Roman CYR" w:cs="Times New Roman CYR"/>
          <w:color w:val="000000"/>
          <w:sz w:val="28"/>
          <w:szCs w:val="28"/>
        </w:rPr>
        <w:t>о</w:t>
      </w:r>
      <w:proofErr w:type="gramEnd"/>
      <w:r>
        <w:rPr>
          <w:rFonts w:ascii="Times New Roman CYR" w:hAnsi="Times New Roman CYR" w:cs="Times New Roman CYR"/>
          <w:color w:val="000000"/>
          <w:sz w:val="28"/>
          <w:szCs w:val="28"/>
        </w:rPr>
        <w:t>бучает 384 учащихся на 5 отделениях: баскетбол, биатлон, борьба дзюдо и самбо, лыжные гонки, футбол.  Лучшие воспитанники Бородинской ДЮСШ входят в состав сборных команд Красноярского края по биатлону, баскетболу, лыжным гонкам, борьбе дзюдо и самбо. Бородинская спортивная школа включает целый комплекс спортивных объектов: спортивный зал, плавательный бассейн, городской стадион и лыжную базу, спортивный комплекс зимних видов спорта.</w:t>
      </w:r>
    </w:p>
    <w:p w:rsidR="00343505" w:rsidRDefault="00343505" w:rsidP="0035595A">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Сеть спортивно-оздоровительных объектов города насчитывает 36 спортивных сооружений, 7 физкультурно-спортивных залов, 3 плавательных бассейна, 16 плоскостных спортивных сооружений, тир, зал борьбы, стадион, зал восточных единоборств, тренажерные залы, зал для фитнеса, лыже-роллерная трасса и спортивный комплекс зимних видов спорта. </w:t>
      </w:r>
    </w:p>
    <w:p w:rsidR="00343505" w:rsidRDefault="00343505" w:rsidP="0035595A">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Фактическая обеспеченность объектами физической культуры и спорта от нормативной потребности составляет: спортивными залами 41,34%, </w:t>
      </w:r>
      <w:r>
        <w:rPr>
          <w:rFonts w:ascii="Times New Roman CYR" w:hAnsi="Times New Roman CYR" w:cs="Times New Roman CYR"/>
          <w:color w:val="000000"/>
          <w:sz w:val="28"/>
          <w:szCs w:val="28"/>
        </w:rPr>
        <w:lastRenderedPageBreak/>
        <w:t>плавательными бассейнами 30,68%, плоскостными спортивными сооружениями  110,89 %.</w:t>
      </w:r>
    </w:p>
    <w:p w:rsidR="00343505" w:rsidRDefault="00343505" w:rsidP="0035595A">
      <w:pPr>
        <w:autoSpaceDE w:val="0"/>
        <w:autoSpaceDN w:val="0"/>
        <w:adjustRightInd w:val="0"/>
        <w:spacing w:after="0" w:line="240" w:lineRule="auto"/>
        <w:ind w:right="-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Единовременная пропускная способность спортивных сооружений 1 195 человека.</w:t>
      </w:r>
    </w:p>
    <w:p w:rsidR="00343505" w:rsidRDefault="00343505" w:rsidP="0035595A">
      <w:pPr>
        <w:autoSpaceDE w:val="0"/>
        <w:autoSpaceDN w:val="0"/>
        <w:adjustRightInd w:val="0"/>
        <w:spacing w:after="0" w:line="240" w:lineRule="auto"/>
        <w:ind w:right="-6"/>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контроле у Главы города находятся вопросы по   развитию </w:t>
      </w:r>
      <w:proofErr w:type="spellStart"/>
      <w:r>
        <w:rPr>
          <w:rFonts w:ascii="Times New Roman CYR" w:hAnsi="Times New Roman CYR" w:cs="Times New Roman CYR"/>
          <w:color w:val="000000"/>
          <w:sz w:val="28"/>
          <w:szCs w:val="28"/>
        </w:rPr>
        <w:t>физкультурно</w:t>
      </w:r>
      <w:proofErr w:type="spellEnd"/>
      <w:r>
        <w:rPr>
          <w:rFonts w:ascii="Times New Roman CYR" w:hAnsi="Times New Roman CYR" w:cs="Times New Roman CYR"/>
          <w:color w:val="000000"/>
          <w:sz w:val="28"/>
          <w:szCs w:val="28"/>
        </w:rPr>
        <w:t xml:space="preserve"> - оздоровительной и спортивно-массовой работы в городе, участие и достойное выступление бородинских спортсменов на межмуниципальных, Краевых и Российских соревнованиях. </w:t>
      </w:r>
    </w:p>
    <w:p w:rsidR="00343505" w:rsidRDefault="00343505" w:rsidP="0035595A">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городе проводятся зональные, региональные и краевые соревнования по лыжным гонкам, футболу, баскетболу, шахматам, волейболу, борьбе дзюдо. Ежегодно формируется календарь спортивно-массовых мероприятий. </w:t>
      </w:r>
    </w:p>
    <w:p w:rsidR="00343505" w:rsidRDefault="00343505" w:rsidP="0035595A">
      <w:pPr>
        <w:shd w:val="clear" w:color="auto" w:fill="FFFFFF"/>
        <w:autoSpaceDE w:val="0"/>
        <w:autoSpaceDN w:val="0"/>
        <w:adjustRightInd w:val="0"/>
        <w:spacing w:after="0" w:line="240" w:lineRule="auto"/>
        <w:ind w:right="181"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течение 2017 года проведено более 45 спортивно-массовых мероприятий, в которых приняли участие свыше 4 тысяч человек. Наиболее массовые из них:  «Кросс нации», «Лыжня России», спартакиада  трудящихся СУЭК на Разрезе и ПТУ-РМЗ, спортивные праздники, посвященные Дню Победы, Дню города, Дню шахтера, Дню молодежи. Более  700  бородинских спортсменов  в 2017 году приняли участие в 40  федеральных, краевых и межмуниципальных спортивных мероприятиях. На  эти цели было направлено более 1 127,40 тыс. рублей.                                                                                                                      </w:t>
      </w:r>
    </w:p>
    <w:p w:rsidR="00343505" w:rsidRDefault="00343505" w:rsidP="0035595A">
      <w:pPr>
        <w:suppressAutoHyphens/>
        <w:autoSpaceDE w:val="0"/>
        <w:autoSpaceDN w:val="0"/>
        <w:adjustRightInd w:val="0"/>
        <w:spacing w:after="0" w:line="240" w:lineRule="auto"/>
        <w:ind w:firstLine="708"/>
        <w:jc w:val="both"/>
        <w:rPr>
          <w:rFonts w:ascii="Times New Roman CYR" w:hAnsi="Times New Roman CYR" w:cs="Times New Roman CYR"/>
          <w:color w:val="000000"/>
          <w:kern w:val="1"/>
          <w:sz w:val="28"/>
          <w:szCs w:val="28"/>
        </w:rPr>
      </w:pPr>
      <w:proofErr w:type="gramStart"/>
      <w:r>
        <w:rPr>
          <w:rFonts w:ascii="Times New Roman CYR" w:hAnsi="Times New Roman CYR" w:cs="Times New Roman CYR"/>
          <w:color w:val="000000"/>
          <w:kern w:val="1"/>
          <w:sz w:val="28"/>
          <w:szCs w:val="28"/>
        </w:rPr>
        <w:t>В городе действуют 3 физкультурно-спортивных клуба по месту жительства, созданных в 2011 году в рамках краевой программы «От массовости - к мастерству».</w:t>
      </w:r>
      <w:proofErr w:type="gramEnd"/>
      <w:r>
        <w:rPr>
          <w:rFonts w:ascii="Times New Roman CYR" w:hAnsi="Times New Roman CYR" w:cs="Times New Roman CYR"/>
          <w:color w:val="000000"/>
          <w:kern w:val="1"/>
          <w:sz w:val="28"/>
          <w:szCs w:val="28"/>
        </w:rPr>
        <w:t xml:space="preserve">  В  них   занимаются 416 человек, что составляет 9,18% от числа систематически занимающихся физической культурой и спортом жителей города.   </w:t>
      </w:r>
    </w:p>
    <w:p w:rsidR="00343505" w:rsidRDefault="00343505" w:rsidP="0035595A">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2017 году спортивно-оздоровительным клубом по месту жительства «Сила поколения» совместно с Центром социальной защиты, продолжена работа   по физкультурно-оздоровительной деятельности среди инвалидов</w:t>
      </w:r>
      <w:proofErr w:type="gramStart"/>
      <w:r>
        <w:rPr>
          <w:rFonts w:ascii="Times New Roman CYR" w:hAnsi="Times New Roman CYR" w:cs="Times New Roman CYR"/>
          <w:color w:val="000000"/>
          <w:sz w:val="28"/>
          <w:szCs w:val="28"/>
        </w:rPr>
        <w:t>.</w:t>
      </w:r>
      <w:proofErr w:type="gramEnd"/>
      <w:r>
        <w:rPr>
          <w:rFonts w:ascii="Times New Roman CYR" w:hAnsi="Times New Roman CYR" w:cs="Times New Roman CYR"/>
          <w:color w:val="000000"/>
          <w:sz w:val="28"/>
          <w:szCs w:val="28"/>
        </w:rPr>
        <w:t xml:space="preserve">  </w:t>
      </w:r>
      <w:proofErr w:type="gramStart"/>
      <w:r>
        <w:rPr>
          <w:rFonts w:ascii="Times New Roman CYR" w:hAnsi="Times New Roman CYR" w:cs="Times New Roman CYR"/>
          <w:color w:val="000000"/>
          <w:sz w:val="28"/>
          <w:szCs w:val="28"/>
        </w:rPr>
        <w:t>п</w:t>
      </w:r>
      <w:proofErr w:type="gramEnd"/>
      <w:r>
        <w:rPr>
          <w:rFonts w:ascii="Times New Roman CYR" w:hAnsi="Times New Roman CYR" w:cs="Times New Roman CYR"/>
          <w:color w:val="000000"/>
          <w:sz w:val="28"/>
          <w:szCs w:val="28"/>
        </w:rPr>
        <w:t xml:space="preserve">роводятся занятия на  приобретенном специализированном оборудовании и тренажерах. 105 человек в городе занимаются адаптивной физкультурой и спортом, что составляет 9,9% от числа всех жителей с ограниченными возможностями здоровья.   </w:t>
      </w:r>
    </w:p>
    <w:p w:rsidR="00343505" w:rsidRDefault="00343505" w:rsidP="0035595A">
      <w:pPr>
        <w:shd w:val="clear" w:color="auto" w:fill="FFFFFF"/>
        <w:autoSpaceDE w:val="0"/>
        <w:autoSpaceDN w:val="0"/>
        <w:adjustRightInd w:val="0"/>
        <w:spacing w:after="0" w:line="240" w:lineRule="auto"/>
        <w:ind w:right="181"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летний период действует утвержденная главой города программа «Организация занятости детей и подростов  различными формами физкультурно-оздоровительной и спортивной деятельности». Благодаря проведенной работе, в течение летнего периода, различными формами физкультурно-оздоровительной деятельности было охвачено более 1 200 детей и подростков. </w:t>
      </w:r>
    </w:p>
    <w:p w:rsidR="00343505" w:rsidRDefault="00343505" w:rsidP="0035595A">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общеобразовательных  школах, детских садах, ДЮСШ, в учреждениях дополнительного образования, работают профессиональные тренеры и педагогии. На базах школ функционируют спортивные клубы, которые занимаются организацией физкультурно-оздоровительной работы с учащимися </w:t>
      </w:r>
      <w:r>
        <w:rPr>
          <w:rFonts w:ascii="Times New Roman CYR" w:hAnsi="Times New Roman CYR" w:cs="Times New Roman CYR"/>
          <w:color w:val="000000"/>
          <w:sz w:val="28"/>
          <w:szCs w:val="28"/>
        </w:rPr>
        <w:lastRenderedPageBreak/>
        <w:t>и родителями. В кружках спортивной направленности  в МОУ  ДОД « Станция юных техников» занимаются 39 учащихся.</w:t>
      </w:r>
    </w:p>
    <w:p w:rsidR="00343505" w:rsidRDefault="00343505" w:rsidP="0035595A">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Успешно действует, построенный в 2015 году в городе Бородино Центр зимних видов спорта, на базе которого прошли ряд Краевых и Межрегиональных соревнований по летнему и зимнему биатлону. </w:t>
      </w:r>
    </w:p>
    <w:p w:rsidR="00343505" w:rsidRDefault="00343505" w:rsidP="0035595A">
      <w:pPr>
        <w:autoSpaceDE w:val="0"/>
        <w:autoSpaceDN w:val="0"/>
        <w:adjustRightInd w:val="0"/>
        <w:spacing w:after="0" w:line="24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числе проблем, которые необходимо решать: ремонт  единственного в округе плавательного бассейна; оснащение искусственным покрытием  футбольного поля городского стадиона; реконструкция хоккейных коробок на стадионе и по адресу Ленина 47.</w:t>
      </w:r>
    </w:p>
    <w:p w:rsidR="00343505" w:rsidRDefault="00343505" w:rsidP="0034350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43505" w:rsidRDefault="00343505" w:rsidP="0035595A">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sidR="0035595A">
        <w:rPr>
          <w:rFonts w:ascii="Arial" w:hAnsi="Arial" w:cs="Arial"/>
          <w:sz w:val="20"/>
          <w:szCs w:val="20"/>
        </w:rPr>
        <w:tab/>
      </w:r>
      <w:r>
        <w:rPr>
          <w:rFonts w:ascii="Times New Roman" w:hAnsi="Times New Roman" w:cs="Times New Roman"/>
          <w:b/>
          <w:bCs/>
          <w:color w:val="000000"/>
          <w:sz w:val="28"/>
          <w:szCs w:val="28"/>
        </w:rPr>
        <w:t xml:space="preserve">23. </w:t>
      </w:r>
      <w:r>
        <w:rPr>
          <w:rFonts w:ascii="Times New Roman CYR" w:hAnsi="Times New Roman CYR" w:cs="Times New Roman CYR"/>
          <w:b/>
          <w:bCs/>
          <w:color w:val="000000"/>
          <w:sz w:val="28"/>
          <w:szCs w:val="28"/>
        </w:rPr>
        <w:t>Доля населения, систематически занимающегося физической культурой и спортом</w:t>
      </w:r>
    </w:p>
    <w:p w:rsidR="00343505" w:rsidRDefault="00343505" w:rsidP="00343505">
      <w:pPr>
        <w:autoSpaceDE w:val="0"/>
        <w:autoSpaceDN w:val="0"/>
        <w:adjustRightInd w:val="0"/>
        <w:spacing w:after="0" w:line="240" w:lineRule="auto"/>
        <w:rPr>
          <w:rFonts w:ascii="Arial CYR" w:hAnsi="Arial CYR" w:cs="Arial CYR"/>
          <w:color w:val="000000"/>
          <w:sz w:val="16"/>
          <w:szCs w:val="16"/>
        </w:rPr>
      </w:pPr>
    </w:p>
    <w:p w:rsidR="00343505" w:rsidRDefault="00343505" w:rsidP="00343505">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Число жителей, систематически занимающихся физической культурой и спортом,  в 2017 году  составила 4 529 человека, это  29,91% от численности  населения города в возрасте от 3 до 79 лет. Рост показателя объясняется увеличением числа занимающихся на предприятиях и в учреждениях, в клубах по месту жительства и школах.</w:t>
      </w:r>
    </w:p>
    <w:p w:rsidR="00343505" w:rsidRDefault="00343505" w:rsidP="00343505">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прогнозируемом периоде надеемся, что доля населения, систематически занимающегося физической культурой и спортом, в 2018 году составит – 31,90%, в 2019 году - 33,90%, а  в 2020 году  – 34,90%  от численности  населения города в возрасте от 3 до 79 лет.</w:t>
      </w:r>
    </w:p>
    <w:p w:rsidR="00343505" w:rsidRDefault="00343505" w:rsidP="00343505">
      <w:pPr>
        <w:autoSpaceDE w:val="0"/>
        <w:autoSpaceDN w:val="0"/>
        <w:adjustRightInd w:val="0"/>
        <w:spacing w:after="0" w:line="240" w:lineRule="auto"/>
        <w:rPr>
          <w:rFonts w:ascii="Arial" w:hAnsi="Arial" w:cs="Arial"/>
          <w:color w:val="008000"/>
          <w:sz w:val="16"/>
          <w:szCs w:val="16"/>
        </w:rPr>
      </w:pPr>
    </w:p>
    <w:p w:rsidR="00343505" w:rsidRDefault="00343505" w:rsidP="00343505">
      <w:pPr>
        <w:autoSpaceDE w:val="0"/>
        <w:autoSpaceDN w:val="0"/>
        <w:adjustRightInd w:val="0"/>
        <w:spacing w:after="0" w:line="240" w:lineRule="auto"/>
        <w:rPr>
          <w:rFonts w:ascii="Arial" w:hAnsi="Arial" w:cs="Arial"/>
          <w:color w:val="FF0000"/>
          <w:sz w:val="16"/>
          <w:szCs w:val="16"/>
        </w:rPr>
      </w:pPr>
    </w:p>
    <w:p w:rsidR="00343505" w:rsidRDefault="00343505" w:rsidP="0034350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43505" w:rsidRDefault="00343505" w:rsidP="005F376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sidR="005F376E">
        <w:rPr>
          <w:rFonts w:ascii="Arial" w:hAnsi="Arial" w:cs="Arial"/>
          <w:sz w:val="20"/>
          <w:szCs w:val="20"/>
        </w:rPr>
        <w:tab/>
      </w:r>
      <w:r>
        <w:rPr>
          <w:rFonts w:ascii="Times New Roman" w:hAnsi="Times New Roman" w:cs="Times New Roman"/>
          <w:b/>
          <w:bCs/>
          <w:color w:val="000000"/>
          <w:sz w:val="28"/>
          <w:szCs w:val="28"/>
        </w:rPr>
        <w:t xml:space="preserve">23.1. </w:t>
      </w:r>
      <w:r>
        <w:rPr>
          <w:rFonts w:ascii="Times New Roman CYR" w:hAnsi="Times New Roman CYR" w:cs="Times New Roman CYR"/>
          <w:b/>
          <w:bCs/>
          <w:color w:val="000000"/>
          <w:sz w:val="28"/>
          <w:szCs w:val="28"/>
        </w:rPr>
        <w:t xml:space="preserve">Доля </w:t>
      </w:r>
      <w:proofErr w:type="gramStart"/>
      <w:r>
        <w:rPr>
          <w:rFonts w:ascii="Times New Roman CYR" w:hAnsi="Times New Roman CYR" w:cs="Times New Roman CYR"/>
          <w:b/>
          <w:bCs/>
          <w:color w:val="000000"/>
          <w:sz w:val="28"/>
          <w:szCs w:val="28"/>
        </w:rPr>
        <w:t>обучающихся</w:t>
      </w:r>
      <w:proofErr w:type="gramEnd"/>
      <w:r>
        <w:rPr>
          <w:rFonts w:ascii="Times New Roman CYR" w:hAnsi="Times New Roman CYR" w:cs="Times New Roman CYR"/>
          <w:b/>
          <w:bCs/>
          <w:color w:val="000000"/>
          <w:sz w:val="28"/>
          <w:szCs w:val="28"/>
        </w:rPr>
        <w:t>, систематически занимающихся физической культурой и спортом, в общей численности обучающихся</w:t>
      </w:r>
    </w:p>
    <w:p w:rsidR="00343505" w:rsidRDefault="00343505" w:rsidP="00343505">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ab/>
        <w:t>Число учащихся,  систематически занимающихся физической культурой и спортом,  в 2017 году  составила 1 413 человек,  это  44,89% от численности  населения города в возрасте от 3-х до 18 лет. Рост показателя объясняется изменением системы подсчета (за 2017 год) и увеличением числа занимающихся в спортивных клубах общеобразовательных школ и клубах по месту жительства.</w:t>
      </w:r>
    </w:p>
    <w:p w:rsidR="00343505" w:rsidRDefault="00343505" w:rsidP="00343505">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прогнозируемом периоде будем работать, чтоб доля учащихся, систематически занимающихся физической культурой и спортом, в 2018 году составила – 46,01 %,  а  в 2019 году  – 4</w:t>
      </w:r>
      <w:r w:rsidR="005F376E">
        <w:rPr>
          <w:rFonts w:ascii="Times New Roman CYR" w:hAnsi="Times New Roman CYR" w:cs="Times New Roman CYR"/>
          <w:color w:val="000000"/>
          <w:sz w:val="28"/>
          <w:szCs w:val="28"/>
        </w:rPr>
        <w:t>6</w:t>
      </w:r>
      <w:r>
        <w:rPr>
          <w:rFonts w:ascii="Times New Roman CYR" w:hAnsi="Times New Roman CYR" w:cs="Times New Roman CYR"/>
          <w:color w:val="000000"/>
          <w:sz w:val="28"/>
          <w:szCs w:val="28"/>
        </w:rPr>
        <w:t>,11 %, в 2020 году – 46,20%  от численности  населения города в возрасте от 3-х до 18 лет.</w:t>
      </w:r>
    </w:p>
    <w:p w:rsidR="00343505" w:rsidRDefault="00343505" w:rsidP="00343505">
      <w:pPr>
        <w:autoSpaceDE w:val="0"/>
        <w:autoSpaceDN w:val="0"/>
        <w:adjustRightInd w:val="0"/>
        <w:spacing w:after="0" w:line="240" w:lineRule="auto"/>
        <w:rPr>
          <w:rFonts w:ascii="Arial" w:hAnsi="Arial" w:cs="Arial"/>
          <w:color w:val="000000"/>
          <w:sz w:val="16"/>
          <w:szCs w:val="16"/>
        </w:rPr>
      </w:pPr>
    </w:p>
    <w:p w:rsidR="00343505" w:rsidRDefault="00343505" w:rsidP="0034350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43505" w:rsidRDefault="00343505" w:rsidP="00343505">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005F376E">
        <w:rPr>
          <w:rFonts w:ascii="Arial" w:hAnsi="Arial" w:cs="Arial"/>
          <w:sz w:val="20"/>
          <w:szCs w:val="20"/>
        </w:rPr>
        <w:tab/>
      </w:r>
      <w:r>
        <w:rPr>
          <w:rFonts w:ascii="Times New Roman" w:hAnsi="Times New Roman" w:cs="Times New Roman"/>
          <w:b/>
          <w:bCs/>
          <w:color w:val="000000"/>
          <w:sz w:val="28"/>
          <w:szCs w:val="28"/>
        </w:rPr>
        <w:t xml:space="preserve">VI. </w:t>
      </w:r>
      <w:r>
        <w:rPr>
          <w:rFonts w:ascii="Times New Roman CYR" w:hAnsi="Times New Roman CYR" w:cs="Times New Roman CYR"/>
          <w:b/>
          <w:bCs/>
          <w:color w:val="000000"/>
          <w:sz w:val="28"/>
          <w:szCs w:val="28"/>
        </w:rPr>
        <w:t>Жилищное строительство и обеспечение граждан жильем</w:t>
      </w:r>
    </w:p>
    <w:p w:rsidR="00343505" w:rsidRDefault="00343505" w:rsidP="00343505">
      <w:pPr>
        <w:autoSpaceDE w:val="0"/>
        <w:autoSpaceDN w:val="0"/>
        <w:adjustRightInd w:val="0"/>
        <w:spacing w:after="0" w:line="240" w:lineRule="auto"/>
        <w:ind w:right="-36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Количество строящихся жилых домов по городу Бородино,</w:t>
      </w:r>
      <w:r>
        <w:rPr>
          <w:rFonts w:ascii="Times New Roman CYR" w:hAnsi="Times New Roman CYR" w:cs="Times New Roman CYR"/>
          <w:b/>
          <w:bCs/>
          <w:color w:val="000000"/>
          <w:sz w:val="28"/>
          <w:szCs w:val="28"/>
        </w:rPr>
        <w:t xml:space="preserve"> с начала 2017 года</w:t>
      </w:r>
      <w:r>
        <w:rPr>
          <w:rFonts w:ascii="Times New Roman CYR" w:hAnsi="Times New Roman CYR" w:cs="Times New Roman CYR"/>
          <w:color w:val="000000"/>
          <w:sz w:val="28"/>
          <w:szCs w:val="28"/>
        </w:rPr>
        <w:t xml:space="preserve"> на отчетную дату составляет, всего – </w:t>
      </w:r>
      <w:r>
        <w:rPr>
          <w:rFonts w:ascii="Times New Roman CYR" w:hAnsi="Times New Roman CYR" w:cs="Times New Roman CYR"/>
          <w:b/>
          <w:bCs/>
          <w:color w:val="000000"/>
          <w:sz w:val="28"/>
          <w:szCs w:val="28"/>
        </w:rPr>
        <w:t>317 в</w:t>
      </w:r>
      <w:r>
        <w:rPr>
          <w:rFonts w:ascii="Times New Roman CYR" w:hAnsi="Times New Roman CYR" w:cs="Times New Roman CYR"/>
          <w:color w:val="000000"/>
          <w:sz w:val="28"/>
          <w:szCs w:val="28"/>
        </w:rPr>
        <w:t xml:space="preserve"> том числе:</w:t>
      </w:r>
    </w:p>
    <w:p w:rsidR="00343505" w:rsidRDefault="00343505" w:rsidP="00343505">
      <w:pPr>
        <w:autoSpaceDE w:val="0"/>
        <w:autoSpaceDN w:val="0"/>
        <w:adjustRightInd w:val="0"/>
        <w:spacing w:after="0" w:line="240" w:lineRule="auto"/>
        <w:ind w:right="-36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 </w:t>
      </w:r>
      <w:r>
        <w:rPr>
          <w:rFonts w:ascii="Times New Roman CYR" w:hAnsi="Times New Roman CYR" w:cs="Times New Roman CYR"/>
          <w:b/>
          <w:bCs/>
          <w:color w:val="000000"/>
          <w:sz w:val="28"/>
          <w:szCs w:val="28"/>
        </w:rPr>
        <w:t xml:space="preserve">317 </w:t>
      </w:r>
      <w:r>
        <w:rPr>
          <w:rFonts w:ascii="Times New Roman CYR" w:hAnsi="Times New Roman CYR" w:cs="Times New Roman CYR"/>
          <w:color w:val="000000"/>
          <w:sz w:val="28"/>
          <w:szCs w:val="28"/>
        </w:rPr>
        <w:t>объектов индивидуального жилищного строительства, из них:</w:t>
      </w:r>
    </w:p>
    <w:p w:rsidR="00343505" w:rsidRDefault="00343505" w:rsidP="00343505">
      <w:pPr>
        <w:autoSpaceDE w:val="0"/>
        <w:autoSpaceDN w:val="0"/>
        <w:adjustRightInd w:val="0"/>
        <w:spacing w:after="0" w:line="240" w:lineRule="auto"/>
        <w:ind w:right="-36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 </w:t>
      </w:r>
      <w:r>
        <w:rPr>
          <w:rFonts w:ascii="Times New Roman CYR" w:hAnsi="Times New Roman CYR" w:cs="Times New Roman CYR"/>
          <w:b/>
          <w:bCs/>
          <w:color w:val="000000"/>
          <w:sz w:val="28"/>
          <w:szCs w:val="28"/>
        </w:rPr>
        <w:t>4</w:t>
      </w:r>
      <w:r>
        <w:rPr>
          <w:rFonts w:ascii="Times New Roman CYR" w:hAnsi="Times New Roman CYR" w:cs="Times New Roman CYR"/>
          <w:color w:val="000000"/>
          <w:sz w:val="28"/>
          <w:szCs w:val="28"/>
        </w:rPr>
        <w:t xml:space="preserve"> объекта (реконструкция квартир в двухквартирных жилых домах); </w:t>
      </w:r>
    </w:p>
    <w:p w:rsidR="00343505" w:rsidRDefault="00343505" w:rsidP="00343505">
      <w:pPr>
        <w:tabs>
          <w:tab w:val="left" w:pos="709"/>
        </w:tabs>
        <w:autoSpaceDE w:val="0"/>
        <w:autoSpaceDN w:val="0"/>
        <w:adjustRightInd w:val="0"/>
        <w:spacing w:after="0" w:line="240" w:lineRule="auto"/>
        <w:ind w:right="-8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            - </w:t>
      </w:r>
      <w:r>
        <w:rPr>
          <w:rFonts w:ascii="Times New Roman CYR" w:hAnsi="Times New Roman CYR" w:cs="Times New Roman CYR"/>
          <w:b/>
          <w:bCs/>
          <w:color w:val="000000"/>
          <w:sz w:val="28"/>
          <w:szCs w:val="28"/>
        </w:rPr>
        <w:t>2</w:t>
      </w:r>
      <w:r>
        <w:rPr>
          <w:rFonts w:ascii="Times New Roman CYR" w:hAnsi="Times New Roman CYR" w:cs="Times New Roman CYR"/>
          <w:color w:val="000000"/>
          <w:sz w:val="28"/>
          <w:szCs w:val="28"/>
        </w:rPr>
        <w:t xml:space="preserve">  объекта строительство многоквартирных жилых домов (</w:t>
      </w:r>
      <w:proofErr w:type="gramStart"/>
      <w:r>
        <w:rPr>
          <w:rFonts w:ascii="Times New Roman CYR" w:hAnsi="Times New Roman CYR" w:cs="Times New Roman CYR"/>
          <w:color w:val="000000"/>
          <w:sz w:val="28"/>
          <w:szCs w:val="28"/>
        </w:rPr>
        <w:t>блок-секции</w:t>
      </w:r>
      <w:proofErr w:type="gramEnd"/>
      <w:r>
        <w:rPr>
          <w:rFonts w:ascii="Times New Roman CYR" w:hAnsi="Times New Roman CYR" w:cs="Times New Roman CYR"/>
          <w:color w:val="000000"/>
          <w:sz w:val="28"/>
          <w:szCs w:val="28"/>
        </w:rPr>
        <w:t>);</w:t>
      </w:r>
    </w:p>
    <w:p w:rsidR="00343505" w:rsidRDefault="00343505" w:rsidP="00343505">
      <w:pPr>
        <w:autoSpaceDE w:val="0"/>
        <w:autoSpaceDN w:val="0"/>
        <w:adjustRightInd w:val="0"/>
        <w:spacing w:after="0" w:line="240" w:lineRule="auto"/>
        <w:ind w:right="-36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За отчетный период </w:t>
      </w:r>
      <w:r>
        <w:rPr>
          <w:rFonts w:ascii="Times New Roman CYR" w:hAnsi="Times New Roman CYR" w:cs="Times New Roman CYR"/>
          <w:b/>
          <w:bCs/>
          <w:color w:val="000000"/>
          <w:sz w:val="28"/>
          <w:szCs w:val="28"/>
        </w:rPr>
        <w:t xml:space="preserve">2017 </w:t>
      </w:r>
      <w:r>
        <w:rPr>
          <w:rFonts w:ascii="Times New Roman CYR" w:hAnsi="Times New Roman CYR" w:cs="Times New Roman CYR"/>
          <w:color w:val="000000"/>
          <w:sz w:val="28"/>
          <w:szCs w:val="28"/>
        </w:rPr>
        <w:t xml:space="preserve">года  количество введенных в эксплуатацию  объектов - </w:t>
      </w:r>
      <w:r>
        <w:rPr>
          <w:rFonts w:ascii="Times New Roman CYR" w:hAnsi="Times New Roman CYR" w:cs="Times New Roman CYR"/>
          <w:b/>
          <w:bCs/>
          <w:color w:val="000000"/>
          <w:sz w:val="28"/>
          <w:szCs w:val="28"/>
        </w:rPr>
        <w:t>27,</w:t>
      </w:r>
      <w:r>
        <w:rPr>
          <w:rFonts w:ascii="Times New Roman CYR" w:hAnsi="Times New Roman CYR" w:cs="Times New Roman CYR"/>
          <w:color w:val="000000"/>
          <w:sz w:val="28"/>
          <w:szCs w:val="28"/>
        </w:rPr>
        <w:t xml:space="preserve"> из них: </w:t>
      </w:r>
    </w:p>
    <w:p w:rsidR="00343505" w:rsidRDefault="00343505" w:rsidP="00343505">
      <w:pPr>
        <w:autoSpaceDE w:val="0"/>
        <w:autoSpaceDN w:val="0"/>
        <w:adjustRightInd w:val="0"/>
        <w:spacing w:after="0" w:line="240" w:lineRule="auto"/>
        <w:ind w:right="-365"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 xml:space="preserve">20 </w:t>
      </w:r>
      <w:r>
        <w:rPr>
          <w:rFonts w:ascii="Times New Roman CYR" w:hAnsi="Times New Roman CYR" w:cs="Times New Roman CYR"/>
          <w:color w:val="000000"/>
          <w:sz w:val="28"/>
          <w:szCs w:val="28"/>
        </w:rPr>
        <w:t>объектов жилищного назначения; (12 - одноквартирные жилые дома новое строительство, реконструкция-8).</w:t>
      </w:r>
    </w:p>
    <w:p w:rsidR="00343505" w:rsidRDefault="00343505" w:rsidP="00343505">
      <w:pPr>
        <w:autoSpaceDE w:val="0"/>
        <w:autoSpaceDN w:val="0"/>
        <w:adjustRightInd w:val="0"/>
        <w:spacing w:after="0" w:line="240" w:lineRule="auto"/>
        <w:ind w:right="-36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 </w:t>
      </w:r>
      <w:r>
        <w:rPr>
          <w:rFonts w:ascii="Times New Roman CYR" w:hAnsi="Times New Roman CYR" w:cs="Times New Roman CYR"/>
          <w:b/>
          <w:bCs/>
          <w:color w:val="000000"/>
          <w:sz w:val="28"/>
          <w:szCs w:val="28"/>
        </w:rPr>
        <w:t xml:space="preserve">6 </w:t>
      </w:r>
      <w:r>
        <w:rPr>
          <w:rFonts w:ascii="Times New Roman CYR" w:hAnsi="Times New Roman CYR" w:cs="Times New Roman CYR"/>
          <w:color w:val="000000"/>
          <w:sz w:val="28"/>
          <w:szCs w:val="28"/>
        </w:rPr>
        <w:t xml:space="preserve">объектов гражданского назначения ( площадью – </w:t>
      </w:r>
      <w:r>
        <w:rPr>
          <w:rFonts w:ascii="Times New Roman CYR" w:hAnsi="Times New Roman CYR" w:cs="Times New Roman CYR"/>
          <w:b/>
          <w:bCs/>
          <w:color w:val="000000"/>
          <w:sz w:val="28"/>
          <w:szCs w:val="28"/>
        </w:rPr>
        <w:t xml:space="preserve">5675.9 </w:t>
      </w:r>
      <w:proofErr w:type="spellStart"/>
      <w:r>
        <w:rPr>
          <w:rFonts w:ascii="Times New Roman CYR" w:hAnsi="Times New Roman CYR" w:cs="Times New Roman CYR"/>
          <w:b/>
          <w:bCs/>
          <w:color w:val="000000"/>
          <w:sz w:val="28"/>
          <w:szCs w:val="28"/>
        </w:rPr>
        <w:t>кв</w:t>
      </w:r>
      <w:proofErr w:type="gramStart"/>
      <w:r>
        <w:rPr>
          <w:rFonts w:ascii="Times New Roman CYR" w:hAnsi="Times New Roman CYR" w:cs="Times New Roman CYR"/>
          <w:b/>
          <w:bCs/>
          <w:color w:val="000000"/>
          <w:sz w:val="28"/>
          <w:szCs w:val="28"/>
        </w:rPr>
        <w:t>.м</w:t>
      </w:r>
      <w:proofErr w:type="spellEnd"/>
      <w:proofErr w:type="gramEnd"/>
      <w:r>
        <w:rPr>
          <w:rFonts w:ascii="Times New Roman CYR" w:hAnsi="Times New Roman CYR" w:cs="Times New Roman CYR"/>
          <w:color w:val="000000"/>
          <w:sz w:val="28"/>
          <w:szCs w:val="28"/>
        </w:rPr>
        <w:t xml:space="preserve"> ); </w:t>
      </w:r>
    </w:p>
    <w:p w:rsidR="00343505" w:rsidRDefault="00343505" w:rsidP="00343505">
      <w:pPr>
        <w:autoSpaceDE w:val="0"/>
        <w:autoSpaceDN w:val="0"/>
        <w:adjustRightInd w:val="0"/>
        <w:spacing w:after="0" w:line="240" w:lineRule="auto"/>
        <w:ind w:right="-36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 </w:t>
      </w:r>
      <w:r>
        <w:rPr>
          <w:rFonts w:ascii="Times New Roman CYR" w:hAnsi="Times New Roman CYR" w:cs="Times New Roman CYR"/>
          <w:b/>
          <w:bCs/>
          <w:color w:val="000000"/>
          <w:sz w:val="28"/>
          <w:szCs w:val="28"/>
        </w:rPr>
        <w:t>1</w:t>
      </w:r>
      <w:r>
        <w:rPr>
          <w:rFonts w:ascii="Times New Roman CYR" w:hAnsi="Times New Roman CYR" w:cs="Times New Roman CYR"/>
          <w:color w:val="000000"/>
          <w:sz w:val="28"/>
          <w:szCs w:val="28"/>
        </w:rPr>
        <w:t xml:space="preserve">- линейный объект ("Реконструкция автодорожного путепровода на станции Угольная-2 по объекту "Сооружения - железнодорожные пути протяженностью </w:t>
      </w:r>
      <w:r>
        <w:rPr>
          <w:rFonts w:ascii="Times New Roman CYR" w:hAnsi="Times New Roman CYR" w:cs="Times New Roman CYR"/>
          <w:b/>
          <w:bCs/>
          <w:color w:val="000000"/>
          <w:sz w:val="28"/>
          <w:szCs w:val="28"/>
        </w:rPr>
        <w:t>21641, 0м</w:t>
      </w:r>
      <w:r>
        <w:rPr>
          <w:rFonts w:ascii="Times New Roman CYR" w:hAnsi="Times New Roman CYR" w:cs="Times New Roman CYR"/>
          <w:color w:val="000000"/>
          <w:sz w:val="28"/>
          <w:szCs w:val="28"/>
        </w:rPr>
        <w:t>).</w:t>
      </w:r>
    </w:p>
    <w:p w:rsidR="00343505" w:rsidRDefault="00343505" w:rsidP="00343505">
      <w:pPr>
        <w:autoSpaceDE w:val="0"/>
        <w:autoSpaceDN w:val="0"/>
        <w:adjustRightInd w:val="0"/>
        <w:spacing w:after="0" w:line="240" w:lineRule="auto"/>
        <w:ind w:right="-365"/>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Ввод жилья  с начала 2017 года</w:t>
      </w:r>
      <w:r>
        <w:rPr>
          <w:rFonts w:ascii="Times New Roman CYR" w:hAnsi="Times New Roman CYR" w:cs="Times New Roman CYR"/>
          <w:color w:val="000000"/>
          <w:sz w:val="28"/>
          <w:szCs w:val="28"/>
        </w:rPr>
        <w:t xml:space="preserve"> на отчетную дату  составляет – </w:t>
      </w:r>
    </w:p>
    <w:p w:rsidR="00343505" w:rsidRDefault="00343505" w:rsidP="00343505">
      <w:pPr>
        <w:autoSpaceDE w:val="0"/>
        <w:autoSpaceDN w:val="0"/>
        <w:adjustRightInd w:val="0"/>
        <w:spacing w:after="0" w:line="240" w:lineRule="auto"/>
        <w:ind w:right="-365" w:firstLine="708"/>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 xml:space="preserve">2128.4 </w:t>
      </w:r>
      <w:proofErr w:type="spellStart"/>
      <w:r>
        <w:rPr>
          <w:rFonts w:ascii="Times New Roman CYR" w:hAnsi="Times New Roman CYR" w:cs="Times New Roman CYR"/>
          <w:b/>
          <w:bCs/>
          <w:color w:val="000000"/>
          <w:sz w:val="28"/>
          <w:szCs w:val="28"/>
        </w:rPr>
        <w:t>кв</w:t>
      </w:r>
      <w:proofErr w:type="gramStart"/>
      <w:r>
        <w:rPr>
          <w:rFonts w:ascii="Times New Roman CYR" w:hAnsi="Times New Roman CYR" w:cs="Times New Roman CYR"/>
          <w:b/>
          <w:bCs/>
          <w:color w:val="000000"/>
          <w:sz w:val="28"/>
          <w:szCs w:val="28"/>
        </w:rPr>
        <w:t>.м</w:t>
      </w:r>
      <w:proofErr w:type="spellEnd"/>
      <w:proofErr w:type="gramEnd"/>
      <w:r>
        <w:rPr>
          <w:rFonts w:ascii="Times New Roman CYR" w:hAnsi="Times New Roman CYR" w:cs="Times New Roman CYR"/>
          <w:b/>
          <w:bCs/>
          <w:color w:val="000000"/>
          <w:sz w:val="28"/>
          <w:szCs w:val="28"/>
        </w:rPr>
        <w:t xml:space="preserve"> ( в том числе: по данным статистики (по выгрузке </w:t>
      </w:r>
      <w:proofErr w:type="spellStart"/>
      <w:r>
        <w:rPr>
          <w:rFonts w:ascii="Times New Roman CYR" w:hAnsi="Times New Roman CYR" w:cs="Times New Roman CYR"/>
          <w:b/>
          <w:bCs/>
          <w:color w:val="000000"/>
          <w:sz w:val="28"/>
          <w:szCs w:val="28"/>
        </w:rPr>
        <w:t>РосРеестра</w:t>
      </w:r>
      <w:proofErr w:type="spellEnd"/>
      <w:r>
        <w:rPr>
          <w:rFonts w:ascii="Times New Roman CYR" w:hAnsi="Times New Roman CYR" w:cs="Times New Roman CYR"/>
          <w:b/>
          <w:bCs/>
          <w:color w:val="000000"/>
          <w:sz w:val="28"/>
          <w:szCs w:val="28"/>
        </w:rPr>
        <w:t>)-</w:t>
      </w:r>
    </w:p>
    <w:p w:rsidR="00343505" w:rsidRDefault="00343505" w:rsidP="00343505">
      <w:pPr>
        <w:autoSpaceDE w:val="0"/>
        <w:autoSpaceDN w:val="0"/>
        <w:adjustRightInd w:val="0"/>
        <w:spacing w:after="0" w:line="240" w:lineRule="auto"/>
        <w:ind w:right="-365" w:firstLine="708"/>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- 1526.6 кв. м – 11 домов;</w:t>
      </w:r>
    </w:p>
    <w:p w:rsidR="00343505" w:rsidRDefault="00343505" w:rsidP="00343505">
      <w:pPr>
        <w:tabs>
          <w:tab w:val="left" w:pos="709"/>
        </w:tabs>
        <w:autoSpaceDE w:val="0"/>
        <w:autoSpaceDN w:val="0"/>
        <w:adjustRightInd w:val="0"/>
        <w:spacing w:after="0" w:line="240" w:lineRule="auto"/>
        <w:ind w:right="-365" w:firstLine="142"/>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Количество выданных разрешений на  строительство:</w:t>
      </w:r>
    </w:p>
    <w:p w:rsidR="00343505" w:rsidRDefault="00343505" w:rsidP="00343505">
      <w:pPr>
        <w:autoSpaceDE w:val="0"/>
        <w:autoSpaceDN w:val="0"/>
        <w:adjustRightInd w:val="0"/>
        <w:spacing w:after="0" w:line="240" w:lineRule="auto"/>
        <w:ind w:right="-365" w:firstLine="708"/>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всего </w:t>
      </w: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85,</w:t>
      </w:r>
      <w:r>
        <w:rPr>
          <w:rFonts w:ascii="Times New Roman CYR" w:hAnsi="Times New Roman CYR" w:cs="Times New Roman CYR"/>
          <w:color w:val="000000"/>
          <w:sz w:val="28"/>
          <w:szCs w:val="28"/>
        </w:rPr>
        <w:t xml:space="preserve"> из них: </w:t>
      </w:r>
    </w:p>
    <w:p w:rsidR="00343505" w:rsidRDefault="00343505" w:rsidP="00343505">
      <w:pPr>
        <w:autoSpaceDE w:val="0"/>
        <w:autoSpaceDN w:val="0"/>
        <w:adjustRightInd w:val="0"/>
        <w:spacing w:after="0" w:line="240" w:lineRule="auto"/>
        <w:ind w:right="-365"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 xml:space="preserve">66 </w:t>
      </w:r>
      <w:r>
        <w:rPr>
          <w:rFonts w:ascii="Times New Roman CYR" w:hAnsi="Times New Roman CYR" w:cs="Times New Roman CYR"/>
          <w:color w:val="000000"/>
          <w:sz w:val="28"/>
          <w:szCs w:val="28"/>
        </w:rPr>
        <w:t>разрешений</w:t>
      </w:r>
      <w:r>
        <w:rPr>
          <w:rFonts w:ascii="Times New Roman CYR" w:hAnsi="Times New Roman CYR" w:cs="Times New Roman CYR"/>
          <w:b/>
          <w:bCs/>
          <w:color w:val="000000"/>
          <w:sz w:val="28"/>
          <w:szCs w:val="28"/>
        </w:rPr>
        <w:t xml:space="preserve"> – </w:t>
      </w:r>
      <w:r>
        <w:rPr>
          <w:rFonts w:ascii="Times New Roman CYR" w:hAnsi="Times New Roman CYR" w:cs="Times New Roman CYR"/>
          <w:color w:val="000000"/>
          <w:sz w:val="28"/>
          <w:szCs w:val="28"/>
        </w:rPr>
        <w:t>по объектам индивидуального жилищного строительства;</w:t>
      </w:r>
    </w:p>
    <w:p w:rsidR="00343505" w:rsidRDefault="00343505" w:rsidP="00343505">
      <w:pPr>
        <w:autoSpaceDE w:val="0"/>
        <w:autoSpaceDN w:val="0"/>
        <w:adjustRightInd w:val="0"/>
        <w:spacing w:after="0" w:line="240" w:lineRule="auto"/>
        <w:ind w:right="-365"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b/>
          <w:bCs/>
          <w:color w:val="000000"/>
          <w:sz w:val="28"/>
          <w:szCs w:val="28"/>
        </w:rPr>
        <w:t>13</w:t>
      </w:r>
      <w:r>
        <w:rPr>
          <w:rFonts w:ascii="Times New Roman CYR" w:hAnsi="Times New Roman CYR" w:cs="Times New Roman CYR"/>
          <w:color w:val="000000"/>
          <w:sz w:val="28"/>
          <w:szCs w:val="28"/>
        </w:rPr>
        <w:t xml:space="preserve"> разрешений  по объектам гражданского назначения (здания торгового назначения);</w:t>
      </w:r>
    </w:p>
    <w:p w:rsidR="00343505" w:rsidRDefault="00343505" w:rsidP="00343505">
      <w:pPr>
        <w:autoSpaceDE w:val="0"/>
        <w:autoSpaceDN w:val="0"/>
        <w:adjustRightInd w:val="0"/>
        <w:spacing w:after="0" w:line="240" w:lineRule="auto"/>
        <w:ind w:right="-365" w:firstLine="70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b/>
          <w:bCs/>
          <w:color w:val="000000"/>
          <w:sz w:val="28"/>
          <w:szCs w:val="28"/>
        </w:rPr>
        <w:t>6</w:t>
      </w:r>
      <w:r>
        <w:rPr>
          <w:rFonts w:ascii="Times New Roman CYR" w:hAnsi="Times New Roman CYR" w:cs="Times New Roman CYR"/>
          <w:color w:val="000000"/>
          <w:sz w:val="28"/>
          <w:szCs w:val="28"/>
        </w:rPr>
        <w:t xml:space="preserve"> разрешений  по объектам производственного значения.</w:t>
      </w:r>
    </w:p>
    <w:p w:rsidR="00343505" w:rsidRDefault="00343505" w:rsidP="00343505">
      <w:pPr>
        <w:autoSpaceDE w:val="0"/>
        <w:autoSpaceDN w:val="0"/>
        <w:adjustRightInd w:val="0"/>
        <w:spacing w:after="0" w:line="240" w:lineRule="auto"/>
        <w:ind w:right="-365"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Продолжаются работы по проведению реконструкции церкви по ул. Ленина, 26, а также  строительство здания часовни по ул. Приозерная, 28а. Завершено строительство цеха по переработке молока. Завершается строительство  здания ресторана.</w:t>
      </w:r>
    </w:p>
    <w:p w:rsidR="00343505" w:rsidRDefault="00343505" w:rsidP="00343505">
      <w:pPr>
        <w:tabs>
          <w:tab w:val="left" w:pos="709"/>
        </w:tabs>
        <w:autoSpaceDE w:val="0"/>
        <w:autoSpaceDN w:val="0"/>
        <w:adjustRightInd w:val="0"/>
        <w:spacing w:after="0" w:line="240" w:lineRule="auto"/>
        <w:ind w:right="-365"/>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Ведется строительство  линейных объектов: </w:t>
      </w:r>
    </w:p>
    <w:p w:rsidR="00343505" w:rsidRDefault="00343505" w:rsidP="00343505">
      <w:pPr>
        <w:tabs>
          <w:tab w:val="left" w:pos="709"/>
        </w:tabs>
        <w:autoSpaceDE w:val="0"/>
        <w:autoSpaceDN w:val="0"/>
        <w:adjustRightInd w:val="0"/>
        <w:spacing w:after="0" w:line="240" w:lineRule="auto"/>
        <w:ind w:right="-365"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«Строительство ЛЭП-0,4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 xml:space="preserve"> для электроснабжения жилого дома по адресу: г. Бородино, ул. </w:t>
      </w:r>
      <w:proofErr w:type="gramStart"/>
      <w:r>
        <w:rPr>
          <w:rFonts w:ascii="Times New Roman CYR" w:hAnsi="Times New Roman CYR" w:cs="Times New Roman CYR"/>
          <w:color w:val="000000"/>
          <w:sz w:val="28"/>
          <w:szCs w:val="28"/>
        </w:rPr>
        <w:t>Загородная</w:t>
      </w:r>
      <w:proofErr w:type="gramEnd"/>
      <w:r>
        <w:rPr>
          <w:rFonts w:ascii="Times New Roman CYR" w:hAnsi="Times New Roman CYR" w:cs="Times New Roman CYR"/>
          <w:color w:val="000000"/>
          <w:sz w:val="28"/>
          <w:szCs w:val="28"/>
        </w:rPr>
        <w:t>,2»;</w:t>
      </w:r>
    </w:p>
    <w:p w:rsidR="00343505" w:rsidRDefault="00343505" w:rsidP="00343505">
      <w:pPr>
        <w:tabs>
          <w:tab w:val="left" w:pos="567"/>
          <w:tab w:val="left" w:pos="709"/>
        </w:tabs>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  «Строительство ВЛ-6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 xml:space="preserve">, КПТ 6/0.4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 xml:space="preserve"> (160 </w:t>
      </w:r>
      <w:proofErr w:type="spellStart"/>
      <w:r>
        <w:rPr>
          <w:rFonts w:ascii="Times New Roman CYR" w:hAnsi="Times New Roman CYR" w:cs="Times New Roman CYR"/>
          <w:color w:val="000000"/>
          <w:sz w:val="28"/>
          <w:szCs w:val="28"/>
        </w:rPr>
        <w:t>кВА</w:t>
      </w:r>
      <w:proofErr w:type="spellEnd"/>
      <w:r>
        <w:rPr>
          <w:rFonts w:ascii="Times New Roman CYR" w:hAnsi="Times New Roman CYR" w:cs="Times New Roman CYR"/>
          <w:color w:val="000000"/>
          <w:sz w:val="28"/>
          <w:szCs w:val="28"/>
        </w:rPr>
        <w:t xml:space="preserve">) для электроснабжения объекта «Спортивный комплекс по зимним видам спорта в г. Бородино»; </w:t>
      </w:r>
    </w:p>
    <w:p w:rsidR="00343505" w:rsidRDefault="00343505" w:rsidP="00343505">
      <w:pPr>
        <w:tabs>
          <w:tab w:val="left" w:pos="567"/>
          <w:tab w:val="left" w:pos="709"/>
        </w:tabs>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 «Строительство </w:t>
      </w:r>
      <w:proofErr w:type="spellStart"/>
      <w:r>
        <w:rPr>
          <w:rFonts w:ascii="Times New Roman CYR" w:hAnsi="Times New Roman CYR" w:cs="Times New Roman CYR"/>
          <w:color w:val="000000"/>
          <w:sz w:val="28"/>
          <w:szCs w:val="28"/>
        </w:rPr>
        <w:t>двухцепной</w:t>
      </w:r>
      <w:proofErr w:type="spellEnd"/>
      <w:r>
        <w:rPr>
          <w:rFonts w:ascii="Times New Roman CYR" w:hAnsi="Times New Roman CYR" w:cs="Times New Roman CYR"/>
          <w:color w:val="000000"/>
          <w:sz w:val="28"/>
          <w:szCs w:val="28"/>
        </w:rPr>
        <w:t xml:space="preserve"> линии электропередач ВЛ-6кВ ф.52-07/52-20 ПС 110/6 «</w:t>
      </w:r>
      <w:proofErr w:type="spellStart"/>
      <w:r>
        <w:rPr>
          <w:rFonts w:ascii="Times New Roman CYR" w:hAnsi="Times New Roman CYR" w:cs="Times New Roman CYR"/>
          <w:color w:val="000000"/>
          <w:sz w:val="28"/>
          <w:szCs w:val="28"/>
        </w:rPr>
        <w:t>Промплощадка</w:t>
      </w:r>
      <w:proofErr w:type="spellEnd"/>
      <w:r>
        <w:rPr>
          <w:rFonts w:ascii="Times New Roman CYR" w:hAnsi="Times New Roman CYR" w:cs="Times New Roman CYR"/>
          <w:color w:val="000000"/>
          <w:sz w:val="28"/>
          <w:szCs w:val="28"/>
        </w:rPr>
        <w:t>» №52 и реконструкция ЗРУ-6кВ»;</w:t>
      </w:r>
    </w:p>
    <w:p w:rsidR="00343505" w:rsidRDefault="00343505" w:rsidP="00343505">
      <w:pPr>
        <w:tabs>
          <w:tab w:val="left" w:pos="567"/>
          <w:tab w:val="left" w:pos="709"/>
        </w:tabs>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Подготовлены и утверждены «Местные нормативы градостроительного проектирования», утвержденные Решением Бородинского городского Совета депутатов №11-137р от 05.05.2017г.</w:t>
      </w:r>
    </w:p>
    <w:p w:rsidR="00343505" w:rsidRDefault="00343505" w:rsidP="00343505">
      <w:pPr>
        <w:tabs>
          <w:tab w:val="left" w:pos="567"/>
          <w:tab w:val="left" w:pos="709"/>
        </w:tabs>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рамках муниципального контракта № 99 от 22.09.2017г. АО «</w:t>
      </w:r>
      <w:proofErr w:type="spellStart"/>
      <w:r>
        <w:rPr>
          <w:rFonts w:ascii="Times New Roman CYR" w:hAnsi="Times New Roman CYR" w:cs="Times New Roman CYR"/>
          <w:color w:val="000000"/>
          <w:sz w:val="28"/>
          <w:szCs w:val="28"/>
        </w:rPr>
        <w:t>Гражданпроект</w:t>
      </w:r>
      <w:proofErr w:type="spellEnd"/>
      <w:r>
        <w:rPr>
          <w:rFonts w:ascii="Times New Roman CYR" w:hAnsi="Times New Roman CYR" w:cs="Times New Roman CYR"/>
          <w:color w:val="000000"/>
          <w:sz w:val="28"/>
          <w:szCs w:val="28"/>
        </w:rPr>
        <w:t xml:space="preserve">» г. Красноярск выполнены работы по актуализации документов территориального планирования и градостроительного зонирования: «Генеральный план города Бородино» и «Правила землепользования и </w:t>
      </w:r>
      <w:proofErr w:type="gramStart"/>
      <w:r>
        <w:rPr>
          <w:rFonts w:ascii="Times New Roman CYR" w:hAnsi="Times New Roman CYR" w:cs="Times New Roman CYR"/>
          <w:color w:val="000000"/>
          <w:sz w:val="28"/>
          <w:szCs w:val="28"/>
        </w:rPr>
        <w:t>застройки города</w:t>
      </w:r>
      <w:proofErr w:type="gramEnd"/>
      <w:r>
        <w:rPr>
          <w:rFonts w:ascii="Times New Roman CYR" w:hAnsi="Times New Roman CYR" w:cs="Times New Roman CYR"/>
          <w:color w:val="000000"/>
          <w:sz w:val="28"/>
          <w:szCs w:val="28"/>
        </w:rPr>
        <w:t xml:space="preserve"> Бородино».</w:t>
      </w:r>
    </w:p>
    <w:p w:rsidR="00343505" w:rsidRDefault="00343505" w:rsidP="00343505">
      <w:pPr>
        <w:tabs>
          <w:tab w:val="left" w:pos="1215"/>
        </w:tabs>
        <w:autoSpaceDE w:val="0"/>
        <w:autoSpaceDN w:val="0"/>
        <w:adjustRightInd w:val="0"/>
        <w:spacing w:after="0" w:line="240" w:lineRule="auto"/>
        <w:ind w:firstLine="709"/>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 xml:space="preserve">В границах спроектированного земельного участка в микрорайоне «Северный» продолжается выделение земельных участков под строительство индивидуальных жилых домов, площадь каждого земельного участка 1000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xml:space="preserve">., в том числе многодетным семьям, а также имеются свободные земельные </w:t>
      </w:r>
      <w:r>
        <w:rPr>
          <w:rFonts w:ascii="Times New Roman CYR" w:hAnsi="Times New Roman CYR" w:cs="Times New Roman CYR"/>
          <w:color w:val="000000"/>
          <w:sz w:val="28"/>
          <w:szCs w:val="28"/>
        </w:rPr>
        <w:lastRenderedPageBreak/>
        <w:t>участки для малоэтажной многоквартирной жилой застройки, для строительства детского сада на 190 мест,  для магазина.</w:t>
      </w:r>
      <w:proofErr w:type="gramEnd"/>
    </w:p>
    <w:p w:rsidR="00343505" w:rsidRDefault="00343505" w:rsidP="00343505">
      <w:pPr>
        <w:tabs>
          <w:tab w:val="left" w:pos="540"/>
        </w:tabs>
        <w:autoSpaceDE w:val="0"/>
        <w:autoSpaceDN w:val="0"/>
        <w:adjustRightInd w:val="0"/>
        <w:spacing w:after="0" w:line="240" w:lineRule="auto"/>
        <w:ind w:right="-365"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Предоставление земельных участков многодетным семьям, в соответствии с регистром многодетных семей, состоящих на учете для предоставления им на безвозмездной основе земельных участков в микрорайоне «Северный» будет приоритетным.</w:t>
      </w:r>
    </w:p>
    <w:p w:rsidR="00343505" w:rsidRDefault="00343505" w:rsidP="00343505">
      <w:pPr>
        <w:autoSpaceDE w:val="0"/>
        <w:autoSpaceDN w:val="0"/>
        <w:adjustRightInd w:val="0"/>
        <w:spacing w:after="0" w:line="240" w:lineRule="auto"/>
        <w:rPr>
          <w:rFonts w:ascii="Arial" w:hAnsi="Arial" w:cs="Arial"/>
          <w:sz w:val="20"/>
          <w:szCs w:val="20"/>
        </w:rPr>
      </w:pPr>
    </w:p>
    <w:p w:rsidR="00343505" w:rsidRDefault="00343505" w:rsidP="000F3FB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sidR="00603851">
        <w:rPr>
          <w:rFonts w:ascii="Arial" w:hAnsi="Arial" w:cs="Arial"/>
          <w:sz w:val="20"/>
          <w:szCs w:val="20"/>
        </w:rPr>
        <w:tab/>
      </w:r>
      <w:r>
        <w:rPr>
          <w:rFonts w:ascii="Times New Roman" w:hAnsi="Times New Roman" w:cs="Times New Roman"/>
          <w:b/>
          <w:bCs/>
          <w:color w:val="000000"/>
          <w:sz w:val="28"/>
          <w:szCs w:val="28"/>
        </w:rPr>
        <w:t xml:space="preserve">24. </w:t>
      </w:r>
      <w:r>
        <w:rPr>
          <w:rFonts w:ascii="Times New Roman CYR" w:hAnsi="Times New Roman CYR" w:cs="Times New Roman CYR"/>
          <w:b/>
          <w:bCs/>
          <w:color w:val="000000"/>
          <w:sz w:val="28"/>
          <w:szCs w:val="28"/>
        </w:rPr>
        <w:t>Общая площадь жилых помещений, приходящаяся в среднем на одного жителя всего, в том числе введенная в действие за один год</w:t>
      </w:r>
    </w:p>
    <w:p w:rsidR="000215B1" w:rsidRDefault="00343505" w:rsidP="000215B1">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Общая площадь жилых помещений, приходящаяся в среднем на одного жителя по форме федерального статистического наблюдения №1-жилфонд, в 2017 году составила 27,100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xml:space="preserve">. (в 2016 г. – 26,800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w:t>
      </w:r>
    </w:p>
    <w:p w:rsidR="00343505" w:rsidRDefault="00343505" w:rsidP="000215B1">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том числе площадь жилых помещений, введенная в действие за один год, </w:t>
      </w:r>
      <w:proofErr w:type="gramStart"/>
      <w:r>
        <w:rPr>
          <w:rFonts w:ascii="Times New Roman CYR" w:hAnsi="Times New Roman CYR" w:cs="Times New Roman CYR"/>
          <w:color w:val="000000"/>
          <w:sz w:val="28"/>
          <w:szCs w:val="28"/>
        </w:rPr>
        <w:t>согласно формы</w:t>
      </w:r>
      <w:proofErr w:type="gramEnd"/>
      <w:r>
        <w:rPr>
          <w:rFonts w:ascii="Times New Roman CYR" w:hAnsi="Times New Roman CYR" w:cs="Times New Roman CYR"/>
          <w:color w:val="000000"/>
          <w:sz w:val="28"/>
          <w:szCs w:val="28"/>
        </w:rPr>
        <w:t xml:space="preserve"> федерального статистического наблюдения №С-1,                     №1-ИЖС, в 2017 году составила 0,132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xml:space="preserve">. (в 2016 - 0,130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w:t>
      </w:r>
    </w:p>
    <w:p w:rsidR="000215B1" w:rsidRDefault="000215B1" w:rsidP="000215B1">
      <w:pPr>
        <w:autoSpaceDE w:val="0"/>
        <w:autoSpaceDN w:val="0"/>
        <w:adjustRightInd w:val="0"/>
        <w:spacing w:after="0" w:line="240" w:lineRule="auto"/>
        <w:ind w:firstLine="567"/>
        <w:jc w:val="both"/>
        <w:rPr>
          <w:rFonts w:ascii="Times New Roman CYR" w:hAnsi="Times New Roman CYR" w:cs="Times New Roman CYR"/>
          <w:color w:val="000000"/>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1418"/>
        <w:gridCol w:w="1275"/>
        <w:gridCol w:w="1418"/>
        <w:gridCol w:w="1417"/>
        <w:gridCol w:w="1418"/>
      </w:tblGrid>
      <w:tr w:rsidR="000215B1" w:rsidTr="000215B1">
        <w:tc>
          <w:tcPr>
            <w:tcW w:w="9464" w:type="dxa"/>
            <w:gridSpan w:val="6"/>
            <w:tcBorders>
              <w:top w:val="single" w:sz="4" w:space="0" w:color="auto"/>
              <w:bottom w:val="single" w:sz="4" w:space="0" w:color="auto"/>
            </w:tcBorders>
          </w:tcPr>
          <w:p w:rsidR="000215B1" w:rsidRDefault="000215B1" w:rsidP="00053162">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Ввод жилья, кв. метров</w:t>
            </w:r>
          </w:p>
        </w:tc>
      </w:tr>
      <w:tr w:rsidR="000215B1" w:rsidTr="000215B1">
        <w:trPr>
          <w:trHeight w:val="372"/>
        </w:trPr>
        <w:tc>
          <w:tcPr>
            <w:tcW w:w="2518" w:type="dxa"/>
            <w:vMerge w:val="restart"/>
            <w:tcBorders>
              <w:top w:val="single" w:sz="4" w:space="0" w:color="auto"/>
              <w:bottom w:val="nil"/>
              <w:right w:val="single" w:sz="4" w:space="0" w:color="auto"/>
            </w:tcBorders>
          </w:tcPr>
          <w:p w:rsidR="000215B1" w:rsidRDefault="000215B1" w:rsidP="00053162">
            <w:pPr>
              <w:autoSpaceDE w:val="0"/>
              <w:autoSpaceDN w:val="0"/>
              <w:adjustRightInd w:val="0"/>
              <w:spacing w:after="0" w:line="240" w:lineRule="auto"/>
              <w:ind w:right="-1"/>
              <w:jc w:val="both"/>
              <w:rPr>
                <w:rFonts w:ascii="Times New Roman CYR" w:hAnsi="Times New Roman CYR" w:cs="Times New Roman CYR"/>
                <w:color w:val="000000"/>
                <w:sz w:val="28"/>
                <w:szCs w:val="28"/>
              </w:rPr>
            </w:pPr>
          </w:p>
          <w:p w:rsidR="000215B1" w:rsidRDefault="000215B1" w:rsidP="00053162">
            <w:pPr>
              <w:autoSpaceDE w:val="0"/>
              <w:autoSpaceDN w:val="0"/>
              <w:adjustRightInd w:val="0"/>
              <w:spacing w:after="0" w:line="240" w:lineRule="auto"/>
              <w:ind w:right="-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Введено всего,</w:t>
            </w:r>
          </w:p>
          <w:p w:rsidR="000215B1" w:rsidRDefault="000215B1" w:rsidP="00053162">
            <w:pPr>
              <w:autoSpaceDE w:val="0"/>
              <w:autoSpaceDN w:val="0"/>
              <w:adjustRightInd w:val="0"/>
              <w:spacing w:after="0" w:line="240" w:lineRule="auto"/>
              <w:ind w:left="-108" w:right="-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в том числе</w:t>
            </w:r>
          </w:p>
        </w:tc>
        <w:tc>
          <w:tcPr>
            <w:tcW w:w="1418" w:type="dxa"/>
            <w:tcBorders>
              <w:top w:val="single" w:sz="4" w:space="0" w:color="auto"/>
              <w:left w:val="single" w:sz="4" w:space="0" w:color="auto"/>
              <w:bottom w:val="single" w:sz="4" w:space="0" w:color="auto"/>
              <w:right w:val="single" w:sz="4" w:space="0" w:color="auto"/>
            </w:tcBorders>
          </w:tcPr>
          <w:p w:rsidR="000215B1" w:rsidRDefault="000215B1" w:rsidP="00053162">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2016</w:t>
            </w:r>
          </w:p>
        </w:tc>
        <w:tc>
          <w:tcPr>
            <w:tcW w:w="1275" w:type="dxa"/>
            <w:tcBorders>
              <w:top w:val="single" w:sz="4" w:space="0" w:color="auto"/>
              <w:left w:val="single" w:sz="4" w:space="0" w:color="auto"/>
              <w:bottom w:val="single" w:sz="4" w:space="0" w:color="auto"/>
              <w:right w:val="single" w:sz="4" w:space="0" w:color="auto"/>
            </w:tcBorders>
          </w:tcPr>
          <w:p w:rsidR="000215B1" w:rsidRDefault="000215B1" w:rsidP="00053162">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2017</w:t>
            </w:r>
          </w:p>
        </w:tc>
        <w:tc>
          <w:tcPr>
            <w:tcW w:w="1418" w:type="dxa"/>
            <w:tcBorders>
              <w:top w:val="single" w:sz="4" w:space="0" w:color="auto"/>
              <w:left w:val="single" w:sz="4" w:space="0" w:color="auto"/>
              <w:bottom w:val="single" w:sz="4" w:space="0" w:color="auto"/>
              <w:right w:val="nil"/>
            </w:tcBorders>
          </w:tcPr>
          <w:p w:rsidR="000215B1" w:rsidRDefault="000215B1" w:rsidP="00053162">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2018</w:t>
            </w:r>
          </w:p>
        </w:tc>
        <w:tc>
          <w:tcPr>
            <w:tcW w:w="1417" w:type="dxa"/>
            <w:tcBorders>
              <w:top w:val="single" w:sz="4" w:space="0" w:color="auto"/>
              <w:left w:val="single" w:sz="4" w:space="0" w:color="auto"/>
              <w:bottom w:val="single" w:sz="4" w:space="0" w:color="auto"/>
              <w:right w:val="nil"/>
            </w:tcBorders>
          </w:tcPr>
          <w:p w:rsidR="000215B1" w:rsidRDefault="000215B1" w:rsidP="00053162">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2019</w:t>
            </w:r>
          </w:p>
        </w:tc>
        <w:tc>
          <w:tcPr>
            <w:tcW w:w="1418" w:type="dxa"/>
            <w:tcBorders>
              <w:top w:val="single" w:sz="4" w:space="0" w:color="auto"/>
              <w:left w:val="single" w:sz="4" w:space="0" w:color="auto"/>
              <w:bottom w:val="single" w:sz="4" w:space="0" w:color="auto"/>
            </w:tcBorders>
          </w:tcPr>
          <w:p w:rsidR="000215B1" w:rsidRDefault="000215B1" w:rsidP="00053162">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2020</w:t>
            </w:r>
          </w:p>
        </w:tc>
      </w:tr>
      <w:tr w:rsidR="000215B1" w:rsidTr="000215B1">
        <w:trPr>
          <w:trHeight w:val="405"/>
        </w:trPr>
        <w:tc>
          <w:tcPr>
            <w:tcW w:w="2518" w:type="dxa"/>
            <w:vMerge/>
            <w:tcBorders>
              <w:top w:val="nil"/>
              <w:bottom w:val="single" w:sz="4" w:space="0" w:color="auto"/>
              <w:right w:val="single" w:sz="4" w:space="0" w:color="auto"/>
            </w:tcBorders>
          </w:tcPr>
          <w:p w:rsidR="000215B1" w:rsidRDefault="000215B1" w:rsidP="00053162">
            <w:pPr>
              <w:autoSpaceDE w:val="0"/>
              <w:autoSpaceDN w:val="0"/>
              <w:adjustRightInd w:val="0"/>
              <w:spacing w:after="0" w:line="240" w:lineRule="auto"/>
              <w:ind w:right="-1"/>
              <w:jc w:val="center"/>
              <w:rPr>
                <w:rFonts w:ascii="Times New Roman CYR" w:hAnsi="Times New Roman CYR" w:cs="Times New Roman CYR"/>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0215B1" w:rsidRDefault="000215B1" w:rsidP="00053162">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2113,0</w:t>
            </w:r>
          </w:p>
        </w:tc>
        <w:tc>
          <w:tcPr>
            <w:tcW w:w="1275" w:type="dxa"/>
            <w:tcBorders>
              <w:top w:val="single" w:sz="4" w:space="0" w:color="auto"/>
              <w:left w:val="single" w:sz="4" w:space="0" w:color="auto"/>
              <w:bottom w:val="single" w:sz="4" w:space="0" w:color="auto"/>
              <w:right w:val="single" w:sz="4" w:space="0" w:color="auto"/>
            </w:tcBorders>
          </w:tcPr>
          <w:p w:rsidR="000215B1" w:rsidRDefault="000215B1" w:rsidP="00053162">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2130,0</w:t>
            </w:r>
          </w:p>
        </w:tc>
        <w:tc>
          <w:tcPr>
            <w:tcW w:w="1418" w:type="dxa"/>
            <w:tcBorders>
              <w:top w:val="single" w:sz="4" w:space="0" w:color="auto"/>
              <w:left w:val="single" w:sz="4" w:space="0" w:color="auto"/>
              <w:bottom w:val="single" w:sz="4" w:space="0" w:color="auto"/>
              <w:right w:val="nil"/>
            </w:tcBorders>
          </w:tcPr>
          <w:p w:rsidR="000215B1" w:rsidRDefault="000215B1" w:rsidP="00053162">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2000,0</w:t>
            </w:r>
          </w:p>
        </w:tc>
        <w:tc>
          <w:tcPr>
            <w:tcW w:w="1417" w:type="dxa"/>
            <w:tcBorders>
              <w:top w:val="single" w:sz="4" w:space="0" w:color="auto"/>
              <w:left w:val="single" w:sz="4" w:space="0" w:color="auto"/>
              <w:bottom w:val="single" w:sz="4" w:space="0" w:color="auto"/>
              <w:right w:val="nil"/>
            </w:tcBorders>
          </w:tcPr>
          <w:p w:rsidR="000215B1" w:rsidRDefault="000215B1" w:rsidP="00053162">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2000,0</w:t>
            </w:r>
          </w:p>
        </w:tc>
        <w:tc>
          <w:tcPr>
            <w:tcW w:w="1418" w:type="dxa"/>
            <w:tcBorders>
              <w:top w:val="single" w:sz="4" w:space="0" w:color="auto"/>
              <w:left w:val="single" w:sz="4" w:space="0" w:color="auto"/>
              <w:bottom w:val="single" w:sz="4" w:space="0" w:color="auto"/>
            </w:tcBorders>
          </w:tcPr>
          <w:p w:rsidR="000215B1" w:rsidRDefault="000215B1" w:rsidP="00053162">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2000,0</w:t>
            </w:r>
          </w:p>
        </w:tc>
      </w:tr>
      <w:tr w:rsidR="000215B1" w:rsidTr="000215B1">
        <w:tc>
          <w:tcPr>
            <w:tcW w:w="2518" w:type="dxa"/>
            <w:tcBorders>
              <w:top w:val="single" w:sz="4" w:space="0" w:color="auto"/>
              <w:bottom w:val="single" w:sz="4" w:space="0" w:color="auto"/>
              <w:right w:val="single" w:sz="4" w:space="0" w:color="auto"/>
            </w:tcBorders>
          </w:tcPr>
          <w:p w:rsidR="000215B1" w:rsidRDefault="000215B1" w:rsidP="00053162">
            <w:pPr>
              <w:autoSpaceDE w:val="0"/>
              <w:autoSpaceDN w:val="0"/>
              <w:adjustRightInd w:val="0"/>
              <w:spacing w:after="0" w:line="240" w:lineRule="auto"/>
              <w:ind w:right="-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индивидуальное жилищное строительства </w:t>
            </w:r>
          </w:p>
        </w:tc>
        <w:tc>
          <w:tcPr>
            <w:tcW w:w="1418" w:type="dxa"/>
            <w:tcBorders>
              <w:top w:val="single" w:sz="4" w:space="0" w:color="auto"/>
              <w:left w:val="single" w:sz="4" w:space="0" w:color="auto"/>
              <w:bottom w:val="single" w:sz="4" w:space="0" w:color="auto"/>
              <w:right w:val="single" w:sz="4" w:space="0" w:color="auto"/>
            </w:tcBorders>
          </w:tcPr>
          <w:p w:rsidR="000215B1" w:rsidRDefault="000215B1" w:rsidP="00053162">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2113,0</w:t>
            </w:r>
          </w:p>
        </w:tc>
        <w:tc>
          <w:tcPr>
            <w:tcW w:w="1275" w:type="dxa"/>
            <w:tcBorders>
              <w:top w:val="single" w:sz="4" w:space="0" w:color="auto"/>
              <w:left w:val="single" w:sz="4" w:space="0" w:color="auto"/>
              <w:bottom w:val="single" w:sz="4" w:space="0" w:color="auto"/>
              <w:right w:val="single" w:sz="4" w:space="0" w:color="auto"/>
            </w:tcBorders>
          </w:tcPr>
          <w:p w:rsidR="000215B1" w:rsidRDefault="000215B1" w:rsidP="00053162">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2130,0</w:t>
            </w:r>
          </w:p>
        </w:tc>
        <w:tc>
          <w:tcPr>
            <w:tcW w:w="1418" w:type="dxa"/>
            <w:tcBorders>
              <w:top w:val="single" w:sz="4" w:space="0" w:color="auto"/>
              <w:left w:val="single" w:sz="4" w:space="0" w:color="auto"/>
              <w:bottom w:val="single" w:sz="4" w:space="0" w:color="auto"/>
              <w:right w:val="nil"/>
            </w:tcBorders>
          </w:tcPr>
          <w:p w:rsidR="000215B1" w:rsidRDefault="000215B1" w:rsidP="00053162">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2000,0</w:t>
            </w:r>
          </w:p>
        </w:tc>
        <w:tc>
          <w:tcPr>
            <w:tcW w:w="1417" w:type="dxa"/>
            <w:tcBorders>
              <w:top w:val="single" w:sz="4" w:space="0" w:color="auto"/>
              <w:left w:val="single" w:sz="4" w:space="0" w:color="auto"/>
              <w:bottom w:val="single" w:sz="4" w:space="0" w:color="auto"/>
              <w:right w:val="nil"/>
            </w:tcBorders>
          </w:tcPr>
          <w:p w:rsidR="000215B1" w:rsidRDefault="000215B1" w:rsidP="00053162">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2000,0</w:t>
            </w:r>
          </w:p>
        </w:tc>
        <w:tc>
          <w:tcPr>
            <w:tcW w:w="1418" w:type="dxa"/>
            <w:tcBorders>
              <w:top w:val="single" w:sz="4" w:space="0" w:color="auto"/>
              <w:left w:val="single" w:sz="4" w:space="0" w:color="auto"/>
              <w:bottom w:val="single" w:sz="4" w:space="0" w:color="auto"/>
            </w:tcBorders>
          </w:tcPr>
          <w:p w:rsidR="000215B1" w:rsidRDefault="000215B1" w:rsidP="00053162">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2000,0</w:t>
            </w:r>
          </w:p>
        </w:tc>
      </w:tr>
      <w:tr w:rsidR="000215B1" w:rsidTr="000215B1">
        <w:tc>
          <w:tcPr>
            <w:tcW w:w="2518" w:type="dxa"/>
            <w:tcBorders>
              <w:top w:val="single" w:sz="4" w:space="0" w:color="auto"/>
              <w:bottom w:val="single" w:sz="4" w:space="0" w:color="auto"/>
              <w:right w:val="single" w:sz="4" w:space="0" w:color="auto"/>
            </w:tcBorders>
          </w:tcPr>
          <w:p w:rsidR="000215B1" w:rsidRDefault="000215B1" w:rsidP="00053162">
            <w:pPr>
              <w:autoSpaceDE w:val="0"/>
              <w:autoSpaceDN w:val="0"/>
              <w:adjustRightInd w:val="0"/>
              <w:spacing w:after="0" w:line="240" w:lineRule="auto"/>
              <w:ind w:right="-1"/>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многоквартирное строительство</w:t>
            </w:r>
          </w:p>
        </w:tc>
        <w:tc>
          <w:tcPr>
            <w:tcW w:w="1418" w:type="dxa"/>
            <w:tcBorders>
              <w:top w:val="single" w:sz="4" w:space="0" w:color="auto"/>
              <w:left w:val="single" w:sz="4" w:space="0" w:color="auto"/>
              <w:bottom w:val="single" w:sz="4" w:space="0" w:color="auto"/>
              <w:right w:val="single" w:sz="4" w:space="0" w:color="auto"/>
            </w:tcBorders>
          </w:tcPr>
          <w:p w:rsidR="000215B1" w:rsidRDefault="000215B1" w:rsidP="00053162">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0,00</w:t>
            </w:r>
          </w:p>
        </w:tc>
        <w:tc>
          <w:tcPr>
            <w:tcW w:w="1275" w:type="dxa"/>
            <w:tcBorders>
              <w:top w:val="single" w:sz="4" w:space="0" w:color="auto"/>
              <w:left w:val="single" w:sz="4" w:space="0" w:color="auto"/>
              <w:bottom w:val="single" w:sz="4" w:space="0" w:color="auto"/>
              <w:right w:val="single" w:sz="4" w:space="0" w:color="auto"/>
            </w:tcBorders>
          </w:tcPr>
          <w:p w:rsidR="000215B1" w:rsidRDefault="000215B1" w:rsidP="00053162">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0,00</w:t>
            </w:r>
          </w:p>
        </w:tc>
        <w:tc>
          <w:tcPr>
            <w:tcW w:w="1418" w:type="dxa"/>
            <w:tcBorders>
              <w:top w:val="single" w:sz="4" w:space="0" w:color="auto"/>
              <w:left w:val="single" w:sz="4" w:space="0" w:color="auto"/>
              <w:bottom w:val="single" w:sz="4" w:space="0" w:color="auto"/>
              <w:right w:val="nil"/>
            </w:tcBorders>
          </w:tcPr>
          <w:p w:rsidR="000215B1" w:rsidRDefault="000215B1" w:rsidP="00053162">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0,00</w:t>
            </w:r>
          </w:p>
        </w:tc>
        <w:tc>
          <w:tcPr>
            <w:tcW w:w="1417" w:type="dxa"/>
            <w:tcBorders>
              <w:top w:val="single" w:sz="4" w:space="0" w:color="auto"/>
              <w:left w:val="single" w:sz="4" w:space="0" w:color="auto"/>
              <w:bottom w:val="single" w:sz="4" w:space="0" w:color="auto"/>
              <w:right w:val="nil"/>
            </w:tcBorders>
          </w:tcPr>
          <w:p w:rsidR="000215B1" w:rsidRDefault="000215B1" w:rsidP="00053162">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0,00</w:t>
            </w:r>
          </w:p>
        </w:tc>
        <w:tc>
          <w:tcPr>
            <w:tcW w:w="1418" w:type="dxa"/>
            <w:tcBorders>
              <w:top w:val="single" w:sz="4" w:space="0" w:color="auto"/>
              <w:left w:val="single" w:sz="4" w:space="0" w:color="auto"/>
              <w:bottom w:val="single" w:sz="4" w:space="0" w:color="auto"/>
            </w:tcBorders>
          </w:tcPr>
          <w:p w:rsidR="000215B1" w:rsidRDefault="000215B1" w:rsidP="00053162">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0,00</w:t>
            </w:r>
          </w:p>
        </w:tc>
      </w:tr>
    </w:tbl>
    <w:p w:rsidR="00343505" w:rsidRDefault="00343505" w:rsidP="00343505">
      <w:pPr>
        <w:autoSpaceDE w:val="0"/>
        <w:autoSpaceDN w:val="0"/>
        <w:adjustRightInd w:val="0"/>
        <w:spacing w:after="0" w:line="240" w:lineRule="auto"/>
        <w:jc w:val="both"/>
        <w:rPr>
          <w:rFonts w:ascii="Times New Roman CYR" w:hAnsi="Times New Roman CYR" w:cs="Times New Roman CYR"/>
          <w:color w:val="000000"/>
          <w:sz w:val="24"/>
          <w:szCs w:val="24"/>
        </w:rPr>
      </w:pPr>
    </w:p>
    <w:p w:rsidR="00343505" w:rsidRPr="005C657D" w:rsidRDefault="00343505" w:rsidP="00343505">
      <w:pPr>
        <w:autoSpaceDE w:val="0"/>
        <w:autoSpaceDN w:val="0"/>
        <w:adjustRightInd w:val="0"/>
        <w:spacing w:after="0" w:line="240" w:lineRule="auto"/>
        <w:jc w:val="both"/>
        <w:rPr>
          <w:rFonts w:ascii="Times New Roman CYR" w:hAnsi="Times New Roman CYR" w:cs="Times New Roman CYR"/>
          <w:color w:val="FFFFFF" w:themeColor="background1"/>
          <w:sz w:val="28"/>
          <w:szCs w:val="28"/>
        </w:rPr>
      </w:pPr>
      <w:r>
        <w:rPr>
          <w:rFonts w:ascii="Times New Roman CYR" w:hAnsi="Times New Roman CYR" w:cs="Times New Roman CYR"/>
          <w:color w:val="000000"/>
          <w:sz w:val="28"/>
          <w:szCs w:val="28"/>
        </w:rPr>
        <w:tab/>
      </w:r>
      <w:r w:rsidRPr="005C657D">
        <w:rPr>
          <w:rFonts w:ascii="Times New Roman CYR" w:hAnsi="Times New Roman CYR" w:cs="Times New Roman CYR"/>
          <w:color w:val="000000"/>
          <w:sz w:val="28"/>
          <w:szCs w:val="28"/>
        </w:rPr>
        <w:t>Низкие показатели ввода жилья в плановом периоде обусловлены отсутствием многоквартирного  строительства в плановом периоде 2017-2019 годов. Таким образом, ввод жилья будет осуществляться только за счет ИЖС.</w:t>
      </w:r>
    </w:p>
    <w:p w:rsidR="00343505" w:rsidRDefault="00343505" w:rsidP="00343505">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Основным документом,  определяющим в интересах жителей города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 является генеральным план,  утвержденный городским Советом депутатов в 2009 году.</w:t>
      </w:r>
    </w:p>
    <w:p w:rsidR="00343505" w:rsidRDefault="00343505" w:rsidP="00343505">
      <w:pPr>
        <w:autoSpaceDE w:val="0"/>
        <w:autoSpaceDN w:val="0"/>
        <w:adjustRightInd w:val="0"/>
        <w:spacing w:after="0" w:line="240" w:lineRule="auto"/>
        <w:rPr>
          <w:rFonts w:ascii="Arial CYR" w:hAnsi="Arial CYR" w:cs="Arial CYR"/>
          <w:color w:val="000000"/>
          <w:sz w:val="16"/>
          <w:szCs w:val="16"/>
        </w:rPr>
      </w:pPr>
    </w:p>
    <w:p w:rsidR="00343505" w:rsidRDefault="00343505" w:rsidP="0033638C">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sidR="0033638C">
        <w:rPr>
          <w:rFonts w:ascii="Arial" w:hAnsi="Arial" w:cs="Arial"/>
          <w:sz w:val="20"/>
          <w:szCs w:val="20"/>
        </w:rPr>
        <w:tab/>
      </w:r>
      <w:r>
        <w:rPr>
          <w:rFonts w:ascii="Times New Roman" w:hAnsi="Times New Roman" w:cs="Times New Roman"/>
          <w:b/>
          <w:bCs/>
          <w:color w:val="000000"/>
          <w:sz w:val="28"/>
          <w:szCs w:val="28"/>
        </w:rPr>
        <w:t xml:space="preserve">25. </w:t>
      </w:r>
      <w:r>
        <w:rPr>
          <w:rFonts w:ascii="Times New Roman CYR" w:hAnsi="Times New Roman CYR" w:cs="Times New Roman CYR"/>
          <w:b/>
          <w:bCs/>
          <w:color w:val="000000"/>
          <w:sz w:val="28"/>
          <w:szCs w:val="28"/>
        </w:rPr>
        <w:t>Площадь земельных участков, предоставленных для строительства, в расчете на 10 тыс. человек населения всего,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p w:rsidR="00343505" w:rsidRDefault="00343505" w:rsidP="00343505">
      <w:pPr>
        <w:autoSpaceDE w:val="0"/>
        <w:autoSpaceDN w:val="0"/>
        <w:adjustRightInd w:val="0"/>
        <w:spacing w:after="0" w:line="240" w:lineRule="auto"/>
        <w:ind w:firstLine="567"/>
        <w:jc w:val="both"/>
        <w:rPr>
          <w:rFonts w:ascii="Times New Roman CYR" w:hAnsi="Times New Roman CYR" w:cs="Times New Roman CYR"/>
          <w:color w:val="000000"/>
          <w:sz w:val="16"/>
          <w:szCs w:val="16"/>
        </w:rPr>
      </w:pPr>
      <w:r>
        <w:rPr>
          <w:rFonts w:ascii="Times New Roman CYR" w:hAnsi="Times New Roman CYR" w:cs="Times New Roman CYR"/>
          <w:color w:val="000000"/>
          <w:sz w:val="28"/>
          <w:szCs w:val="28"/>
        </w:rPr>
        <w:t xml:space="preserve">Площадь земельных участков предоставленных населению города для строительства составила в 2017году 7,73 га (в 2016 году 8,42 га). </w:t>
      </w:r>
    </w:p>
    <w:p w:rsidR="00343505" w:rsidRDefault="00343505" w:rsidP="00343505">
      <w:pPr>
        <w:autoSpaceDE w:val="0"/>
        <w:autoSpaceDN w:val="0"/>
        <w:adjustRightInd w:val="0"/>
        <w:spacing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В том числе для жилищного строительства в 2017 году – 5,23 га</w:t>
      </w:r>
      <w:proofErr w:type="gramStart"/>
      <w:r>
        <w:rPr>
          <w:rFonts w:ascii="Times New Roman CYR" w:hAnsi="Times New Roman CYR" w:cs="Times New Roman CYR"/>
          <w:color w:val="000000"/>
          <w:sz w:val="28"/>
          <w:szCs w:val="28"/>
        </w:rPr>
        <w:t>.</w:t>
      </w:r>
      <w:proofErr w:type="gramEnd"/>
      <w:r>
        <w:rPr>
          <w:rFonts w:ascii="Times New Roman CYR" w:hAnsi="Times New Roman CYR" w:cs="Times New Roman CYR"/>
          <w:color w:val="000000"/>
          <w:sz w:val="28"/>
          <w:szCs w:val="28"/>
        </w:rPr>
        <w:t xml:space="preserve"> ( </w:t>
      </w:r>
      <w:proofErr w:type="gramStart"/>
      <w:r>
        <w:rPr>
          <w:rFonts w:ascii="Times New Roman CYR" w:hAnsi="Times New Roman CYR" w:cs="Times New Roman CYR"/>
          <w:color w:val="000000"/>
          <w:sz w:val="28"/>
          <w:szCs w:val="28"/>
        </w:rPr>
        <w:t>в</w:t>
      </w:r>
      <w:proofErr w:type="gramEnd"/>
      <w:r>
        <w:rPr>
          <w:rFonts w:ascii="Times New Roman CYR" w:hAnsi="Times New Roman CYR" w:cs="Times New Roman CYR"/>
          <w:color w:val="000000"/>
          <w:sz w:val="28"/>
          <w:szCs w:val="28"/>
        </w:rPr>
        <w:t xml:space="preserve"> 2016 году – 7,25 га.)</w:t>
      </w: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4"/>
        <w:gridCol w:w="1276"/>
        <w:gridCol w:w="1417"/>
        <w:gridCol w:w="1134"/>
        <w:gridCol w:w="1134"/>
        <w:gridCol w:w="1134"/>
      </w:tblGrid>
      <w:tr w:rsidR="00343505" w:rsidTr="00CD29B2">
        <w:tc>
          <w:tcPr>
            <w:tcW w:w="8755" w:type="dxa"/>
            <w:gridSpan w:val="5"/>
            <w:tcBorders>
              <w:top w:val="single" w:sz="4" w:space="0" w:color="auto"/>
              <w:bottom w:val="single" w:sz="4" w:space="0" w:color="auto"/>
              <w:right w:val="nil"/>
            </w:tcBorders>
          </w:tcPr>
          <w:p w:rsidR="00343505" w:rsidRDefault="00343505">
            <w:pPr>
              <w:autoSpaceDE w:val="0"/>
              <w:autoSpaceDN w:val="0"/>
              <w:adjustRightInd w:val="0"/>
              <w:spacing w:after="0" w:line="240" w:lineRule="auto"/>
              <w:ind w:right="-1"/>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Площадь предоставленных земельных участков, </w:t>
            </w:r>
            <w:proofErr w:type="gramStart"/>
            <w:r>
              <w:rPr>
                <w:rFonts w:ascii="Times New Roman CYR" w:hAnsi="Times New Roman CYR" w:cs="Times New Roman CYR"/>
                <w:b/>
                <w:bCs/>
                <w:color w:val="000000"/>
                <w:sz w:val="28"/>
                <w:szCs w:val="28"/>
              </w:rPr>
              <w:t>Га</w:t>
            </w:r>
            <w:proofErr w:type="gramEnd"/>
          </w:p>
        </w:tc>
        <w:tc>
          <w:tcPr>
            <w:tcW w:w="1134" w:type="dxa"/>
            <w:tcBorders>
              <w:top w:val="single" w:sz="4" w:space="0" w:color="auto"/>
              <w:left w:val="nil"/>
              <w:bottom w:val="single" w:sz="4" w:space="0" w:color="auto"/>
            </w:tcBorders>
          </w:tcPr>
          <w:p w:rsidR="00343505" w:rsidRDefault="00343505">
            <w:pPr>
              <w:autoSpaceDE w:val="0"/>
              <w:autoSpaceDN w:val="0"/>
              <w:adjustRightInd w:val="0"/>
              <w:spacing w:after="0" w:line="240" w:lineRule="auto"/>
              <w:ind w:right="-1"/>
              <w:jc w:val="center"/>
              <w:rPr>
                <w:rFonts w:ascii="Times New Roman CYR" w:hAnsi="Times New Roman CYR" w:cs="Times New Roman CYR"/>
                <w:b/>
                <w:bCs/>
                <w:color w:val="000000"/>
                <w:sz w:val="28"/>
                <w:szCs w:val="28"/>
              </w:rPr>
            </w:pPr>
          </w:p>
        </w:tc>
      </w:tr>
      <w:tr w:rsidR="00343505" w:rsidTr="00CD29B2">
        <w:trPr>
          <w:trHeight w:val="645"/>
        </w:trPr>
        <w:tc>
          <w:tcPr>
            <w:tcW w:w="3794" w:type="dxa"/>
            <w:vMerge w:val="restart"/>
            <w:tcBorders>
              <w:top w:val="single" w:sz="4" w:space="0" w:color="auto"/>
              <w:bottom w:val="nil"/>
              <w:right w:val="single" w:sz="4" w:space="0" w:color="auto"/>
            </w:tcBorders>
          </w:tcPr>
          <w:p w:rsidR="00343505" w:rsidRDefault="00343505">
            <w:pPr>
              <w:autoSpaceDE w:val="0"/>
              <w:autoSpaceDN w:val="0"/>
              <w:adjustRightInd w:val="0"/>
              <w:spacing w:after="0" w:line="240" w:lineRule="auto"/>
              <w:ind w:right="-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Площадь земельных участков, предоставленных для строительства, всего:</w:t>
            </w:r>
          </w:p>
          <w:p w:rsidR="00343505" w:rsidRDefault="00343505">
            <w:pPr>
              <w:autoSpaceDE w:val="0"/>
              <w:autoSpaceDN w:val="0"/>
              <w:adjustRightInd w:val="0"/>
              <w:spacing w:after="0" w:line="240" w:lineRule="auto"/>
              <w:ind w:right="-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том числе</w:t>
            </w:r>
          </w:p>
        </w:tc>
        <w:tc>
          <w:tcPr>
            <w:tcW w:w="1276"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2016</w:t>
            </w:r>
          </w:p>
        </w:tc>
        <w:tc>
          <w:tcPr>
            <w:tcW w:w="1417"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2017</w:t>
            </w:r>
          </w:p>
        </w:tc>
        <w:tc>
          <w:tcPr>
            <w:tcW w:w="1134"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2018</w:t>
            </w:r>
          </w:p>
        </w:tc>
        <w:tc>
          <w:tcPr>
            <w:tcW w:w="1134" w:type="dxa"/>
            <w:tcBorders>
              <w:top w:val="single" w:sz="4" w:space="0" w:color="auto"/>
              <w:left w:val="single" w:sz="4" w:space="0" w:color="auto"/>
              <w:bottom w:val="single" w:sz="4" w:space="0" w:color="auto"/>
              <w:right w:val="nil"/>
            </w:tcBorders>
          </w:tcPr>
          <w:p w:rsidR="00343505" w:rsidRDefault="00343505">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2019</w:t>
            </w:r>
          </w:p>
        </w:tc>
        <w:tc>
          <w:tcPr>
            <w:tcW w:w="1134" w:type="dxa"/>
            <w:tcBorders>
              <w:top w:val="single" w:sz="4" w:space="0" w:color="auto"/>
              <w:left w:val="single" w:sz="4" w:space="0" w:color="auto"/>
              <w:bottom w:val="single" w:sz="4" w:space="0" w:color="auto"/>
            </w:tcBorders>
          </w:tcPr>
          <w:p w:rsidR="00343505" w:rsidRDefault="00343505">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2020</w:t>
            </w:r>
          </w:p>
        </w:tc>
      </w:tr>
      <w:tr w:rsidR="00343505" w:rsidTr="00CD29B2">
        <w:trPr>
          <w:trHeight w:val="645"/>
        </w:trPr>
        <w:tc>
          <w:tcPr>
            <w:tcW w:w="3794" w:type="dxa"/>
            <w:vMerge/>
            <w:tcBorders>
              <w:top w:val="nil"/>
              <w:bottom w:val="single" w:sz="4" w:space="0" w:color="auto"/>
              <w:right w:val="single" w:sz="4" w:space="0" w:color="auto"/>
            </w:tcBorders>
          </w:tcPr>
          <w:p w:rsidR="00343505" w:rsidRDefault="00343505">
            <w:pPr>
              <w:autoSpaceDE w:val="0"/>
              <w:autoSpaceDN w:val="0"/>
              <w:adjustRightInd w:val="0"/>
              <w:spacing w:after="0" w:line="240" w:lineRule="auto"/>
              <w:ind w:right="-1"/>
              <w:jc w:val="both"/>
              <w:rPr>
                <w:rFonts w:ascii="Times New Roman CYR" w:hAnsi="Times New Roman CYR" w:cs="Times New Roman CYR"/>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8,42</w:t>
            </w:r>
          </w:p>
        </w:tc>
        <w:tc>
          <w:tcPr>
            <w:tcW w:w="1417"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7,73</w:t>
            </w:r>
          </w:p>
        </w:tc>
        <w:tc>
          <w:tcPr>
            <w:tcW w:w="1134"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8,0</w:t>
            </w:r>
          </w:p>
        </w:tc>
        <w:tc>
          <w:tcPr>
            <w:tcW w:w="1134" w:type="dxa"/>
            <w:tcBorders>
              <w:top w:val="single" w:sz="4" w:space="0" w:color="auto"/>
              <w:left w:val="single" w:sz="4" w:space="0" w:color="auto"/>
              <w:bottom w:val="single" w:sz="4" w:space="0" w:color="auto"/>
              <w:right w:val="nil"/>
            </w:tcBorders>
          </w:tcPr>
          <w:p w:rsidR="00343505" w:rsidRDefault="00343505">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8,0</w:t>
            </w:r>
          </w:p>
        </w:tc>
        <w:tc>
          <w:tcPr>
            <w:tcW w:w="1134" w:type="dxa"/>
            <w:tcBorders>
              <w:top w:val="single" w:sz="4" w:space="0" w:color="auto"/>
              <w:left w:val="single" w:sz="4" w:space="0" w:color="auto"/>
              <w:bottom w:val="single" w:sz="4" w:space="0" w:color="auto"/>
            </w:tcBorders>
          </w:tcPr>
          <w:p w:rsidR="00343505" w:rsidRDefault="00343505">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8,0</w:t>
            </w:r>
          </w:p>
        </w:tc>
      </w:tr>
      <w:tr w:rsidR="00343505" w:rsidTr="00CD29B2">
        <w:tc>
          <w:tcPr>
            <w:tcW w:w="3794" w:type="dxa"/>
            <w:tcBorders>
              <w:top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жилищного строительства </w:t>
            </w:r>
          </w:p>
          <w:p w:rsidR="00343505" w:rsidRDefault="00343505">
            <w:pPr>
              <w:autoSpaceDE w:val="0"/>
              <w:autoSpaceDN w:val="0"/>
              <w:adjustRightInd w:val="0"/>
              <w:spacing w:after="0" w:line="240" w:lineRule="auto"/>
              <w:ind w:right="-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w:t>
            </w:r>
            <w:proofErr w:type="spellStart"/>
            <w:r>
              <w:rPr>
                <w:rFonts w:ascii="Times New Roman CYR" w:hAnsi="Times New Roman CYR" w:cs="Times New Roman CYR"/>
                <w:color w:val="000000"/>
                <w:sz w:val="28"/>
                <w:szCs w:val="28"/>
              </w:rPr>
              <w:t>т.ч</w:t>
            </w:r>
            <w:proofErr w:type="spellEnd"/>
            <w:r>
              <w:rPr>
                <w:rFonts w:ascii="Times New Roman CYR" w:hAnsi="Times New Roman CYR" w:cs="Times New Roman CYR"/>
                <w:color w:val="000000"/>
                <w:sz w:val="28"/>
                <w:szCs w:val="28"/>
              </w:rPr>
              <w:t>. для ИЖС)</w:t>
            </w:r>
          </w:p>
        </w:tc>
        <w:tc>
          <w:tcPr>
            <w:tcW w:w="1276"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7,25</w:t>
            </w:r>
          </w:p>
        </w:tc>
        <w:tc>
          <w:tcPr>
            <w:tcW w:w="1417"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5,23</w:t>
            </w:r>
          </w:p>
        </w:tc>
        <w:tc>
          <w:tcPr>
            <w:tcW w:w="1134"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7,0</w:t>
            </w:r>
          </w:p>
        </w:tc>
        <w:tc>
          <w:tcPr>
            <w:tcW w:w="1134" w:type="dxa"/>
            <w:tcBorders>
              <w:top w:val="single" w:sz="4" w:space="0" w:color="auto"/>
              <w:left w:val="single" w:sz="4" w:space="0" w:color="auto"/>
              <w:bottom w:val="single" w:sz="4" w:space="0" w:color="auto"/>
              <w:right w:val="nil"/>
            </w:tcBorders>
          </w:tcPr>
          <w:p w:rsidR="00343505" w:rsidRDefault="00343505">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7,0</w:t>
            </w:r>
          </w:p>
        </w:tc>
        <w:tc>
          <w:tcPr>
            <w:tcW w:w="1134" w:type="dxa"/>
            <w:tcBorders>
              <w:top w:val="single" w:sz="4" w:space="0" w:color="auto"/>
              <w:left w:val="single" w:sz="4" w:space="0" w:color="auto"/>
              <w:bottom w:val="single" w:sz="4" w:space="0" w:color="auto"/>
            </w:tcBorders>
          </w:tcPr>
          <w:p w:rsidR="00343505" w:rsidRDefault="00343505">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7,0</w:t>
            </w:r>
          </w:p>
        </w:tc>
      </w:tr>
      <w:tr w:rsidR="00343505" w:rsidTr="00CD29B2">
        <w:trPr>
          <w:trHeight w:val="690"/>
        </w:trPr>
        <w:tc>
          <w:tcPr>
            <w:tcW w:w="3794" w:type="dxa"/>
            <w:tcBorders>
              <w:top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комплексного освоения в целях жилищного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0,00</w:t>
            </w:r>
          </w:p>
        </w:tc>
        <w:tc>
          <w:tcPr>
            <w:tcW w:w="1417"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0,00</w:t>
            </w:r>
          </w:p>
        </w:tc>
        <w:tc>
          <w:tcPr>
            <w:tcW w:w="1134"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0,00</w:t>
            </w:r>
          </w:p>
        </w:tc>
        <w:tc>
          <w:tcPr>
            <w:tcW w:w="1134" w:type="dxa"/>
            <w:tcBorders>
              <w:top w:val="single" w:sz="4" w:space="0" w:color="auto"/>
              <w:left w:val="single" w:sz="4" w:space="0" w:color="auto"/>
              <w:bottom w:val="single" w:sz="4" w:space="0" w:color="auto"/>
              <w:right w:val="nil"/>
            </w:tcBorders>
          </w:tcPr>
          <w:p w:rsidR="00343505" w:rsidRDefault="00343505">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0,00</w:t>
            </w:r>
          </w:p>
        </w:tc>
        <w:tc>
          <w:tcPr>
            <w:tcW w:w="1134" w:type="dxa"/>
            <w:tcBorders>
              <w:top w:val="single" w:sz="4" w:space="0" w:color="auto"/>
              <w:left w:val="single" w:sz="4" w:space="0" w:color="auto"/>
              <w:bottom w:val="single" w:sz="4" w:space="0" w:color="auto"/>
            </w:tcBorders>
          </w:tcPr>
          <w:p w:rsidR="00343505" w:rsidRDefault="00343505">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0,00</w:t>
            </w:r>
          </w:p>
        </w:tc>
      </w:tr>
      <w:tr w:rsidR="00343505" w:rsidTr="00CD29B2">
        <w:trPr>
          <w:trHeight w:val="915"/>
        </w:trPr>
        <w:tc>
          <w:tcPr>
            <w:tcW w:w="3794" w:type="dxa"/>
            <w:tcBorders>
              <w:top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1"/>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строительства объектов, не являющихся объектами жилищного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1,16</w:t>
            </w:r>
          </w:p>
        </w:tc>
        <w:tc>
          <w:tcPr>
            <w:tcW w:w="1417"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2,50</w:t>
            </w:r>
          </w:p>
        </w:tc>
        <w:tc>
          <w:tcPr>
            <w:tcW w:w="1134"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1,0</w:t>
            </w:r>
          </w:p>
        </w:tc>
        <w:tc>
          <w:tcPr>
            <w:tcW w:w="1134" w:type="dxa"/>
            <w:tcBorders>
              <w:top w:val="single" w:sz="4" w:space="0" w:color="auto"/>
              <w:left w:val="single" w:sz="4" w:space="0" w:color="auto"/>
              <w:bottom w:val="single" w:sz="4" w:space="0" w:color="auto"/>
              <w:right w:val="nil"/>
            </w:tcBorders>
          </w:tcPr>
          <w:p w:rsidR="00343505" w:rsidRDefault="00343505">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1,0</w:t>
            </w:r>
          </w:p>
        </w:tc>
        <w:tc>
          <w:tcPr>
            <w:tcW w:w="1134" w:type="dxa"/>
            <w:tcBorders>
              <w:top w:val="single" w:sz="4" w:space="0" w:color="auto"/>
              <w:left w:val="single" w:sz="4" w:space="0" w:color="auto"/>
              <w:bottom w:val="single" w:sz="4" w:space="0" w:color="auto"/>
            </w:tcBorders>
          </w:tcPr>
          <w:p w:rsidR="00343505" w:rsidRDefault="00343505">
            <w:pPr>
              <w:autoSpaceDE w:val="0"/>
              <w:autoSpaceDN w:val="0"/>
              <w:adjustRightInd w:val="0"/>
              <w:spacing w:after="0" w:line="240" w:lineRule="auto"/>
              <w:ind w:right="-1"/>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1,0</w:t>
            </w:r>
          </w:p>
        </w:tc>
      </w:tr>
    </w:tbl>
    <w:p w:rsidR="00343505" w:rsidRDefault="00343505" w:rsidP="007B62B8">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t xml:space="preserve">Снижение показателя предоставления земельных участков для ИЖС произошло в связи с тем, что в 2017 году уменьшилось количество обращений граждан для предоставления земельных участков </w:t>
      </w:r>
      <w:r w:rsidR="007B62B8">
        <w:rPr>
          <w:rFonts w:ascii="Times New Roman CYR" w:hAnsi="Times New Roman CYR" w:cs="Times New Roman CYR"/>
          <w:color w:val="000000"/>
          <w:sz w:val="28"/>
          <w:szCs w:val="28"/>
        </w:rPr>
        <w:t>под</w:t>
      </w:r>
      <w:r>
        <w:rPr>
          <w:rFonts w:ascii="Times New Roman CYR" w:hAnsi="Times New Roman CYR" w:cs="Times New Roman CYR"/>
          <w:color w:val="000000"/>
          <w:sz w:val="28"/>
          <w:szCs w:val="28"/>
        </w:rPr>
        <w:t xml:space="preserve"> строительств</w:t>
      </w:r>
      <w:r w:rsidR="007B62B8">
        <w:rPr>
          <w:rFonts w:ascii="Times New Roman CYR" w:hAnsi="Times New Roman CYR" w:cs="Times New Roman CYR"/>
          <w:color w:val="000000"/>
          <w:sz w:val="28"/>
          <w:szCs w:val="28"/>
        </w:rPr>
        <w:t>о</w:t>
      </w:r>
      <w:r>
        <w:rPr>
          <w:rFonts w:ascii="Times New Roman CYR" w:hAnsi="Times New Roman CYR" w:cs="Times New Roman CYR"/>
          <w:color w:val="000000"/>
          <w:sz w:val="28"/>
          <w:szCs w:val="28"/>
        </w:rPr>
        <w:t xml:space="preserve">.  </w:t>
      </w:r>
    </w:p>
    <w:p w:rsidR="00343505" w:rsidRDefault="00343505" w:rsidP="007B62B8">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w:t>
      </w:r>
    </w:p>
    <w:p w:rsidR="000457FC" w:rsidRDefault="00343505" w:rsidP="007B62B8">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sidR="001C47DE">
        <w:rPr>
          <w:rFonts w:ascii="Arial" w:hAnsi="Arial" w:cs="Arial"/>
          <w:sz w:val="20"/>
          <w:szCs w:val="20"/>
        </w:rPr>
        <w:tab/>
      </w:r>
      <w:r>
        <w:rPr>
          <w:rFonts w:ascii="Times New Roman" w:hAnsi="Times New Roman" w:cs="Times New Roman"/>
          <w:b/>
          <w:bCs/>
          <w:color w:val="000000"/>
          <w:sz w:val="28"/>
          <w:szCs w:val="28"/>
        </w:rPr>
        <w:t xml:space="preserve">26. </w:t>
      </w:r>
      <w:r>
        <w:rPr>
          <w:rFonts w:ascii="Times New Roman CYR" w:hAnsi="Times New Roman CYR" w:cs="Times New Roman CYR"/>
          <w:b/>
          <w:bCs/>
          <w:color w:val="000000"/>
          <w:sz w:val="28"/>
          <w:szCs w:val="28"/>
        </w:rPr>
        <w:t xml:space="preserve">Площадь земельных участков, предоставленных для строительства, в отношении которых </w:t>
      </w:r>
      <w:proofErr w:type="gramStart"/>
      <w:r>
        <w:rPr>
          <w:rFonts w:ascii="Times New Roman CYR" w:hAnsi="Times New Roman CYR" w:cs="Times New Roman CYR"/>
          <w:b/>
          <w:bCs/>
          <w:color w:val="000000"/>
          <w:sz w:val="28"/>
          <w:szCs w:val="28"/>
        </w:rPr>
        <w:t>с даты принятия</w:t>
      </w:r>
      <w:proofErr w:type="gramEnd"/>
      <w:r>
        <w:rPr>
          <w:rFonts w:ascii="Times New Roman CYR" w:hAnsi="Times New Roman CYR" w:cs="Times New Roman CYR"/>
          <w:b/>
          <w:bCs/>
          <w:color w:val="000000"/>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p w:rsidR="00343505" w:rsidRPr="00343505" w:rsidRDefault="00343505" w:rsidP="0034350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CYR" w:hAnsi="Times New Roman CYR" w:cs="Times New Roman CYR"/>
          <w:color w:val="FF0000"/>
          <w:sz w:val="28"/>
          <w:szCs w:val="28"/>
        </w:rPr>
        <w:tab/>
      </w:r>
      <w:r>
        <w:rPr>
          <w:rFonts w:ascii="Times New Roman CYR" w:hAnsi="Times New Roman CYR" w:cs="Times New Roman CYR"/>
          <w:color w:val="000000"/>
          <w:sz w:val="28"/>
          <w:szCs w:val="28"/>
        </w:rPr>
        <w:t xml:space="preserve">Земельных участков, предоставленных для строительства, в отношении которых </w:t>
      </w:r>
      <w:proofErr w:type="gramStart"/>
      <w:r>
        <w:rPr>
          <w:rFonts w:ascii="Times New Roman CYR" w:hAnsi="Times New Roman CYR" w:cs="Times New Roman CYR"/>
          <w:color w:val="000000"/>
          <w:sz w:val="28"/>
          <w:szCs w:val="28"/>
        </w:rPr>
        <w:t>с даты принятия</w:t>
      </w:r>
      <w:proofErr w:type="gramEnd"/>
      <w:r>
        <w:rPr>
          <w:rFonts w:ascii="Times New Roman CYR" w:hAnsi="Times New Roman CYR" w:cs="Times New Roman CYR"/>
          <w:color w:val="000000"/>
          <w:sz w:val="28"/>
          <w:szCs w:val="28"/>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муниципальном образовании нет.</w:t>
      </w:r>
      <w:r w:rsidR="001C47DE">
        <w:rPr>
          <w:rFonts w:ascii="Times New Roman CYR" w:hAnsi="Times New Roman CYR" w:cs="Times New Roman CYR"/>
          <w:color w:val="000000"/>
          <w:sz w:val="28"/>
          <w:szCs w:val="28"/>
        </w:rPr>
        <w:tab/>
      </w:r>
    </w:p>
    <w:p w:rsidR="00343505" w:rsidRDefault="00343505" w:rsidP="00343505">
      <w:pPr>
        <w:autoSpaceDE w:val="0"/>
        <w:autoSpaceDN w:val="0"/>
        <w:adjustRightInd w:val="0"/>
        <w:spacing w:after="0" w:line="240" w:lineRule="auto"/>
        <w:rPr>
          <w:rFonts w:ascii="Arial" w:hAnsi="Arial" w:cs="Arial"/>
          <w:sz w:val="20"/>
          <w:szCs w:val="20"/>
        </w:rPr>
      </w:pPr>
    </w:p>
    <w:p w:rsidR="00343505" w:rsidRDefault="00343505" w:rsidP="00343505">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00545A7F">
        <w:rPr>
          <w:rFonts w:ascii="Arial" w:hAnsi="Arial" w:cs="Arial"/>
          <w:sz w:val="20"/>
          <w:szCs w:val="20"/>
        </w:rPr>
        <w:tab/>
      </w:r>
      <w:r>
        <w:rPr>
          <w:rFonts w:ascii="Times New Roman" w:hAnsi="Times New Roman" w:cs="Times New Roman"/>
          <w:b/>
          <w:bCs/>
          <w:color w:val="000000"/>
          <w:sz w:val="28"/>
          <w:szCs w:val="28"/>
        </w:rPr>
        <w:t xml:space="preserve">26.1. </w:t>
      </w:r>
      <w:r>
        <w:rPr>
          <w:rFonts w:ascii="Times New Roman CYR" w:hAnsi="Times New Roman CYR" w:cs="Times New Roman CYR"/>
          <w:b/>
          <w:bCs/>
          <w:color w:val="000000"/>
          <w:sz w:val="28"/>
          <w:szCs w:val="28"/>
        </w:rPr>
        <w:t>объектов жилищного строительства - в течение 3 лет</w:t>
      </w:r>
    </w:p>
    <w:p w:rsidR="00343505" w:rsidRDefault="00343505" w:rsidP="00343505">
      <w:pPr>
        <w:autoSpaceDE w:val="0"/>
        <w:autoSpaceDN w:val="0"/>
        <w:adjustRightInd w:val="0"/>
        <w:spacing w:after="0" w:line="240" w:lineRule="auto"/>
        <w:jc w:val="both"/>
        <w:rPr>
          <w:rFonts w:ascii="Arial" w:hAnsi="Arial" w:cs="Arial"/>
          <w:color w:val="000000"/>
          <w:sz w:val="16"/>
          <w:szCs w:val="16"/>
        </w:rPr>
      </w:pPr>
      <w:r>
        <w:rPr>
          <w:rFonts w:ascii="Times New Roman CYR" w:hAnsi="Times New Roman CYR" w:cs="Times New Roman CYR"/>
          <w:color w:val="FF0000"/>
          <w:sz w:val="27"/>
          <w:szCs w:val="27"/>
        </w:rPr>
        <w:tab/>
      </w:r>
      <w:r>
        <w:rPr>
          <w:rFonts w:ascii="Times New Roman CYR" w:hAnsi="Times New Roman CYR" w:cs="Times New Roman CYR"/>
          <w:color w:val="000000"/>
          <w:sz w:val="27"/>
          <w:szCs w:val="27"/>
        </w:rPr>
        <w:t xml:space="preserve">Объектов жилищного </w:t>
      </w:r>
      <w:proofErr w:type="gramStart"/>
      <w:r>
        <w:rPr>
          <w:rFonts w:ascii="Times New Roman CYR" w:hAnsi="Times New Roman CYR" w:cs="Times New Roman CYR"/>
          <w:color w:val="000000"/>
          <w:sz w:val="27"/>
          <w:szCs w:val="27"/>
        </w:rPr>
        <w:t>строительства</w:t>
      </w:r>
      <w:proofErr w:type="gramEnd"/>
      <w:r>
        <w:rPr>
          <w:rFonts w:ascii="Times New Roman CYR" w:hAnsi="Times New Roman CYR" w:cs="Times New Roman CYR"/>
          <w:color w:val="000000"/>
          <w:sz w:val="27"/>
          <w:szCs w:val="27"/>
        </w:rPr>
        <w:t xml:space="preserve"> в отношении которых с даты принятия решения о предоставлении или подписания протокола о результатах торгов (конкурсов, аукционов) не было получено разрешение на ввод в эксплуатацию в течение 3 лет в городе нет.</w:t>
      </w:r>
    </w:p>
    <w:p w:rsidR="00343505" w:rsidRDefault="00343505" w:rsidP="00343505">
      <w:pPr>
        <w:autoSpaceDE w:val="0"/>
        <w:autoSpaceDN w:val="0"/>
        <w:adjustRightInd w:val="0"/>
        <w:spacing w:after="0" w:line="240" w:lineRule="auto"/>
        <w:rPr>
          <w:rFonts w:ascii="Arial" w:hAnsi="Arial" w:cs="Arial"/>
          <w:color w:val="000000"/>
          <w:sz w:val="16"/>
          <w:szCs w:val="16"/>
        </w:rPr>
      </w:pPr>
    </w:p>
    <w:p w:rsidR="00343505" w:rsidRDefault="00343505" w:rsidP="00343505">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00A12927">
        <w:rPr>
          <w:rFonts w:ascii="Arial" w:hAnsi="Arial" w:cs="Arial"/>
          <w:sz w:val="20"/>
          <w:szCs w:val="20"/>
        </w:rPr>
        <w:tab/>
      </w:r>
      <w:r>
        <w:rPr>
          <w:rFonts w:ascii="Arial" w:hAnsi="Arial" w:cs="Arial"/>
          <w:sz w:val="20"/>
          <w:szCs w:val="20"/>
        </w:rPr>
        <w:t xml:space="preserve"> </w:t>
      </w:r>
      <w:r>
        <w:rPr>
          <w:rFonts w:ascii="Times New Roman" w:hAnsi="Times New Roman" w:cs="Times New Roman"/>
          <w:b/>
          <w:bCs/>
          <w:color w:val="000000"/>
          <w:sz w:val="28"/>
          <w:szCs w:val="28"/>
        </w:rPr>
        <w:t xml:space="preserve">26.2. </w:t>
      </w:r>
      <w:r>
        <w:rPr>
          <w:rFonts w:ascii="Times New Roman CYR" w:hAnsi="Times New Roman CYR" w:cs="Times New Roman CYR"/>
          <w:b/>
          <w:bCs/>
          <w:color w:val="000000"/>
          <w:sz w:val="28"/>
          <w:szCs w:val="28"/>
        </w:rPr>
        <w:t>иных объектов капитального строительства - в течение 5 лет</w:t>
      </w:r>
    </w:p>
    <w:p w:rsidR="00343505" w:rsidRDefault="00343505" w:rsidP="00343505">
      <w:pPr>
        <w:autoSpaceDE w:val="0"/>
        <w:autoSpaceDN w:val="0"/>
        <w:adjustRightInd w:val="0"/>
        <w:spacing w:after="0" w:line="240" w:lineRule="auto"/>
        <w:jc w:val="both"/>
        <w:rPr>
          <w:rFonts w:ascii="Times New Roman CYR" w:hAnsi="Times New Roman CYR" w:cs="Times New Roman CYR"/>
          <w:color w:val="000000"/>
          <w:sz w:val="27"/>
          <w:szCs w:val="27"/>
        </w:rPr>
      </w:pPr>
      <w:r>
        <w:rPr>
          <w:rFonts w:ascii="Times New Roman CYR" w:hAnsi="Times New Roman CYR" w:cs="Times New Roman CYR"/>
          <w:color w:val="FF0000"/>
          <w:sz w:val="27"/>
          <w:szCs w:val="27"/>
        </w:rPr>
        <w:tab/>
      </w:r>
      <w:r>
        <w:rPr>
          <w:rFonts w:ascii="Times New Roman CYR" w:hAnsi="Times New Roman CYR" w:cs="Times New Roman CYR"/>
          <w:color w:val="000000"/>
          <w:sz w:val="27"/>
          <w:szCs w:val="27"/>
        </w:rPr>
        <w:t xml:space="preserve">Иных объектов капитального </w:t>
      </w:r>
      <w:proofErr w:type="gramStart"/>
      <w:r>
        <w:rPr>
          <w:rFonts w:ascii="Times New Roman CYR" w:hAnsi="Times New Roman CYR" w:cs="Times New Roman CYR"/>
          <w:color w:val="000000"/>
          <w:sz w:val="27"/>
          <w:szCs w:val="27"/>
        </w:rPr>
        <w:t>строительства</w:t>
      </w:r>
      <w:proofErr w:type="gramEnd"/>
      <w:r>
        <w:rPr>
          <w:rFonts w:ascii="Times New Roman CYR" w:hAnsi="Times New Roman CYR" w:cs="Times New Roman CYR"/>
          <w:color w:val="000000"/>
          <w:sz w:val="27"/>
          <w:szCs w:val="27"/>
        </w:rPr>
        <w:t xml:space="preserve"> в отношении которых с даты принятия решения о предоставлении или подписания протокола о результатах торгов (конкурсов, аукционов) не было получено разрешение на ввод в эксплуатацию в течение 5 лет в городе нет.</w:t>
      </w:r>
    </w:p>
    <w:p w:rsidR="00343505" w:rsidRDefault="00343505" w:rsidP="00343505">
      <w:pPr>
        <w:autoSpaceDE w:val="0"/>
        <w:autoSpaceDN w:val="0"/>
        <w:adjustRightInd w:val="0"/>
        <w:spacing w:after="0" w:line="240" w:lineRule="auto"/>
        <w:rPr>
          <w:rFonts w:ascii="Arial" w:hAnsi="Arial" w:cs="Arial"/>
          <w:color w:val="000000"/>
          <w:sz w:val="16"/>
          <w:szCs w:val="16"/>
        </w:rPr>
      </w:pPr>
    </w:p>
    <w:p w:rsidR="00343505" w:rsidRDefault="00343505" w:rsidP="00343505">
      <w:pPr>
        <w:autoSpaceDE w:val="0"/>
        <w:autoSpaceDN w:val="0"/>
        <w:adjustRightInd w:val="0"/>
        <w:spacing w:after="0" w:line="240" w:lineRule="auto"/>
        <w:rPr>
          <w:rFonts w:ascii="Arial" w:hAnsi="Arial" w:cs="Arial"/>
          <w:color w:val="000000"/>
          <w:sz w:val="16"/>
          <w:szCs w:val="16"/>
        </w:rPr>
      </w:pPr>
    </w:p>
    <w:p w:rsidR="00343505" w:rsidRDefault="00343505" w:rsidP="00343505">
      <w:pPr>
        <w:autoSpaceDE w:val="0"/>
        <w:autoSpaceDN w:val="0"/>
        <w:adjustRightInd w:val="0"/>
        <w:spacing w:after="0" w:line="240" w:lineRule="auto"/>
        <w:rPr>
          <w:rFonts w:ascii="Arial" w:hAnsi="Arial" w:cs="Arial"/>
          <w:sz w:val="16"/>
          <w:szCs w:val="16"/>
        </w:rPr>
      </w:pPr>
    </w:p>
    <w:p w:rsidR="00343505" w:rsidRDefault="00343505" w:rsidP="0034350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43505" w:rsidRDefault="00343505" w:rsidP="00343505">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00AB3793">
        <w:rPr>
          <w:rFonts w:ascii="Arial" w:hAnsi="Arial" w:cs="Arial"/>
          <w:sz w:val="20"/>
          <w:szCs w:val="20"/>
        </w:rPr>
        <w:tab/>
      </w:r>
      <w:r>
        <w:rPr>
          <w:rFonts w:ascii="Times New Roman" w:hAnsi="Times New Roman" w:cs="Times New Roman"/>
          <w:b/>
          <w:bCs/>
          <w:color w:val="000000"/>
          <w:sz w:val="28"/>
          <w:szCs w:val="28"/>
        </w:rPr>
        <w:t xml:space="preserve">VII. </w:t>
      </w:r>
      <w:r>
        <w:rPr>
          <w:rFonts w:ascii="Times New Roman CYR" w:hAnsi="Times New Roman CYR" w:cs="Times New Roman CYR"/>
          <w:b/>
          <w:bCs/>
          <w:color w:val="000000"/>
          <w:sz w:val="28"/>
          <w:szCs w:val="28"/>
        </w:rPr>
        <w:t>Жилищно-коммунальное хозяйство</w:t>
      </w:r>
    </w:p>
    <w:p w:rsidR="00343505" w:rsidRDefault="00343505" w:rsidP="00343505">
      <w:pPr>
        <w:suppressAutoHyphens/>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FF0000"/>
          <w:sz w:val="28"/>
          <w:szCs w:val="28"/>
        </w:rPr>
        <w:tab/>
      </w:r>
      <w:r>
        <w:rPr>
          <w:rFonts w:ascii="Times New Roman CYR" w:hAnsi="Times New Roman CYR" w:cs="Times New Roman CYR"/>
          <w:color w:val="000000"/>
          <w:sz w:val="28"/>
          <w:szCs w:val="28"/>
        </w:rPr>
        <w:t xml:space="preserve">Стратегической задачей на ближайшие годы для города является совершенствование работы жилищно-коммунальной системы и реформа управления жилищным фондом. </w:t>
      </w:r>
    </w:p>
    <w:p w:rsidR="00343505" w:rsidRDefault="00343505" w:rsidP="00BD41EF">
      <w:pPr>
        <w:autoSpaceDE w:val="0"/>
        <w:autoSpaceDN w:val="0"/>
        <w:adjustRightInd w:val="0"/>
        <w:spacing w:after="0" w:line="240" w:lineRule="auto"/>
        <w:ind w:firstLine="708"/>
        <w:jc w:val="both"/>
        <w:rPr>
          <w:rFonts w:ascii="Arial CYR" w:hAnsi="Arial CYR" w:cs="Arial CYR"/>
          <w:color w:val="000000"/>
          <w:sz w:val="16"/>
          <w:szCs w:val="16"/>
        </w:rPr>
      </w:pPr>
      <w:r>
        <w:rPr>
          <w:rFonts w:ascii="Times New Roman CYR" w:hAnsi="Times New Roman CYR" w:cs="Times New Roman CYR"/>
          <w:color w:val="000000"/>
          <w:sz w:val="28"/>
          <w:szCs w:val="28"/>
        </w:rPr>
        <w:t>Жилищно-коммунальное хозяйство города представляют предприятия Восточный филиал АО «</w:t>
      </w:r>
      <w:proofErr w:type="spellStart"/>
      <w:r>
        <w:rPr>
          <w:rFonts w:ascii="Times New Roman CYR" w:hAnsi="Times New Roman CYR" w:cs="Times New Roman CYR"/>
          <w:color w:val="000000"/>
          <w:sz w:val="28"/>
          <w:szCs w:val="28"/>
        </w:rPr>
        <w:t>КрасЭко</w:t>
      </w:r>
      <w:proofErr w:type="spellEnd"/>
      <w:r>
        <w:rPr>
          <w:rFonts w:ascii="Times New Roman CYR" w:hAnsi="Times New Roman CYR" w:cs="Times New Roman CYR"/>
          <w:color w:val="000000"/>
          <w:sz w:val="28"/>
          <w:szCs w:val="28"/>
        </w:rPr>
        <w:t xml:space="preserve">», ООО «Ваш управдом плюс», ООО «УК </w:t>
      </w:r>
      <w:proofErr w:type="spellStart"/>
      <w:r>
        <w:rPr>
          <w:rFonts w:ascii="Times New Roman CYR" w:hAnsi="Times New Roman CYR" w:cs="Times New Roman CYR"/>
          <w:color w:val="000000"/>
          <w:sz w:val="28"/>
          <w:szCs w:val="28"/>
        </w:rPr>
        <w:t>СтройКом</w:t>
      </w:r>
      <w:proofErr w:type="spellEnd"/>
      <w:r>
        <w:rPr>
          <w:rFonts w:ascii="Times New Roman CYR" w:hAnsi="Times New Roman CYR" w:cs="Times New Roman CYR"/>
          <w:color w:val="000000"/>
          <w:sz w:val="28"/>
          <w:szCs w:val="28"/>
        </w:rPr>
        <w:t>», ООО «Тройка»,  ООО «</w:t>
      </w:r>
      <w:proofErr w:type="spellStart"/>
      <w:r>
        <w:rPr>
          <w:rFonts w:ascii="Times New Roman CYR" w:hAnsi="Times New Roman CYR" w:cs="Times New Roman CYR"/>
          <w:color w:val="000000"/>
          <w:sz w:val="28"/>
          <w:szCs w:val="28"/>
        </w:rPr>
        <w:t>Агропромкомплект</w:t>
      </w:r>
      <w:proofErr w:type="spellEnd"/>
      <w:r>
        <w:rPr>
          <w:rFonts w:ascii="Times New Roman CYR" w:hAnsi="Times New Roman CYR" w:cs="Times New Roman CYR"/>
          <w:color w:val="000000"/>
          <w:sz w:val="28"/>
          <w:szCs w:val="28"/>
        </w:rPr>
        <w:t>», ООО «</w:t>
      </w:r>
      <w:proofErr w:type="spellStart"/>
      <w:r>
        <w:rPr>
          <w:rFonts w:ascii="Times New Roman CYR" w:hAnsi="Times New Roman CYR" w:cs="Times New Roman CYR"/>
          <w:color w:val="000000"/>
          <w:sz w:val="28"/>
          <w:szCs w:val="28"/>
        </w:rPr>
        <w:t>СибЭкоПром</w:t>
      </w:r>
      <w:proofErr w:type="spellEnd"/>
      <w:r>
        <w:rPr>
          <w:rFonts w:ascii="Times New Roman CYR" w:hAnsi="Times New Roman CYR" w:cs="Times New Roman CYR"/>
          <w:color w:val="000000"/>
          <w:sz w:val="28"/>
          <w:szCs w:val="28"/>
        </w:rPr>
        <w:t>».</w:t>
      </w:r>
    </w:p>
    <w:p w:rsidR="00343505" w:rsidRDefault="00343505" w:rsidP="0034350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43505" w:rsidRDefault="00343505" w:rsidP="00B03B9E">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27. </w:t>
      </w:r>
      <w:r>
        <w:rPr>
          <w:rFonts w:ascii="Times New Roman CYR" w:hAnsi="Times New Roman CYR" w:cs="Times New Roman CYR"/>
          <w:b/>
          <w:bCs/>
          <w:color w:val="000000"/>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p w:rsidR="00343505" w:rsidRDefault="00343505" w:rsidP="00343505">
      <w:pPr>
        <w:autoSpaceDE w:val="0"/>
        <w:autoSpaceDN w:val="0"/>
        <w:adjustRightInd w:val="0"/>
        <w:spacing w:after="0" w:line="240" w:lineRule="auto"/>
        <w:jc w:val="both"/>
        <w:rPr>
          <w:rFonts w:ascii="Arial CYR" w:hAnsi="Arial CYR" w:cs="Arial CYR"/>
          <w:color w:val="000000"/>
          <w:sz w:val="16"/>
          <w:szCs w:val="16"/>
        </w:rPr>
      </w:pPr>
      <w:r>
        <w:rPr>
          <w:rFonts w:ascii="Times New Roman CYR" w:hAnsi="Times New Roman CYR" w:cs="Times New Roman CYR"/>
          <w:color w:val="000000"/>
          <w:sz w:val="28"/>
          <w:szCs w:val="28"/>
        </w:rPr>
        <w:tab/>
      </w:r>
      <w:proofErr w:type="gramStart"/>
      <w:r>
        <w:rPr>
          <w:rFonts w:ascii="Times New Roman CYR" w:hAnsi="Times New Roman CYR" w:cs="Times New Roman CYR"/>
          <w:color w:val="000000"/>
          <w:sz w:val="28"/>
          <w:szCs w:val="28"/>
        </w:rPr>
        <w:t>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 в   2015 году - 100 %, в 2016 году - 100 %, в отчетном периоде 2017 года – 100,00 %. В прогнозируемом периоде на 2018 – 2020 года 100%.</w:t>
      </w:r>
      <w:proofErr w:type="gramEnd"/>
    </w:p>
    <w:p w:rsidR="00343505" w:rsidRDefault="00343505" w:rsidP="00343505">
      <w:pPr>
        <w:autoSpaceDE w:val="0"/>
        <w:autoSpaceDN w:val="0"/>
        <w:adjustRightInd w:val="0"/>
        <w:spacing w:after="0" w:line="240" w:lineRule="auto"/>
        <w:jc w:val="both"/>
        <w:rPr>
          <w:rFonts w:ascii="Arial" w:hAnsi="Arial" w:cs="Arial"/>
          <w:color w:val="000000"/>
          <w:sz w:val="16"/>
          <w:szCs w:val="16"/>
        </w:rPr>
      </w:pPr>
    </w:p>
    <w:p w:rsidR="00343505" w:rsidRDefault="00343505" w:rsidP="0034350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43505" w:rsidRDefault="00343505" w:rsidP="00EC1B54">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28. </w:t>
      </w:r>
      <w:r>
        <w:rPr>
          <w:rFonts w:ascii="Times New Roman CYR" w:hAnsi="Times New Roman CYR" w:cs="Times New Roman CYR"/>
          <w:b/>
          <w:bCs/>
          <w:color w:val="000000"/>
          <w:sz w:val="28"/>
          <w:szCs w:val="28"/>
        </w:rPr>
        <w:t>Доля организаций коммунального комплекса, осуществляющих производство товаров, оказание услуг по водо-, тепл</w:t>
      </w:r>
      <w:proofErr w:type="gramStart"/>
      <w:r>
        <w:rPr>
          <w:rFonts w:ascii="Times New Roman CYR" w:hAnsi="Times New Roman CYR" w:cs="Times New Roman CYR"/>
          <w:b/>
          <w:bCs/>
          <w:color w:val="000000"/>
          <w:sz w:val="28"/>
          <w:szCs w:val="28"/>
        </w:rPr>
        <w:t>о-</w:t>
      </w:r>
      <w:proofErr w:type="gramEnd"/>
      <w:r>
        <w:rPr>
          <w:rFonts w:ascii="Times New Roman CYR" w:hAnsi="Times New Roman CYR" w:cs="Times New Roman CYR"/>
          <w:b/>
          <w:bCs/>
          <w:color w:val="000000"/>
          <w:sz w:val="28"/>
          <w:szCs w:val="28"/>
        </w:rPr>
        <w:t xml:space="preserve">,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w:t>
      </w:r>
      <w:proofErr w:type="gramStart"/>
      <w:r>
        <w:rPr>
          <w:rFonts w:ascii="Times New Roman CYR" w:hAnsi="Times New Roman CYR" w:cs="Times New Roman CYR"/>
          <w:b/>
          <w:bCs/>
          <w:color w:val="000000"/>
          <w:sz w:val="28"/>
          <w:szCs w:val="28"/>
        </w:rPr>
        <w:t>осуществляющих</w:t>
      </w:r>
      <w:proofErr w:type="gramEnd"/>
      <w:r>
        <w:rPr>
          <w:rFonts w:ascii="Times New Roman CYR" w:hAnsi="Times New Roman CYR" w:cs="Times New Roman CYR"/>
          <w:b/>
          <w:bCs/>
          <w:color w:val="000000"/>
          <w:sz w:val="28"/>
          <w:szCs w:val="28"/>
        </w:rPr>
        <w:t xml:space="preserve"> свою деятельность на территории городского округа (муниципального района)</w:t>
      </w:r>
    </w:p>
    <w:p w:rsidR="00343505" w:rsidRDefault="00343505" w:rsidP="00343505">
      <w:pPr>
        <w:suppressAutoHyphens/>
        <w:autoSpaceDE w:val="0"/>
        <w:autoSpaceDN w:val="0"/>
        <w:adjustRightInd w:val="0"/>
        <w:spacing w:after="0" w:line="240" w:lineRule="auto"/>
        <w:ind w:firstLine="902"/>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территории города выполняются все условия 185-ФЗ от 21 июля 2007 г. «О Фонде содействия реформированию жилищно-коммунального хозяйства».</w:t>
      </w:r>
    </w:p>
    <w:p w:rsidR="00343505" w:rsidRDefault="00343505" w:rsidP="00343505">
      <w:pPr>
        <w:suppressAutoHyphens/>
        <w:autoSpaceDE w:val="0"/>
        <w:autoSpaceDN w:val="0"/>
        <w:adjustRightInd w:val="0"/>
        <w:spacing w:after="0" w:line="240" w:lineRule="auto"/>
        <w:ind w:firstLine="902"/>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Управление многоквартирными домами на территории города осуществляют управляющие компании: ООО «Ваш управдом плюс», ООО «Тройка», ООО «УК </w:t>
      </w:r>
      <w:proofErr w:type="spellStart"/>
      <w:r>
        <w:rPr>
          <w:rFonts w:ascii="Times New Roman CYR" w:hAnsi="Times New Roman CYR" w:cs="Times New Roman CYR"/>
          <w:color w:val="000000"/>
          <w:sz w:val="28"/>
          <w:szCs w:val="28"/>
        </w:rPr>
        <w:t>СтройКом</w:t>
      </w:r>
      <w:proofErr w:type="spellEnd"/>
      <w:r>
        <w:rPr>
          <w:rFonts w:ascii="Times New Roman CYR" w:hAnsi="Times New Roman CYR" w:cs="Times New Roman CYR"/>
          <w:color w:val="000000"/>
          <w:sz w:val="28"/>
          <w:szCs w:val="28"/>
        </w:rPr>
        <w:t xml:space="preserve">». </w:t>
      </w:r>
    </w:p>
    <w:p w:rsidR="00343505" w:rsidRDefault="00343505" w:rsidP="00343505">
      <w:pPr>
        <w:suppressAutoHyphens/>
        <w:autoSpaceDE w:val="0"/>
        <w:autoSpaceDN w:val="0"/>
        <w:adjustRightInd w:val="0"/>
        <w:spacing w:after="0" w:line="240" w:lineRule="auto"/>
        <w:ind w:firstLine="902"/>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Теплоснабжение и горячее водоснабжение предприятий и населения города осуществляется Восточным филиалом АО «</w:t>
      </w:r>
      <w:proofErr w:type="spellStart"/>
      <w:r>
        <w:rPr>
          <w:rFonts w:ascii="Times New Roman CYR" w:hAnsi="Times New Roman CYR" w:cs="Times New Roman CYR"/>
          <w:color w:val="000000"/>
          <w:sz w:val="28"/>
          <w:szCs w:val="28"/>
        </w:rPr>
        <w:t>КрасЭКо</w:t>
      </w:r>
      <w:proofErr w:type="spellEnd"/>
      <w:r>
        <w:rPr>
          <w:rFonts w:ascii="Times New Roman CYR" w:hAnsi="Times New Roman CYR" w:cs="Times New Roman CYR"/>
          <w:color w:val="000000"/>
          <w:sz w:val="28"/>
          <w:szCs w:val="28"/>
        </w:rPr>
        <w:t>».</w:t>
      </w:r>
    </w:p>
    <w:p w:rsidR="00343505" w:rsidRDefault="00343505" w:rsidP="00343505">
      <w:pPr>
        <w:suppressAutoHyphens/>
        <w:autoSpaceDE w:val="0"/>
        <w:autoSpaceDN w:val="0"/>
        <w:adjustRightInd w:val="0"/>
        <w:spacing w:after="0" w:line="240" w:lineRule="auto"/>
        <w:ind w:firstLine="902"/>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Холодное водоснабжение предприятий и населения города осуществляется ООО «</w:t>
      </w:r>
      <w:proofErr w:type="spellStart"/>
      <w:r>
        <w:rPr>
          <w:rFonts w:ascii="Times New Roman CYR" w:hAnsi="Times New Roman CYR" w:cs="Times New Roman CYR"/>
          <w:color w:val="000000"/>
          <w:sz w:val="28"/>
          <w:szCs w:val="28"/>
        </w:rPr>
        <w:t>СибЭкоПром</w:t>
      </w:r>
      <w:proofErr w:type="spellEnd"/>
      <w:r>
        <w:rPr>
          <w:rFonts w:ascii="Times New Roman CYR" w:hAnsi="Times New Roman CYR" w:cs="Times New Roman CYR"/>
          <w:color w:val="000000"/>
          <w:sz w:val="28"/>
          <w:szCs w:val="28"/>
        </w:rPr>
        <w:t>».</w:t>
      </w:r>
    </w:p>
    <w:p w:rsidR="00343505" w:rsidRDefault="00343505" w:rsidP="00343505">
      <w:pPr>
        <w:suppressAutoHyphens/>
        <w:autoSpaceDE w:val="0"/>
        <w:autoSpaceDN w:val="0"/>
        <w:adjustRightInd w:val="0"/>
        <w:spacing w:after="0" w:line="240" w:lineRule="auto"/>
        <w:ind w:firstLine="902"/>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ООО «</w:t>
      </w:r>
      <w:proofErr w:type="spellStart"/>
      <w:r>
        <w:rPr>
          <w:rFonts w:ascii="Times New Roman CYR" w:hAnsi="Times New Roman CYR" w:cs="Times New Roman CYR"/>
          <w:color w:val="000000"/>
          <w:sz w:val="28"/>
          <w:szCs w:val="28"/>
        </w:rPr>
        <w:t>Агропромкомплект</w:t>
      </w:r>
      <w:proofErr w:type="spellEnd"/>
      <w:r>
        <w:rPr>
          <w:rFonts w:ascii="Times New Roman CYR" w:hAnsi="Times New Roman CYR" w:cs="Times New Roman CYR"/>
          <w:color w:val="000000"/>
          <w:sz w:val="28"/>
          <w:szCs w:val="28"/>
        </w:rPr>
        <w:t>» предоставляет на территории города услуги по водоотведению и очистке сточных вод, а так же утилизации (захоронению) твердых бытовых отходов.</w:t>
      </w:r>
    </w:p>
    <w:p w:rsidR="00343505" w:rsidRDefault="00343505" w:rsidP="00343505">
      <w:pPr>
        <w:suppressAutoHyphens/>
        <w:autoSpaceDE w:val="0"/>
        <w:autoSpaceDN w:val="0"/>
        <w:adjustRightInd w:val="0"/>
        <w:spacing w:after="0" w:line="240" w:lineRule="auto"/>
        <w:ind w:firstLine="902"/>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Электроснабжение - ООО «Красноярская региональная энергетическая компания». </w:t>
      </w:r>
    </w:p>
    <w:p w:rsidR="00343505" w:rsidRDefault="00343505" w:rsidP="00343505">
      <w:pPr>
        <w:suppressAutoHyphens/>
        <w:autoSpaceDE w:val="0"/>
        <w:autoSpaceDN w:val="0"/>
        <w:adjustRightInd w:val="0"/>
        <w:spacing w:after="0" w:line="240" w:lineRule="auto"/>
        <w:ind w:right="-5" w:firstLine="900"/>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Данные организации  являются монополистами на рынке ОКК, осуществляющих производство товаров, оказание услуг по водо-, тепло-,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w:t>
      </w:r>
      <w:proofErr w:type="gramEnd"/>
      <w:r w:rsidR="00A26CF2">
        <w:rPr>
          <w:rFonts w:ascii="Times New Roman CYR" w:hAnsi="Times New Roman CYR" w:cs="Times New Roman CYR"/>
          <w:color w:val="000000"/>
          <w:sz w:val="28"/>
          <w:szCs w:val="28"/>
        </w:rPr>
        <w:t xml:space="preserve"> </w:t>
      </w:r>
      <w:proofErr w:type="gramStart"/>
      <w:r>
        <w:rPr>
          <w:rFonts w:ascii="Times New Roman CYR" w:hAnsi="Times New Roman CYR" w:cs="Times New Roman CYR"/>
          <w:color w:val="000000"/>
          <w:sz w:val="28"/>
          <w:szCs w:val="28"/>
        </w:rPr>
        <w:t>числе</w:t>
      </w:r>
      <w:proofErr w:type="gramEnd"/>
      <w:r>
        <w:rPr>
          <w:rFonts w:ascii="Times New Roman CYR" w:hAnsi="Times New Roman CYR" w:cs="Times New Roman CYR"/>
          <w:color w:val="000000"/>
          <w:sz w:val="28"/>
          <w:szCs w:val="28"/>
        </w:rPr>
        <w:t xml:space="preserve"> организаций коммунального комплекса, осуществляющих свою деятельность на территории города Бородино.</w:t>
      </w:r>
    </w:p>
    <w:p w:rsidR="00343505" w:rsidRDefault="00343505" w:rsidP="00343505">
      <w:pPr>
        <w:autoSpaceDE w:val="0"/>
        <w:autoSpaceDN w:val="0"/>
        <w:adjustRightInd w:val="0"/>
        <w:spacing w:after="0" w:line="240" w:lineRule="auto"/>
        <w:rPr>
          <w:rFonts w:ascii="Arial" w:hAnsi="Arial" w:cs="Arial"/>
          <w:color w:val="000000"/>
          <w:sz w:val="16"/>
          <w:szCs w:val="16"/>
        </w:rPr>
      </w:pPr>
      <w:r>
        <w:rPr>
          <w:rFonts w:ascii="Times New Roman CYR" w:hAnsi="Times New Roman CYR" w:cs="Times New Roman CYR"/>
          <w:color w:val="000000"/>
          <w:sz w:val="28"/>
          <w:szCs w:val="28"/>
        </w:rPr>
        <w:t xml:space="preserve"> В связи с этим, показатель Доклада, </w:t>
      </w:r>
      <w:proofErr w:type="gramStart"/>
      <w:r>
        <w:rPr>
          <w:rFonts w:ascii="Times New Roman CYR" w:hAnsi="Times New Roman CYR" w:cs="Times New Roman CYR"/>
          <w:color w:val="000000"/>
          <w:sz w:val="28"/>
          <w:szCs w:val="28"/>
        </w:rPr>
        <w:t>начиная с 2017 года составит 100</w:t>
      </w:r>
      <w:proofErr w:type="gramEnd"/>
      <w:r>
        <w:rPr>
          <w:rFonts w:ascii="Times New Roman CYR" w:hAnsi="Times New Roman CYR" w:cs="Times New Roman CYR"/>
          <w:color w:val="000000"/>
          <w:sz w:val="28"/>
          <w:szCs w:val="28"/>
        </w:rPr>
        <w:t xml:space="preserve"> %.</w:t>
      </w:r>
    </w:p>
    <w:p w:rsidR="00343505" w:rsidRDefault="00343505" w:rsidP="0034350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43505" w:rsidRDefault="00343505" w:rsidP="00DB44A7">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sidR="00DB44A7">
        <w:rPr>
          <w:rFonts w:ascii="Arial" w:hAnsi="Arial" w:cs="Arial"/>
          <w:sz w:val="20"/>
          <w:szCs w:val="20"/>
        </w:rPr>
        <w:tab/>
      </w:r>
      <w:r>
        <w:rPr>
          <w:rFonts w:ascii="Times New Roman" w:hAnsi="Times New Roman" w:cs="Times New Roman"/>
          <w:b/>
          <w:bCs/>
          <w:color w:val="000000"/>
          <w:sz w:val="28"/>
          <w:szCs w:val="28"/>
        </w:rPr>
        <w:t xml:space="preserve">29. </w:t>
      </w:r>
      <w:r>
        <w:rPr>
          <w:rFonts w:ascii="Times New Roman CYR" w:hAnsi="Times New Roman CYR" w:cs="Times New Roman CYR"/>
          <w:b/>
          <w:bCs/>
          <w:color w:val="000000"/>
          <w:sz w:val="28"/>
          <w:szCs w:val="28"/>
        </w:rPr>
        <w:t>Доля многоквартирных домов, расположенных на земельных участках, в отношении которых осуществлен государственный кадастровый учет</w:t>
      </w:r>
    </w:p>
    <w:p w:rsidR="00343505" w:rsidRDefault="00343505" w:rsidP="00EC077B">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8000"/>
          <w:sz w:val="28"/>
          <w:szCs w:val="28"/>
        </w:rPr>
        <w:tab/>
      </w:r>
      <w:r>
        <w:rPr>
          <w:rFonts w:ascii="Times New Roman CYR" w:hAnsi="Times New Roman CYR" w:cs="Times New Roman CYR"/>
          <w:color w:val="000000"/>
          <w:sz w:val="28"/>
          <w:szCs w:val="28"/>
        </w:rPr>
        <w:t xml:space="preserve">По итогам 2017 года 100% многоквартирных домов </w:t>
      </w:r>
      <w:proofErr w:type="gramStart"/>
      <w:r>
        <w:rPr>
          <w:rFonts w:ascii="Times New Roman CYR" w:hAnsi="Times New Roman CYR" w:cs="Times New Roman CYR"/>
          <w:color w:val="000000"/>
          <w:sz w:val="28"/>
          <w:szCs w:val="28"/>
        </w:rPr>
        <w:t>расположены</w:t>
      </w:r>
      <w:proofErr w:type="gramEnd"/>
      <w:r>
        <w:rPr>
          <w:rFonts w:ascii="Times New Roman CYR" w:hAnsi="Times New Roman CYR" w:cs="Times New Roman CYR"/>
          <w:color w:val="000000"/>
          <w:sz w:val="28"/>
          <w:szCs w:val="28"/>
        </w:rPr>
        <w:t xml:space="preserve"> на участках, в отношении которых осуществлен государственный кадастровый учет.</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0"/>
        <w:gridCol w:w="5097"/>
        <w:gridCol w:w="1275"/>
        <w:gridCol w:w="1276"/>
        <w:gridCol w:w="992"/>
      </w:tblGrid>
      <w:tr w:rsidR="00343505">
        <w:tc>
          <w:tcPr>
            <w:tcW w:w="540" w:type="dxa"/>
            <w:tcBorders>
              <w:top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proofErr w:type="gramStart"/>
            <w:r>
              <w:rPr>
                <w:rFonts w:ascii="Times New Roman CYR" w:hAnsi="Times New Roman CYR" w:cs="Times New Roman CYR"/>
                <w:color w:val="000000"/>
                <w:sz w:val="24"/>
                <w:szCs w:val="24"/>
              </w:rPr>
              <w:t>п</w:t>
            </w:r>
            <w:proofErr w:type="gramEnd"/>
            <w:r>
              <w:rPr>
                <w:rFonts w:ascii="Times New Roman CYR" w:hAnsi="Times New Roman CYR" w:cs="Times New Roman CYR"/>
                <w:color w:val="000000"/>
                <w:sz w:val="24"/>
                <w:szCs w:val="24"/>
              </w:rPr>
              <w:t>/п</w:t>
            </w:r>
          </w:p>
        </w:tc>
        <w:tc>
          <w:tcPr>
            <w:tcW w:w="5097"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Показатель</w:t>
            </w:r>
          </w:p>
        </w:tc>
        <w:tc>
          <w:tcPr>
            <w:tcW w:w="1275"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2015</w:t>
            </w:r>
          </w:p>
        </w:tc>
        <w:tc>
          <w:tcPr>
            <w:tcW w:w="1276" w:type="dxa"/>
            <w:tcBorders>
              <w:top w:val="single" w:sz="4" w:space="0" w:color="auto"/>
              <w:left w:val="single" w:sz="4" w:space="0" w:color="auto"/>
              <w:bottom w:val="single" w:sz="4" w:space="0" w:color="auto"/>
              <w:right w:val="nil"/>
            </w:tcBorders>
          </w:tcPr>
          <w:p w:rsidR="00343505" w:rsidRDefault="00343505">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2016</w:t>
            </w:r>
          </w:p>
        </w:tc>
        <w:tc>
          <w:tcPr>
            <w:tcW w:w="992" w:type="dxa"/>
            <w:tcBorders>
              <w:top w:val="single" w:sz="4" w:space="0" w:color="auto"/>
              <w:left w:val="single" w:sz="4" w:space="0" w:color="auto"/>
              <w:bottom w:val="single" w:sz="4" w:space="0" w:color="auto"/>
            </w:tcBorders>
          </w:tcPr>
          <w:p w:rsidR="00343505" w:rsidRDefault="00343505">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2017</w:t>
            </w:r>
          </w:p>
        </w:tc>
      </w:tr>
      <w:tr w:rsidR="00343505">
        <w:tc>
          <w:tcPr>
            <w:tcW w:w="540" w:type="dxa"/>
            <w:tcBorders>
              <w:top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w:t>
            </w:r>
          </w:p>
        </w:tc>
        <w:tc>
          <w:tcPr>
            <w:tcW w:w="5097"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Общее число многоквартирных домов по состоянию на конец отчетного периода (по данным статистического отчета 1-жилфонд), единиц, в том числе</w:t>
            </w:r>
          </w:p>
        </w:tc>
        <w:tc>
          <w:tcPr>
            <w:tcW w:w="3543" w:type="dxa"/>
            <w:gridSpan w:val="3"/>
            <w:tcBorders>
              <w:top w:val="single" w:sz="4" w:space="0" w:color="auto"/>
              <w:left w:val="single" w:sz="4" w:space="0" w:color="auto"/>
              <w:bottom w:val="single" w:sz="4" w:space="0" w:color="auto"/>
            </w:tcBorders>
            <w:vAlign w:val="center"/>
          </w:tcPr>
          <w:p w:rsidR="00343505" w:rsidRDefault="00343505">
            <w:pPr>
              <w:autoSpaceDE w:val="0"/>
              <w:autoSpaceDN w:val="0"/>
              <w:adjustRightInd w:val="0"/>
              <w:spacing w:after="0" w:line="240" w:lineRule="auto"/>
              <w:jc w:val="both"/>
              <w:rPr>
                <w:rFonts w:ascii="Times New Roman CYR" w:hAnsi="Times New Roman CYR" w:cs="Times New Roman CYR"/>
                <w:color w:val="000000"/>
                <w:sz w:val="24"/>
                <w:szCs w:val="24"/>
              </w:rPr>
            </w:pPr>
          </w:p>
          <w:p w:rsidR="00343505" w:rsidRDefault="00343505">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381           380            380   </w:t>
            </w:r>
          </w:p>
          <w:p w:rsidR="00343505" w:rsidRDefault="00343505">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1=1.1+1.2</w:t>
            </w:r>
          </w:p>
          <w:p w:rsidR="00343505" w:rsidRDefault="00343505">
            <w:pPr>
              <w:autoSpaceDE w:val="0"/>
              <w:autoSpaceDN w:val="0"/>
              <w:adjustRightInd w:val="0"/>
              <w:spacing w:after="0" w:line="240" w:lineRule="auto"/>
              <w:jc w:val="both"/>
              <w:rPr>
                <w:rFonts w:ascii="Times New Roman CYR" w:hAnsi="Times New Roman CYR" w:cs="Times New Roman CYR"/>
                <w:color w:val="000000"/>
                <w:sz w:val="24"/>
                <w:szCs w:val="24"/>
              </w:rPr>
            </w:pPr>
          </w:p>
        </w:tc>
      </w:tr>
      <w:tr w:rsidR="00343505">
        <w:tc>
          <w:tcPr>
            <w:tcW w:w="540" w:type="dxa"/>
            <w:tcBorders>
              <w:top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1.1</w:t>
            </w:r>
          </w:p>
        </w:tc>
        <w:tc>
          <w:tcPr>
            <w:tcW w:w="5097"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дома блокированной застройки</w:t>
            </w:r>
          </w:p>
        </w:tc>
        <w:tc>
          <w:tcPr>
            <w:tcW w:w="1275"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266</w:t>
            </w:r>
          </w:p>
        </w:tc>
        <w:tc>
          <w:tcPr>
            <w:tcW w:w="1276" w:type="dxa"/>
            <w:tcBorders>
              <w:top w:val="single" w:sz="4" w:space="0" w:color="auto"/>
              <w:left w:val="single" w:sz="4" w:space="0" w:color="auto"/>
              <w:bottom w:val="single" w:sz="4" w:space="0" w:color="auto"/>
              <w:right w:val="nil"/>
            </w:tcBorders>
          </w:tcPr>
          <w:p w:rsidR="00343505" w:rsidRDefault="00343505">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266</w:t>
            </w:r>
          </w:p>
        </w:tc>
        <w:tc>
          <w:tcPr>
            <w:tcW w:w="992" w:type="dxa"/>
            <w:tcBorders>
              <w:top w:val="single" w:sz="4" w:space="0" w:color="auto"/>
              <w:left w:val="single" w:sz="4" w:space="0" w:color="auto"/>
              <w:bottom w:val="single" w:sz="4" w:space="0" w:color="auto"/>
            </w:tcBorders>
          </w:tcPr>
          <w:p w:rsidR="00343505" w:rsidRDefault="00343505">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266</w:t>
            </w:r>
          </w:p>
        </w:tc>
      </w:tr>
      <w:tr w:rsidR="00343505">
        <w:trPr>
          <w:trHeight w:val="525"/>
        </w:trPr>
        <w:tc>
          <w:tcPr>
            <w:tcW w:w="540" w:type="dxa"/>
            <w:tcBorders>
              <w:top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1.2</w:t>
            </w:r>
          </w:p>
        </w:tc>
        <w:tc>
          <w:tcPr>
            <w:tcW w:w="5097"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многоквартирные дома, имеющие помещения общего </w:t>
            </w:r>
            <w:r>
              <w:rPr>
                <w:rFonts w:ascii="Times New Roman CYR" w:hAnsi="Times New Roman CYR" w:cs="Times New Roman CYR"/>
                <w:color w:val="000000"/>
                <w:sz w:val="24"/>
                <w:szCs w:val="24"/>
              </w:rPr>
              <w:br/>
              <w:t xml:space="preserve">    пользования</w:t>
            </w:r>
          </w:p>
        </w:tc>
        <w:tc>
          <w:tcPr>
            <w:tcW w:w="1275"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114</w:t>
            </w:r>
          </w:p>
        </w:tc>
        <w:tc>
          <w:tcPr>
            <w:tcW w:w="1276" w:type="dxa"/>
            <w:tcBorders>
              <w:top w:val="single" w:sz="4" w:space="0" w:color="auto"/>
              <w:left w:val="single" w:sz="4" w:space="0" w:color="auto"/>
              <w:bottom w:val="single" w:sz="4" w:space="0" w:color="auto"/>
              <w:right w:val="nil"/>
            </w:tcBorders>
          </w:tcPr>
          <w:p w:rsidR="00343505" w:rsidRDefault="00343505">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114</w:t>
            </w:r>
          </w:p>
        </w:tc>
        <w:tc>
          <w:tcPr>
            <w:tcW w:w="992" w:type="dxa"/>
            <w:tcBorders>
              <w:top w:val="single" w:sz="4" w:space="0" w:color="auto"/>
              <w:left w:val="single" w:sz="4" w:space="0" w:color="auto"/>
              <w:bottom w:val="single" w:sz="4" w:space="0" w:color="auto"/>
            </w:tcBorders>
          </w:tcPr>
          <w:p w:rsidR="00343505" w:rsidRDefault="00343505">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114</w:t>
            </w:r>
          </w:p>
        </w:tc>
      </w:tr>
      <w:tr w:rsidR="00343505">
        <w:tc>
          <w:tcPr>
            <w:tcW w:w="540" w:type="dxa"/>
            <w:tcBorders>
              <w:top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p>
        </w:tc>
        <w:tc>
          <w:tcPr>
            <w:tcW w:w="5097"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Число многоквартирных домов, расположенных на земельных участках, в отношении которых осуществлен государственный кадастровый учет (единиц)</w:t>
            </w:r>
          </w:p>
        </w:tc>
        <w:tc>
          <w:tcPr>
            <w:tcW w:w="3543" w:type="dxa"/>
            <w:gridSpan w:val="3"/>
            <w:tcBorders>
              <w:top w:val="single" w:sz="4" w:space="0" w:color="auto"/>
              <w:left w:val="single" w:sz="4" w:space="0" w:color="auto"/>
              <w:bottom w:val="single" w:sz="4" w:space="0" w:color="auto"/>
            </w:tcBorders>
            <w:vAlign w:val="center"/>
          </w:tcPr>
          <w:p w:rsidR="00343505" w:rsidRDefault="00343505">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380            380           380</w:t>
            </w:r>
          </w:p>
          <w:p w:rsidR="00343505" w:rsidRDefault="00343505">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2=2.1+2.2</w:t>
            </w:r>
          </w:p>
          <w:p w:rsidR="00343505" w:rsidRDefault="00343505">
            <w:pPr>
              <w:autoSpaceDE w:val="0"/>
              <w:autoSpaceDN w:val="0"/>
              <w:adjustRightInd w:val="0"/>
              <w:spacing w:after="0" w:line="240" w:lineRule="auto"/>
              <w:jc w:val="both"/>
              <w:rPr>
                <w:rFonts w:ascii="Times New Roman CYR" w:hAnsi="Times New Roman CYR" w:cs="Times New Roman CYR"/>
                <w:color w:val="000000"/>
                <w:sz w:val="24"/>
                <w:szCs w:val="24"/>
              </w:rPr>
            </w:pPr>
          </w:p>
        </w:tc>
      </w:tr>
      <w:tr w:rsidR="00343505">
        <w:tc>
          <w:tcPr>
            <w:tcW w:w="540" w:type="dxa"/>
            <w:tcBorders>
              <w:top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2.1</w:t>
            </w:r>
          </w:p>
        </w:tc>
        <w:tc>
          <w:tcPr>
            <w:tcW w:w="5097"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дома блокированной застройки</w:t>
            </w:r>
          </w:p>
        </w:tc>
        <w:tc>
          <w:tcPr>
            <w:tcW w:w="1275"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266</w:t>
            </w:r>
          </w:p>
        </w:tc>
        <w:tc>
          <w:tcPr>
            <w:tcW w:w="1276" w:type="dxa"/>
            <w:tcBorders>
              <w:top w:val="single" w:sz="4" w:space="0" w:color="auto"/>
              <w:left w:val="single" w:sz="4" w:space="0" w:color="auto"/>
              <w:bottom w:val="single" w:sz="4" w:space="0" w:color="auto"/>
              <w:right w:val="nil"/>
            </w:tcBorders>
          </w:tcPr>
          <w:p w:rsidR="00343505" w:rsidRDefault="00343505">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266</w:t>
            </w:r>
          </w:p>
        </w:tc>
        <w:tc>
          <w:tcPr>
            <w:tcW w:w="992" w:type="dxa"/>
            <w:tcBorders>
              <w:top w:val="single" w:sz="4" w:space="0" w:color="auto"/>
              <w:left w:val="single" w:sz="4" w:space="0" w:color="auto"/>
              <w:bottom w:val="single" w:sz="4" w:space="0" w:color="auto"/>
            </w:tcBorders>
          </w:tcPr>
          <w:p w:rsidR="00343505" w:rsidRDefault="00343505">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266</w:t>
            </w:r>
          </w:p>
        </w:tc>
      </w:tr>
      <w:tr w:rsidR="00343505">
        <w:tc>
          <w:tcPr>
            <w:tcW w:w="540" w:type="dxa"/>
            <w:tcBorders>
              <w:top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2.2</w:t>
            </w:r>
          </w:p>
        </w:tc>
        <w:tc>
          <w:tcPr>
            <w:tcW w:w="5097"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многоквартирные дома, имеющие помещения общего </w:t>
            </w:r>
            <w:r>
              <w:rPr>
                <w:rFonts w:ascii="Times New Roman CYR" w:hAnsi="Times New Roman CYR" w:cs="Times New Roman CYR"/>
                <w:color w:val="000000"/>
                <w:sz w:val="24"/>
                <w:szCs w:val="24"/>
              </w:rPr>
              <w:br/>
              <w:t xml:space="preserve">    пользования</w:t>
            </w:r>
          </w:p>
        </w:tc>
        <w:tc>
          <w:tcPr>
            <w:tcW w:w="1275"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114</w:t>
            </w:r>
          </w:p>
        </w:tc>
        <w:tc>
          <w:tcPr>
            <w:tcW w:w="1276" w:type="dxa"/>
            <w:tcBorders>
              <w:top w:val="single" w:sz="4" w:space="0" w:color="auto"/>
              <w:left w:val="single" w:sz="4" w:space="0" w:color="auto"/>
              <w:bottom w:val="single" w:sz="4" w:space="0" w:color="auto"/>
              <w:right w:val="nil"/>
            </w:tcBorders>
          </w:tcPr>
          <w:p w:rsidR="00343505" w:rsidRDefault="00343505">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114</w:t>
            </w:r>
          </w:p>
        </w:tc>
        <w:tc>
          <w:tcPr>
            <w:tcW w:w="992" w:type="dxa"/>
            <w:tcBorders>
              <w:top w:val="single" w:sz="4" w:space="0" w:color="auto"/>
              <w:left w:val="single" w:sz="4" w:space="0" w:color="auto"/>
              <w:bottom w:val="single" w:sz="4" w:space="0" w:color="auto"/>
            </w:tcBorders>
          </w:tcPr>
          <w:p w:rsidR="00343505" w:rsidRDefault="00343505">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114</w:t>
            </w:r>
          </w:p>
        </w:tc>
      </w:tr>
      <w:tr w:rsidR="00343505">
        <w:tc>
          <w:tcPr>
            <w:tcW w:w="540" w:type="dxa"/>
            <w:tcBorders>
              <w:top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w:t>
            </w:r>
          </w:p>
        </w:tc>
        <w:tc>
          <w:tcPr>
            <w:tcW w:w="5097"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Доля многоквартирных домов, расположенных на земельных участках, в отношении которых осуществлен государственный кадастровый учет, %</w:t>
            </w:r>
          </w:p>
        </w:tc>
        <w:tc>
          <w:tcPr>
            <w:tcW w:w="3543" w:type="dxa"/>
            <w:gridSpan w:val="3"/>
            <w:tcBorders>
              <w:top w:val="single" w:sz="4" w:space="0" w:color="auto"/>
              <w:left w:val="single" w:sz="4" w:space="0" w:color="auto"/>
              <w:bottom w:val="single" w:sz="4" w:space="0" w:color="auto"/>
            </w:tcBorders>
            <w:vAlign w:val="center"/>
          </w:tcPr>
          <w:p w:rsidR="00343505" w:rsidRDefault="00343505">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100              100           100</w:t>
            </w:r>
          </w:p>
          <w:p w:rsidR="00343505" w:rsidRDefault="00343505">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3=2/1*100</w:t>
            </w:r>
          </w:p>
          <w:p w:rsidR="00343505" w:rsidRDefault="00343505">
            <w:pPr>
              <w:autoSpaceDE w:val="0"/>
              <w:autoSpaceDN w:val="0"/>
              <w:adjustRightInd w:val="0"/>
              <w:spacing w:after="0" w:line="240" w:lineRule="auto"/>
              <w:jc w:val="both"/>
              <w:rPr>
                <w:rFonts w:ascii="Times New Roman CYR" w:hAnsi="Times New Roman CYR" w:cs="Times New Roman CYR"/>
                <w:color w:val="000000"/>
                <w:sz w:val="24"/>
                <w:szCs w:val="24"/>
              </w:rPr>
            </w:pPr>
          </w:p>
        </w:tc>
      </w:tr>
    </w:tbl>
    <w:p w:rsidR="00343505" w:rsidRDefault="00343505" w:rsidP="00027252">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Times New Roman" w:hAnsi="Times New Roman" w:cs="Times New Roman"/>
          <w:b/>
          <w:bCs/>
          <w:color w:val="000000"/>
          <w:sz w:val="28"/>
          <w:szCs w:val="28"/>
        </w:rPr>
        <w:lastRenderedPageBreak/>
        <w:t xml:space="preserve">30. </w:t>
      </w:r>
      <w:proofErr w:type="gramStart"/>
      <w:r>
        <w:rPr>
          <w:rFonts w:ascii="Times New Roman CYR" w:hAnsi="Times New Roman CYR" w:cs="Times New Roman CYR"/>
          <w:b/>
          <w:bCs/>
          <w:color w:val="000000"/>
          <w:sz w:val="28"/>
          <w:szCs w:val="28"/>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p w:rsidR="00343505" w:rsidRDefault="00343505" w:rsidP="00027252">
      <w:pPr>
        <w:autoSpaceDE w:val="0"/>
        <w:autoSpaceDN w:val="0"/>
        <w:adjustRightInd w:val="0"/>
        <w:spacing w:after="0" w:line="240" w:lineRule="auto"/>
        <w:jc w:val="both"/>
        <w:rPr>
          <w:rFonts w:ascii="Times New Roman CYR" w:hAnsi="Times New Roman CYR" w:cs="Times New Roman CYR"/>
          <w:color w:val="000000"/>
          <w:sz w:val="24"/>
          <w:szCs w:val="24"/>
        </w:rPr>
      </w:pPr>
      <w:proofErr w:type="gramStart"/>
      <w:r>
        <w:rPr>
          <w:rFonts w:ascii="Times New Roman CYR" w:hAnsi="Times New Roman CYR" w:cs="Times New Roman CYR"/>
          <w:color w:val="000000"/>
          <w:sz w:val="24"/>
          <w:szCs w:val="24"/>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roofErr w:type="gramEnd"/>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
        <w:gridCol w:w="3432"/>
        <w:gridCol w:w="992"/>
        <w:gridCol w:w="871"/>
        <w:gridCol w:w="992"/>
        <w:gridCol w:w="992"/>
        <w:gridCol w:w="993"/>
        <w:gridCol w:w="993"/>
      </w:tblGrid>
      <w:tr w:rsidR="00343505">
        <w:trPr>
          <w:jc w:val="center"/>
        </w:trPr>
        <w:tc>
          <w:tcPr>
            <w:tcW w:w="448" w:type="dxa"/>
            <w:tcBorders>
              <w:top w:val="single" w:sz="4" w:space="0" w:color="auto"/>
              <w:bottom w:val="single" w:sz="4" w:space="0" w:color="auto"/>
              <w:right w:val="single" w:sz="4" w:space="0" w:color="auto"/>
            </w:tcBorders>
          </w:tcPr>
          <w:p w:rsidR="00343505" w:rsidRDefault="00343505">
            <w:pPr>
              <w:autoSpaceDE w:val="0"/>
              <w:autoSpaceDN w:val="0"/>
              <w:adjustRightInd w:val="0"/>
              <w:spacing w:after="0"/>
              <w:ind w:right="50"/>
              <w:jc w:val="both"/>
              <w:rPr>
                <w:rFonts w:ascii="Times New Roman CYR" w:hAnsi="Times New Roman CYR" w:cs="Times New Roman CYR"/>
                <w:color w:val="000000"/>
                <w:sz w:val="24"/>
                <w:szCs w:val="24"/>
              </w:rPr>
            </w:pPr>
          </w:p>
        </w:tc>
        <w:tc>
          <w:tcPr>
            <w:tcW w:w="3432"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ind w:right="50"/>
              <w:rPr>
                <w:rFonts w:ascii="Times New Roman CYR" w:hAnsi="Times New Roman CYR" w:cs="Times New Roman CYR"/>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2015</w:t>
            </w:r>
          </w:p>
        </w:tc>
        <w:tc>
          <w:tcPr>
            <w:tcW w:w="871"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2016</w:t>
            </w:r>
          </w:p>
        </w:tc>
        <w:tc>
          <w:tcPr>
            <w:tcW w:w="992"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2017</w:t>
            </w:r>
          </w:p>
        </w:tc>
        <w:tc>
          <w:tcPr>
            <w:tcW w:w="992" w:type="dxa"/>
            <w:tcBorders>
              <w:top w:val="single" w:sz="4" w:space="0" w:color="auto"/>
              <w:left w:val="single" w:sz="4" w:space="0" w:color="auto"/>
              <w:bottom w:val="single" w:sz="4" w:space="0" w:color="auto"/>
              <w:right w:val="nil"/>
            </w:tcBorders>
          </w:tcPr>
          <w:p w:rsidR="00343505" w:rsidRDefault="00343505">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2018</w:t>
            </w:r>
          </w:p>
        </w:tc>
        <w:tc>
          <w:tcPr>
            <w:tcW w:w="993" w:type="dxa"/>
            <w:tcBorders>
              <w:top w:val="single" w:sz="4" w:space="0" w:color="auto"/>
              <w:left w:val="single" w:sz="4" w:space="0" w:color="auto"/>
              <w:bottom w:val="single" w:sz="4" w:space="0" w:color="auto"/>
              <w:right w:val="nil"/>
            </w:tcBorders>
          </w:tcPr>
          <w:p w:rsidR="00343505" w:rsidRDefault="00343505">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2019</w:t>
            </w:r>
          </w:p>
        </w:tc>
        <w:tc>
          <w:tcPr>
            <w:tcW w:w="993" w:type="dxa"/>
            <w:tcBorders>
              <w:top w:val="single" w:sz="4" w:space="0" w:color="auto"/>
              <w:left w:val="single" w:sz="4" w:space="0" w:color="auto"/>
              <w:bottom w:val="single" w:sz="4" w:space="0" w:color="auto"/>
            </w:tcBorders>
          </w:tcPr>
          <w:p w:rsidR="00343505" w:rsidRDefault="00343505">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2020</w:t>
            </w:r>
          </w:p>
        </w:tc>
      </w:tr>
      <w:tr w:rsidR="00343505">
        <w:trPr>
          <w:jc w:val="center"/>
        </w:trPr>
        <w:tc>
          <w:tcPr>
            <w:tcW w:w="448" w:type="dxa"/>
            <w:tcBorders>
              <w:top w:val="single" w:sz="4" w:space="0" w:color="auto"/>
              <w:bottom w:val="single" w:sz="4" w:space="0" w:color="auto"/>
              <w:right w:val="single" w:sz="4" w:space="0" w:color="auto"/>
            </w:tcBorders>
          </w:tcPr>
          <w:p w:rsidR="00343505" w:rsidRDefault="00343505">
            <w:pPr>
              <w:autoSpaceDE w:val="0"/>
              <w:autoSpaceDN w:val="0"/>
              <w:adjustRightInd w:val="0"/>
              <w:spacing w:after="0"/>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w:t>
            </w:r>
          </w:p>
        </w:tc>
        <w:tc>
          <w:tcPr>
            <w:tcW w:w="3432"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ind w:right="50"/>
              <w:jc w:val="both"/>
              <w:rPr>
                <w:rFonts w:ascii="Times New Roman CYR" w:hAnsi="Times New Roman CYR" w:cs="Times New Roman CYR"/>
                <w:color w:val="000000"/>
                <w:sz w:val="24"/>
                <w:szCs w:val="24"/>
              </w:rPr>
            </w:pPr>
            <w:proofErr w:type="gramStart"/>
            <w:r>
              <w:rPr>
                <w:rFonts w:ascii="Times New Roman CYR" w:hAnsi="Times New Roman CYR" w:cs="Times New Roman CYR"/>
                <w:color w:val="000000"/>
                <w:sz w:val="24"/>
                <w:szCs w:val="24"/>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1=2/3*100</w:t>
            </w:r>
          </w:p>
          <w:p w:rsidR="00343505" w:rsidRDefault="00343505">
            <w:pPr>
              <w:autoSpaceDE w:val="0"/>
              <w:autoSpaceDN w:val="0"/>
              <w:adjustRightInd w:val="0"/>
              <w:spacing w:after="0"/>
              <w:ind w:right="50"/>
              <w:jc w:val="center"/>
              <w:rPr>
                <w:rFonts w:ascii="Times New Roman CYR" w:hAnsi="Times New Roman CYR" w:cs="Times New Roman CYR"/>
                <w:color w:val="000000"/>
                <w:sz w:val="24"/>
                <w:szCs w:val="24"/>
              </w:rPr>
            </w:pPr>
          </w:p>
          <w:p w:rsidR="00343505" w:rsidRDefault="00343505">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6,59</w:t>
            </w:r>
          </w:p>
        </w:tc>
        <w:tc>
          <w:tcPr>
            <w:tcW w:w="871"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1=2/3*100</w:t>
            </w:r>
          </w:p>
          <w:p w:rsidR="00343505" w:rsidRDefault="00343505">
            <w:pPr>
              <w:autoSpaceDE w:val="0"/>
              <w:autoSpaceDN w:val="0"/>
              <w:adjustRightInd w:val="0"/>
              <w:spacing w:after="0"/>
              <w:ind w:right="50"/>
              <w:jc w:val="center"/>
              <w:rPr>
                <w:rFonts w:ascii="Times New Roman CYR" w:hAnsi="Times New Roman CYR" w:cs="Times New Roman CYR"/>
                <w:color w:val="000000"/>
                <w:sz w:val="24"/>
                <w:szCs w:val="24"/>
              </w:rPr>
            </w:pPr>
          </w:p>
          <w:p w:rsidR="00343505" w:rsidRDefault="00343505">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0,51</w:t>
            </w:r>
          </w:p>
        </w:tc>
        <w:tc>
          <w:tcPr>
            <w:tcW w:w="992"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1=2/3*100</w:t>
            </w:r>
          </w:p>
          <w:p w:rsidR="00343505" w:rsidRDefault="00343505">
            <w:pPr>
              <w:autoSpaceDE w:val="0"/>
              <w:autoSpaceDN w:val="0"/>
              <w:adjustRightInd w:val="0"/>
              <w:spacing w:after="0"/>
              <w:ind w:right="50"/>
              <w:jc w:val="center"/>
              <w:rPr>
                <w:rFonts w:ascii="Times New Roman CYR" w:hAnsi="Times New Roman CYR" w:cs="Times New Roman CYR"/>
                <w:color w:val="000000"/>
                <w:sz w:val="24"/>
                <w:szCs w:val="24"/>
              </w:rPr>
            </w:pPr>
          </w:p>
          <w:p w:rsidR="00343505" w:rsidRDefault="00343505">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0,76</w:t>
            </w:r>
          </w:p>
        </w:tc>
        <w:tc>
          <w:tcPr>
            <w:tcW w:w="992" w:type="dxa"/>
            <w:tcBorders>
              <w:top w:val="single" w:sz="4" w:space="0" w:color="auto"/>
              <w:left w:val="single" w:sz="4" w:space="0" w:color="auto"/>
              <w:bottom w:val="single" w:sz="4" w:space="0" w:color="auto"/>
              <w:right w:val="nil"/>
            </w:tcBorders>
            <w:vAlign w:val="center"/>
          </w:tcPr>
          <w:p w:rsidR="00343505" w:rsidRDefault="00343505">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1=2/3*100</w:t>
            </w:r>
          </w:p>
          <w:p w:rsidR="00343505" w:rsidRDefault="00343505">
            <w:pPr>
              <w:autoSpaceDE w:val="0"/>
              <w:autoSpaceDN w:val="0"/>
              <w:adjustRightInd w:val="0"/>
              <w:spacing w:after="0"/>
              <w:ind w:right="50"/>
              <w:jc w:val="center"/>
              <w:rPr>
                <w:rFonts w:ascii="Times New Roman CYR" w:hAnsi="Times New Roman CYR" w:cs="Times New Roman CYR"/>
                <w:color w:val="000000"/>
                <w:sz w:val="24"/>
                <w:szCs w:val="24"/>
              </w:rPr>
            </w:pPr>
          </w:p>
          <w:p w:rsidR="00343505" w:rsidRDefault="00343505">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0,52</w:t>
            </w:r>
          </w:p>
        </w:tc>
        <w:tc>
          <w:tcPr>
            <w:tcW w:w="993" w:type="dxa"/>
            <w:tcBorders>
              <w:top w:val="single" w:sz="4" w:space="0" w:color="auto"/>
              <w:left w:val="single" w:sz="4" w:space="0" w:color="auto"/>
              <w:bottom w:val="single" w:sz="4" w:space="0" w:color="auto"/>
              <w:right w:val="nil"/>
            </w:tcBorders>
          </w:tcPr>
          <w:p w:rsidR="00343505" w:rsidRDefault="00343505">
            <w:pPr>
              <w:autoSpaceDE w:val="0"/>
              <w:autoSpaceDN w:val="0"/>
              <w:adjustRightInd w:val="0"/>
              <w:spacing w:after="0" w:line="240" w:lineRule="auto"/>
              <w:jc w:val="center"/>
              <w:rPr>
                <w:rFonts w:ascii="Times New Roman CYR" w:hAnsi="Times New Roman CYR" w:cs="Times New Roman CYR"/>
                <w:color w:val="000000"/>
                <w:sz w:val="24"/>
                <w:szCs w:val="24"/>
              </w:rPr>
            </w:pPr>
          </w:p>
          <w:p w:rsidR="00343505" w:rsidRDefault="00343505">
            <w:pPr>
              <w:autoSpaceDE w:val="0"/>
              <w:autoSpaceDN w:val="0"/>
              <w:adjustRightInd w:val="0"/>
              <w:spacing w:after="0" w:line="240" w:lineRule="auto"/>
              <w:jc w:val="center"/>
              <w:rPr>
                <w:rFonts w:ascii="Times New Roman CYR" w:hAnsi="Times New Roman CYR" w:cs="Times New Roman CYR"/>
                <w:color w:val="000000"/>
                <w:sz w:val="24"/>
                <w:szCs w:val="24"/>
              </w:rPr>
            </w:pPr>
          </w:p>
          <w:p w:rsidR="00343505" w:rsidRDefault="00343505">
            <w:pPr>
              <w:autoSpaceDE w:val="0"/>
              <w:autoSpaceDN w:val="0"/>
              <w:adjustRightInd w:val="0"/>
              <w:spacing w:after="0" w:line="240" w:lineRule="auto"/>
              <w:jc w:val="center"/>
              <w:rPr>
                <w:rFonts w:ascii="Times New Roman CYR" w:hAnsi="Times New Roman CYR" w:cs="Times New Roman CYR"/>
                <w:color w:val="000000"/>
                <w:sz w:val="24"/>
                <w:szCs w:val="24"/>
              </w:rPr>
            </w:pPr>
          </w:p>
          <w:p w:rsidR="00343505" w:rsidRDefault="00343505">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1=2/3*100</w:t>
            </w:r>
          </w:p>
          <w:p w:rsidR="00343505" w:rsidRDefault="00343505">
            <w:pPr>
              <w:autoSpaceDE w:val="0"/>
              <w:autoSpaceDN w:val="0"/>
              <w:adjustRightInd w:val="0"/>
              <w:spacing w:after="0" w:line="240" w:lineRule="auto"/>
              <w:jc w:val="center"/>
              <w:rPr>
                <w:rFonts w:ascii="Times New Roman CYR" w:hAnsi="Times New Roman CYR" w:cs="Times New Roman CYR"/>
                <w:color w:val="000000"/>
                <w:sz w:val="24"/>
                <w:szCs w:val="24"/>
              </w:rPr>
            </w:pPr>
          </w:p>
          <w:p w:rsidR="00343505" w:rsidRDefault="00343505">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0,53</w:t>
            </w:r>
          </w:p>
        </w:tc>
        <w:tc>
          <w:tcPr>
            <w:tcW w:w="993" w:type="dxa"/>
            <w:tcBorders>
              <w:top w:val="single" w:sz="4" w:space="0" w:color="auto"/>
              <w:left w:val="single" w:sz="4" w:space="0" w:color="auto"/>
              <w:bottom w:val="single" w:sz="4" w:space="0" w:color="auto"/>
            </w:tcBorders>
          </w:tcPr>
          <w:p w:rsidR="00343505" w:rsidRDefault="00343505">
            <w:pPr>
              <w:autoSpaceDE w:val="0"/>
              <w:autoSpaceDN w:val="0"/>
              <w:adjustRightInd w:val="0"/>
              <w:spacing w:after="0" w:line="240" w:lineRule="auto"/>
              <w:jc w:val="center"/>
              <w:rPr>
                <w:rFonts w:ascii="Times New Roman CYR" w:hAnsi="Times New Roman CYR" w:cs="Times New Roman CYR"/>
                <w:color w:val="000000"/>
                <w:sz w:val="24"/>
                <w:szCs w:val="24"/>
              </w:rPr>
            </w:pPr>
          </w:p>
          <w:p w:rsidR="00343505" w:rsidRDefault="00343505">
            <w:pPr>
              <w:autoSpaceDE w:val="0"/>
              <w:autoSpaceDN w:val="0"/>
              <w:adjustRightInd w:val="0"/>
              <w:spacing w:after="0" w:line="240" w:lineRule="auto"/>
              <w:jc w:val="center"/>
              <w:rPr>
                <w:rFonts w:ascii="Times New Roman CYR" w:hAnsi="Times New Roman CYR" w:cs="Times New Roman CYR"/>
                <w:color w:val="000000"/>
                <w:sz w:val="24"/>
                <w:szCs w:val="24"/>
              </w:rPr>
            </w:pPr>
          </w:p>
          <w:p w:rsidR="00343505" w:rsidRDefault="00343505">
            <w:pPr>
              <w:autoSpaceDE w:val="0"/>
              <w:autoSpaceDN w:val="0"/>
              <w:adjustRightInd w:val="0"/>
              <w:spacing w:after="0" w:line="240" w:lineRule="auto"/>
              <w:jc w:val="center"/>
              <w:rPr>
                <w:rFonts w:ascii="Times New Roman CYR" w:hAnsi="Times New Roman CYR" w:cs="Times New Roman CYR"/>
                <w:color w:val="000000"/>
                <w:sz w:val="24"/>
                <w:szCs w:val="24"/>
              </w:rPr>
            </w:pPr>
          </w:p>
          <w:p w:rsidR="00343505" w:rsidRDefault="00343505">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1=2/3*100</w:t>
            </w:r>
          </w:p>
          <w:p w:rsidR="00343505" w:rsidRDefault="00343505">
            <w:pPr>
              <w:autoSpaceDE w:val="0"/>
              <w:autoSpaceDN w:val="0"/>
              <w:adjustRightInd w:val="0"/>
              <w:spacing w:after="0" w:line="240" w:lineRule="auto"/>
              <w:jc w:val="center"/>
              <w:rPr>
                <w:rFonts w:ascii="Times New Roman CYR" w:hAnsi="Times New Roman CYR" w:cs="Times New Roman CYR"/>
                <w:color w:val="000000"/>
                <w:sz w:val="24"/>
                <w:szCs w:val="24"/>
              </w:rPr>
            </w:pPr>
          </w:p>
          <w:p w:rsidR="00343505" w:rsidRDefault="00343505">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0,53</w:t>
            </w:r>
          </w:p>
        </w:tc>
      </w:tr>
      <w:tr w:rsidR="00343505">
        <w:trPr>
          <w:trHeight w:val="720"/>
          <w:jc w:val="center"/>
        </w:trPr>
        <w:tc>
          <w:tcPr>
            <w:tcW w:w="448" w:type="dxa"/>
            <w:tcBorders>
              <w:top w:val="single" w:sz="4" w:space="0" w:color="auto"/>
              <w:bottom w:val="single" w:sz="4" w:space="0" w:color="auto"/>
              <w:right w:val="single" w:sz="4" w:space="0" w:color="auto"/>
            </w:tcBorders>
          </w:tcPr>
          <w:p w:rsidR="00343505" w:rsidRDefault="00343505">
            <w:pPr>
              <w:autoSpaceDE w:val="0"/>
              <w:autoSpaceDN w:val="0"/>
              <w:adjustRightInd w:val="0"/>
              <w:spacing w:after="0"/>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p>
        </w:tc>
        <w:tc>
          <w:tcPr>
            <w:tcW w:w="3432"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численность населения (семей), получившего жилые помещения и улучшившего жилищные условия </w:t>
            </w:r>
            <w:r>
              <w:rPr>
                <w:rFonts w:ascii="Times New Roman CYR" w:hAnsi="Times New Roman CYR" w:cs="Times New Roman CYR"/>
                <w:b/>
                <w:bCs/>
                <w:color w:val="000000"/>
                <w:sz w:val="24"/>
                <w:szCs w:val="24"/>
              </w:rPr>
              <w:t>по договору социального найма</w:t>
            </w:r>
            <w:r>
              <w:rPr>
                <w:rFonts w:ascii="Times New Roman CYR" w:hAnsi="Times New Roman CYR" w:cs="Times New Roman CYR"/>
                <w:color w:val="000000"/>
                <w:sz w:val="24"/>
                <w:szCs w:val="24"/>
              </w:rPr>
              <w:t xml:space="preserve"> в отчетном году</w:t>
            </w:r>
            <w:r>
              <w:rPr>
                <w:rFonts w:ascii="Times New Roman CYR" w:hAnsi="Times New Roman CYR" w:cs="Times New Roman CYR"/>
                <w:b/>
                <w:bCs/>
                <w:color w:val="00000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28</w:t>
            </w:r>
          </w:p>
        </w:tc>
        <w:tc>
          <w:tcPr>
            <w:tcW w:w="871"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w:t>
            </w:r>
          </w:p>
        </w:tc>
        <w:tc>
          <w:tcPr>
            <w:tcW w:w="992" w:type="dxa"/>
            <w:tcBorders>
              <w:top w:val="single" w:sz="4" w:space="0" w:color="auto"/>
              <w:left w:val="single" w:sz="4" w:space="0" w:color="auto"/>
              <w:bottom w:val="single" w:sz="4" w:space="0" w:color="auto"/>
              <w:right w:val="nil"/>
            </w:tcBorders>
          </w:tcPr>
          <w:p w:rsidR="00343505" w:rsidRDefault="00343505">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p>
        </w:tc>
        <w:tc>
          <w:tcPr>
            <w:tcW w:w="993" w:type="dxa"/>
            <w:tcBorders>
              <w:top w:val="single" w:sz="4" w:space="0" w:color="auto"/>
              <w:left w:val="single" w:sz="4" w:space="0" w:color="auto"/>
              <w:bottom w:val="single" w:sz="4" w:space="0" w:color="auto"/>
              <w:right w:val="nil"/>
            </w:tcBorders>
          </w:tcPr>
          <w:p w:rsidR="00343505" w:rsidRDefault="00343505">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p>
        </w:tc>
        <w:tc>
          <w:tcPr>
            <w:tcW w:w="993" w:type="dxa"/>
            <w:tcBorders>
              <w:top w:val="single" w:sz="4" w:space="0" w:color="auto"/>
              <w:left w:val="single" w:sz="4" w:space="0" w:color="auto"/>
              <w:bottom w:val="single" w:sz="4" w:space="0" w:color="auto"/>
            </w:tcBorders>
          </w:tcPr>
          <w:p w:rsidR="00343505" w:rsidRDefault="00343505">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p>
        </w:tc>
      </w:tr>
      <w:tr w:rsidR="00343505">
        <w:trPr>
          <w:jc w:val="center"/>
        </w:trPr>
        <w:tc>
          <w:tcPr>
            <w:tcW w:w="448" w:type="dxa"/>
            <w:tcBorders>
              <w:top w:val="single" w:sz="4" w:space="0" w:color="auto"/>
              <w:bottom w:val="single" w:sz="4" w:space="0" w:color="auto"/>
              <w:right w:val="single" w:sz="4" w:space="0" w:color="auto"/>
            </w:tcBorders>
          </w:tcPr>
          <w:p w:rsidR="00343505" w:rsidRDefault="00343505">
            <w:pPr>
              <w:autoSpaceDE w:val="0"/>
              <w:autoSpaceDN w:val="0"/>
              <w:adjustRightInd w:val="0"/>
              <w:spacing w:after="0"/>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3</w:t>
            </w:r>
          </w:p>
        </w:tc>
        <w:tc>
          <w:tcPr>
            <w:tcW w:w="3432"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численность населения (семей), состоящего на учете в качестве нуждающегося в жилых помещениях </w:t>
            </w:r>
            <w:r>
              <w:rPr>
                <w:rFonts w:ascii="Times New Roman CYR" w:hAnsi="Times New Roman CYR" w:cs="Times New Roman CYR"/>
                <w:b/>
                <w:bCs/>
                <w:color w:val="000000"/>
                <w:sz w:val="24"/>
                <w:szCs w:val="24"/>
              </w:rPr>
              <w:t>по договорам социального найма</w:t>
            </w:r>
            <w:r>
              <w:rPr>
                <w:rFonts w:ascii="Times New Roman CYR" w:hAnsi="Times New Roman CYR" w:cs="Times New Roman CYR"/>
                <w:color w:val="000000"/>
                <w:sz w:val="24"/>
                <w:szCs w:val="24"/>
              </w:rPr>
              <w:t xml:space="preserve"> </w:t>
            </w:r>
            <w:r>
              <w:rPr>
                <w:rFonts w:ascii="Times New Roman CYR" w:hAnsi="Times New Roman CYR" w:cs="Times New Roman CYR"/>
                <w:b/>
                <w:bCs/>
                <w:color w:val="000000"/>
                <w:sz w:val="24"/>
                <w:szCs w:val="24"/>
              </w:rPr>
              <w:t>на конец прошлого года</w:t>
            </w:r>
            <w:r>
              <w:rPr>
                <w:rFonts w:ascii="Times New Roman CYR" w:hAnsi="Times New Roman CYR" w:cs="Times New Roman CYR"/>
                <w:color w:val="000000"/>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425</w:t>
            </w:r>
          </w:p>
        </w:tc>
        <w:tc>
          <w:tcPr>
            <w:tcW w:w="871"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393</w:t>
            </w:r>
          </w:p>
        </w:tc>
        <w:tc>
          <w:tcPr>
            <w:tcW w:w="992"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395</w:t>
            </w:r>
          </w:p>
        </w:tc>
        <w:tc>
          <w:tcPr>
            <w:tcW w:w="992" w:type="dxa"/>
            <w:tcBorders>
              <w:top w:val="single" w:sz="4" w:space="0" w:color="auto"/>
              <w:left w:val="single" w:sz="4" w:space="0" w:color="auto"/>
              <w:bottom w:val="single" w:sz="4" w:space="0" w:color="auto"/>
              <w:right w:val="nil"/>
            </w:tcBorders>
          </w:tcPr>
          <w:p w:rsidR="00343505" w:rsidRDefault="00343505">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385</w:t>
            </w:r>
          </w:p>
        </w:tc>
        <w:tc>
          <w:tcPr>
            <w:tcW w:w="993" w:type="dxa"/>
            <w:tcBorders>
              <w:top w:val="single" w:sz="4" w:space="0" w:color="auto"/>
              <w:left w:val="single" w:sz="4" w:space="0" w:color="auto"/>
              <w:bottom w:val="single" w:sz="4" w:space="0" w:color="auto"/>
              <w:right w:val="nil"/>
            </w:tcBorders>
          </w:tcPr>
          <w:p w:rsidR="00343505" w:rsidRDefault="00343505">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380</w:t>
            </w:r>
          </w:p>
        </w:tc>
        <w:tc>
          <w:tcPr>
            <w:tcW w:w="993" w:type="dxa"/>
            <w:tcBorders>
              <w:top w:val="single" w:sz="4" w:space="0" w:color="auto"/>
              <w:left w:val="single" w:sz="4" w:space="0" w:color="auto"/>
              <w:bottom w:val="single" w:sz="4" w:space="0" w:color="auto"/>
            </w:tcBorders>
          </w:tcPr>
          <w:p w:rsidR="00343505" w:rsidRDefault="00343505">
            <w:pPr>
              <w:autoSpaceDE w:val="0"/>
              <w:autoSpaceDN w:val="0"/>
              <w:adjustRightInd w:val="0"/>
              <w:spacing w:after="0"/>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380</w:t>
            </w:r>
          </w:p>
        </w:tc>
      </w:tr>
    </w:tbl>
    <w:p w:rsidR="00343505" w:rsidRDefault="00343505" w:rsidP="00343505">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ab/>
      </w:r>
    </w:p>
    <w:p w:rsidR="00343505" w:rsidRDefault="00343505" w:rsidP="00343505">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ab/>
        <w:t xml:space="preserve">На территории города Бородино в 2017 году строительство жилых домов по краевым и муниципальным программам не осуществлялось. </w:t>
      </w:r>
    </w:p>
    <w:p w:rsidR="00343505" w:rsidRDefault="00343505" w:rsidP="00343505">
      <w:pPr>
        <w:autoSpaceDE w:val="0"/>
        <w:autoSpaceDN w:val="0"/>
        <w:adjustRightInd w:val="0"/>
        <w:spacing w:after="0" w:line="240" w:lineRule="auto"/>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ab/>
        <w:t xml:space="preserve">Низкие показатели в связи с тем, что на территории города свободного муниципального жилищного фонда нет. </w:t>
      </w:r>
    </w:p>
    <w:p w:rsidR="00343505" w:rsidRDefault="00343505" w:rsidP="00343505">
      <w:pPr>
        <w:autoSpaceDE w:val="0"/>
        <w:autoSpaceDN w:val="0"/>
        <w:adjustRightInd w:val="0"/>
        <w:spacing w:after="0" w:line="240" w:lineRule="auto"/>
        <w:rPr>
          <w:rFonts w:ascii="Arial" w:hAnsi="Arial" w:cs="Arial"/>
          <w:color w:val="008000"/>
          <w:sz w:val="16"/>
          <w:szCs w:val="16"/>
        </w:rPr>
      </w:pPr>
    </w:p>
    <w:p w:rsidR="00343505" w:rsidRDefault="00343505" w:rsidP="0034350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43505" w:rsidRDefault="00343505" w:rsidP="00343505">
      <w:pPr>
        <w:autoSpaceDE w:val="0"/>
        <w:autoSpaceDN w:val="0"/>
        <w:adjustRightInd w:val="0"/>
        <w:spacing w:after="0" w:line="240" w:lineRule="auto"/>
        <w:rPr>
          <w:rFonts w:ascii="Times New Roman CYR" w:hAnsi="Times New Roman CYR" w:cs="Times New Roman CYR"/>
          <w:b/>
          <w:bCs/>
          <w:color w:val="000000"/>
          <w:sz w:val="28"/>
          <w:szCs w:val="28"/>
        </w:rPr>
      </w:pPr>
      <w:r>
        <w:rPr>
          <w:rFonts w:ascii="Arial" w:hAnsi="Arial" w:cs="Arial"/>
          <w:sz w:val="20"/>
          <w:szCs w:val="20"/>
        </w:rPr>
        <w:t xml:space="preserve"> </w:t>
      </w:r>
      <w:r w:rsidR="0030468A">
        <w:rPr>
          <w:rFonts w:ascii="Arial" w:hAnsi="Arial" w:cs="Arial"/>
          <w:sz w:val="20"/>
          <w:szCs w:val="20"/>
        </w:rPr>
        <w:tab/>
      </w:r>
      <w:r>
        <w:rPr>
          <w:rFonts w:ascii="Times New Roman" w:hAnsi="Times New Roman" w:cs="Times New Roman"/>
          <w:b/>
          <w:bCs/>
          <w:color w:val="000000"/>
          <w:sz w:val="28"/>
          <w:szCs w:val="28"/>
        </w:rPr>
        <w:t xml:space="preserve">VIII. </w:t>
      </w:r>
      <w:r>
        <w:rPr>
          <w:rFonts w:ascii="Times New Roman CYR" w:hAnsi="Times New Roman CYR" w:cs="Times New Roman CYR"/>
          <w:b/>
          <w:bCs/>
          <w:color w:val="000000"/>
          <w:sz w:val="28"/>
          <w:szCs w:val="28"/>
        </w:rPr>
        <w:t>Организация муниципального управления</w:t>
      </w:r>
    </w:p>
    <w:p w:rsidR="00343505" w:rsidRDefault="00343505" w:rsidP="0034350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Основными задачами органов местного самоуправления являются эффективное управление финансовыми ресурсами местных бюджетов и обеспечение сбалансированности расходных и доходных полномочий.    </w:t>
      </w:r>
    </w:p>
    <w:p w:rsidR="00343505" w:rsidRDefault="00343505" w:rsidP="0034350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Бюджет города Бородино по доходам исполнен на 98,0 %,  при уточненном плане 568 364 тыс. рублей, исполнение составило 563 566 тыс. рублей.</w:t>
      </w:r>
    </w:p>
    <w:p w:rsidR="00343505" w:rsidRDefault="00343505" w:rsidP="0034350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Основными  источниками доходной части бюджета являются: </w:t>
      </w:r>
    </w:p>
    <w:p w:rsidR="00343505" w:rsidRDefault="00343505" w:rsidP="0034350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налог на прибыль организаций, при уточненном плане 6 466 тыс. рублей исполнение составило 6 587 тыс. рублей,  или 101,9 %. К собственным доходам исполнение составило 2,1 %;</w:t>
      </w:r>
    </w:p>
    <w:p w:rsidR="00343505" w:rsidRDefault="00343505" w:rsidP="0034350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налог на доходы физических лиц, при уточненном плане 82 565 тыс. рублей, исполнение составило 84 834 тыс. рублей, или на 102,7 %. К собственным доходам исполнение составило 26,7 %;</w:t>
      </w:r>
    </w:p>
    <w:p w:rsidR="00343505" w:rsidRDefault="00343505" w:rsidP="0034350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доходы от налогов на совокупный доход, при уточненном плане 5 731 тыс. рублей, исполнение составило 5 818 тыс. рублей, или на 101,5 %. К собственным доходам исполнение составило 1,8 %;</w:t>
      </w:r>
    </w:p>
    <w:p w:rsidR="00343505" w:rsidRDefault="00343505" w:rsidP="0034350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доходы от налогов на имущество, при уточненном плане 9 535 тыс. руб., исполнение составило 9 752 тыс. рублей, или на 102,3 %. К собственным доходам исполнение составило 3,1 %;</w:t>
      </w:r>
    </w:p>
    <w:p w:rsidR="00343505" w:rsidRDefault="00343505" w:rsidP="0034350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доходы от уплаты госпошлины, при уточненном плане 1 843 тыс. рублей, исполнение составило 1 852 тыс. рублей, или на 100,5 %. К собственным доходам исполнение составило 0,6 %;</w:t>
      </w:r>
    </w:p>
    <w:p w:rsidR="00343505" w:rsidRDefault="00343505" w:rsidP="0034350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доходы от акцизов по подакцизным товарам, при уточненном плане 484 тыс. рублей, исполнение составило 433 тыс. рублей, или на 89,5 %. К собственным доходам исполнение составило 0,1 %;</w:t>
      </w:r>
    </w:p>
    <w:p w:rsidR="00343505" w:rsidRDefault="00343505" w:rsidP="0034350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доходы от использования имущества, находящегося в муниципальной собственности, при уточненном плане 13 539 тыс. рублей, исполнение составило 13 649 тыс. рублей, или на 100,8 %. К собственным доходам исполнение составило 4,3 %;</w:t>
      </w:r>
    </w:p>
    <w:p w:rsidR="00343505" w:rsidRDefault="00343505" w:rsidP="0034350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доходы от оказания платных услуг, при уточненном плане 10 404 тыс. рублей, исполнение составило 10 241 тыс. рублей, или на 98,4 %. К собственным доходам исполнение составило 3,2 %;</w:t>
      </w:r>
    </w:p>
    <w:p w:rsidR="00343505" w:rsidRDefault="00343505" w:rsidP="0034350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доходы от продажи материальных и нематериальных активов, при уточненном плане 7 590 тыс. руб., исполнение составило 7 566 тыс. рублей, или на 99,7 %. К собственным доходам исполнение составило 2,4 %.</w:t>
      </w:r>
    </w:p>
    <w:p w:rsidR="00343505" w:rsidRDefault="00343505" w:rsidP="0034350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доходы от остальных видов доходных источников, при уточненном плане 2 549 тыс. рублей, исполнение составило 2 493 тыс. рублей, или на 97,8 %. К собственным доходам исполнение составило 0,8 %.</w:t>
      </w:r>
    </w:p>
    <w:p w:rsidR="00343505" w:rsidRDefault="00343505" w:rsidP="0034350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Безвозмездные поступления  в доходной части бюджета исполнены в сумме 420 340 тыс. рублей,  при уточненном плане 427 657 тыс. рублей. В общем объеме доходов безвозмездные поступления составляют 74,6 %. </w:t>
      </w:r>
    </w:p>
    <w:p w:rsidR="00343505" w:rsidRDefault="00343505" w:rsidP="0034350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Остаток средств на счетах бюджета города Бородино на 01.01.2018 года составил 8 054 тыс. руб.:</w:t>
      </w:r>
    </w:p>
    <w:p w:rsidR="00343505" w:rsidRDefault="00343505" w:rsidP="0034350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Наличие свободного остатка на 01.01.2018  года в сумме 5 973 тыс. руб.</w:t>
      </w:r>
    </w:p>
    <w:p w:rsidR="00343505" w:rsidRDefault="00343505" w:rsidP="0034350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Бюджет города по расходам исполнен на  98,0 %, при уточненном плане  568 181  тыс. рублей, исполнение составило 556 834 тыс. рублей.</w:t>
      </w:r>
    </w:p>
    <w:p w:rsidR="00343505" w:rsidRDefault="00343505" w:rsidP="0034350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p>
    <w:p w:rsidR="0030468A" w:rsidRDefault="0030468A" w:rsidP="0034350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p>
    <w:p w:rsidR="0030468A" w:rsidRDefault="0030468A" w:rsidP="0034350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p>
    <w:p w:rsidR="00343505" w:rsidRDefault="00343505" w:rsidP="0034350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По разделам исполнение сложилось следующим образом:</w:t>
      </w:r>
    </w:p>
    <w:p w:rsidR="00343505" w:rsidRDefault="00343505" w:rsidP="0034350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тыс. рублей</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4"/>
        <w:gridCol w:w="2942"/>
        <w:gridCol w:w="1730"/>
        <w:gridCol w:w="1537"/>
        <w:gridCol w:w="1623"/>
        <w:gridCol w:w="1300"/>
      </w:tblGrid>
      <w:tr w:rsidR="00343505">
        <w:tc>
          <w:tcPr>
            <w:tcW w:w="594" w:type="dxa"/>
            <w:tcBorders>
              <w:top w:val="single" w:sz="4" w:space="0" w:color="auto"/>
              <w:bottom w:val="single" w:sz="4" w:space="0" w:color="auto"/>
              <w:right w:val="single" w:sz="4" w:space="0" w:color="auto"/>
            </w:tcBorders>
            <w:vAlign w:val="center"/>
          </w:tcPr>
          <w:p w:rsidR="00343505" w:rsidRDefault="00343505">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 </w:t>
            </w:r>
            <w:proofErr w:type="gramStart"/>
            <w:r>
              <w:rPr>
                <w:rFonts w:ascii="Times New Roman CYR" w:hAnsi="Times New Roman CYR" w:cs="Times New Roman CYR"/>
                <w:color w:val="000000"/>
                <w:sz w:val="24"/>
                <w:szCs w:val="24"/>
              </w:rPr>
              <w:t>п</w:t>
            </w:r>
            <w:proofErr w:type="gramEnd"/>
            <w:r>
              <w:rPr>
                <w:rFonts w:ascii="Times New Roman CYR" w:hAnsi="Times New Roman CYR" w:cs="Times New Roman CYR"/>
                <w:color w:val="000000"/>
                <w:sz w:val="24"/>
                <w:szCs w:val="24"/>
              </w:rPr>
              <w:t>/п</w:t>
            </w:r>
          </w:p>
        </w:tc>
        <w:tc>
          <w:tcPr>
            <w:tcW w:w="2942"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Наименование раздела</w:t>
            </w:r>
          </w:p>
        </w:tc>
        <w:tc>
          <w:tcPr>
            <w:tcW w:w="1730"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Уточненный план</w:t>
            </w:r>
          </w:p>
        </w:tc>
        <w:tc>
          <w:tcPr>
            <w:tcW w:w="1537"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Исполнено</w:t>
            </w:r>
          </w:p>
        </w:tc>
        <w:tc>
          <w:tcPr>
            <w:tcW w:w="1623"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исполнения</w:t>
            </w:r>
          </w:p>
        </w:tc>
        <w:tc>
          <w:tcPr>
            <w:tcW w:w="1300" w:type="dxa"/>
            <w:tcBorders>
              <w:top w:val="single" w:sz="4" w:space="0" w:color="auto"/>
              <w:left w:val="single" w:sz="4" w:space="0" w:color="auto"/>
              <w:bottom w:val="single" w:sz="4" w:space="0" w:color="auto"/>
            </w:tcBorders>
            <w:vAlign w:val="center"/>
          </w:tcPr>
          <w:p w:rsidR="00343505" w:rsidRDefault="00343505">
            <w:pPr>
              <w:autoSpaceDE w:val="0"/>
              <w:autoSpaceDN w:val="0"/>
              <w:adjustRightInd w:val="0"/>
              <w:spacing w:after="0" w:line="240" w:lineRule="auto"/>
              <w:ind w:right="5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в общем объеме расходов</w:t>
            </w:r>
          </w:p>
        </w:tc>
      </w:tr>
      <w:tr w:rsidR="00343505">
        <w:tc>
          <w:tcPr>
            <w:tcW w:w="594" w:type="dxa"/>
            <w:tcBorders>
              <w:top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w:t>
            </w:r>
          </w:p>
        </w:tc>
        <w:tc>
          <w:tcPr>
            <w:tcW w:w="2942"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Общегосударственные вопросы</w:t>
            </w:r>
          </w:p>
        </w:tc>
        <w:tc>
          <w:tcPr>
            <w:tcW w:w="1730"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28 213</w:t>
            </w:r>
          </w:p>
        </w:tc>
        <w:tc>
          <w:tcPr>
            <w:tcW w:w="1537"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27 804</w:t>
            </w:r>
          </w:p>
        </w:tc>
        <w:tc>
          <w:tcPr>
            <w:tcW w:w="1623"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98,5</w:t>
            </w:r>
          </w:p>
        </w:tc>
        <w:tc>
          <w:tcPr>
            <w:tcW w:w="1300" w:type="dxa"/>
            <w:tcBorders>
              <w:top w:val="single" w:sz="4" w:space="0" w:color="auto"/>
              <w:left w:val="single" w:sz="4" w:space="0" w:color="auto"/>
              <w:bottom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5,0</w:t>
            </w:r>
          </w:p>
        </w:tc>
      </w:tr>
      <w:tr w:rsidR="00343505">
        <w:tc>
          <w:tcPr>
            <w:tcW w:w="594" w:type="dxa"/>
            <w:tcBorders>
              <w:top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w:t>
            </w:r>
          </w:p>
        </w:tc>
        <w:tc>
          <w:tcPr>
            <w:tcW w:w="2942"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Национальная оборона</w:t>
            </w:r>
          </w:p>
        </w:tc>
        <w:tc>
          <w:tcPr>
            <w:tcW w:w="1730"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1 597</w:t>
            </w:r>
          </w:p>
        </w:tc>
        <w:tc>
          <w:tcPr>
            <w:tcW w:w="1537"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1 597</w:t>
            </w:r>
          </w:p>
        </w:tc>
        <w:tc>
          <w:tcPr>
            <w:tcW w:w="1623"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100,0</w:t>
            </w:r>
          </w:p>
        </w:tc>
        <w:tc>
          <w:tcPr>
            <w:tcW w:w="1300" w:type="dxa"/>
            <w:tcBorders>
              <w:top w:val="single" w:sz="4" w:space="0" w:color="auto"/>
              <w:left w:val="single" w:sz="4" w:space="0" w:color="auto"/>
              <w:bottom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0,3</w:t>
            </w:r>
          </w:p>
        </w:tc>
      </w:tr>
      <w:tr w:rsidR="00343505">
        <w:tc>
          <w:tcPr>
            <w:tcW w:w="594" w:type="dxa"/>
            <w:tcBorders>
              <w:top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w:t>
            </w:r>
          </w:p>
        </w:tc>
        <w:tc>
          <w:tcPr>
            <w:tcW w:w="2942"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Национальная безопасность и правоохранительная деятельность</w:t>
            </w:r>
          </w:p>
        </w:tc>
        <w:tc>
          <w:tcPr>
            <w:tcW w:w="1730"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3 171</w:t>
            </w:r>
          </w:p>
        </w:tc>
        <w:tc>
          <w:tcPr>
            <w:tcW w:w="1537"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3 152</w:t>
            </w:r>
          </w:p>
        </w:tc>
        <w:tc>
          <w:tcPr>
            <w:tcW w:w="1623"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99,4</w:t>
            </w:r>
          </w:p>
        </w:tc>
        <w:tc>
          <w:tcPr>
            <w:tcW w:w="1300" w:type="dxa"/>
            <w:tcBorders>
              <w:top w:val="single" w:sz="4" w:space="0" w:color="auto"/>
              <w:left w:val="single" w:sz="4" w:space="0" w:color="auto"/>
              <w:bottom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0,6</w:t>
            </w:r>
          </w:p>
        </w:tc>
      </w:tr>
      <w:tr w:rsidR="00343505">
        <w:tc>
          <w:tcPr>
            <w:tcW w:w="594" w:type="dxa"/>
            <w:tcBorders>
              <w:top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w:t>
            </w:r>
          </w:p>
        </w:tc>
        <w:tc>
          <w:tcPr>
            <w:tcW w:w="2942"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Национальная экономика</w:t>
            </w:r>
          </w:p>
        </w:tc>
        <w:tc>
          <w:tcPr>
            <w:tcW w:w="1730"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18 271</w:t>
            </w:r>
          </w:p>
        </w:tc>
        <w:tc>
          <w:tcPr>
            <w:tcW w:w="1537"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18 117</w:t>
            </w:r>
          </w:p>
        </w:tc>
        <w:tc>
          <w:tcPr>
            <w:tcW w:w="1623"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99,2</w:t>
            </w:r>
          </w:p>
        </w:tc>
        <w:tc>
          <w:tcPr>
            <w:tcW w:w="1300" w:type="dxa"/>
            <w:tcBorders>
              <w:top w:val="single" w:sz="4" w:space="0" w:color="auto"/>
              <w:left w:val="single" w:sz="4" w:space="0" w:color="auto"/>
              <w:bottom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3,3</w:t>
            </w:r>
          </w:p>
        </w:tc>
      </w:tr>
      <w:tr w:rsidR="00343505">
        <w:tc>
          <w:tcPr>
            <w:tcW w:w="594" w:type="dxa"/>
            <w:tcBorders>
              <w:top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w:t>
            </w:r>
          </w:p>
        </w:tc>
        <w:tc>
          <w:tcPr>
            <w:tcW w:w="2942"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Жилищно-коммунальное хозяйство</w:t>
            </w:r>
          </w:p>
        </w:tc>
        <w:tc>
          <w:tcPr>
            <w:tcW w:w="1730"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45 157</w:t>
            </w:r>
          </w:p>
        </w:tc>
        <w:tc>
          <w:tcPr>
            <w:tcW w:w="1537"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41 903</w:t>
            </w:r>
          </w:p>
        </w:tc>
        <w:tc>
          <w:tcPr>
            <w:tcW w:w="1623"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92,8</w:t>
            </w:r>
          </w:p>
        </w:tc>
        <w:tc>
          <w:tcPr>
            <w:tcW w:w="1300" w:type="dxa"/>
            <w:tcBorders>
              <w:top w:val="single" w:sz="4" w:space="0" w:color="auto"/>
              <w:left w:val="single" w:sz="4" w:space="0" w:color="auto"/>
              <w:bottom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7,5</w:t>
            </w:r>
          </w:p>
        </w:tc>
      </w:tr>
      <w:tr w:rsidR="00343505">
        <w:tc>
          <w:tcPr>
            <w:tcW w:w="594" w:type="dxa"/>
            <w:tcBorders>
              <w:top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w:t>
            </w:r>
          </w:p>
        </w:tc>
        <w:tc>
          <w:tcPr>
            <w:tcW w:w="2942"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Охрана окружающей среды</w:t>
            </w:r>
          </w:p>
        </w:tc>
        <w:tc>
          <w:tcPr>
            <w:tcW w:w="1730"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429</w:t>
            </w:r>
          </w:p>
        </w:tc>
        <w:tc>
          <w:tcPr>
            <w:tcW w:w="1537"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429</w:t>
            </w:r>
          </w:p>
        </w:tc>
        <w:tc>
          <w:tcPr>
            <w:tcW w:w="1623"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100,0</w:t>
            </w:r>
          </w:p>
        </w:tc>
        <w:tc>
          <w:tcPr>
            <w:tcW w:w="1300" w:type="dxa"/>
            <w:tcBorders>
              <w:top w:val="single" w:sz="4" w:space="0" w:color="auto"/>
              <w:left w:val="single" w:sz="4" w:space="0" w:color="auto"/>
              <w:bottom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0,1</w:t>
            </w:r>
          </w:p>
        </w:tc>
      </w:tr>
      <w:tr w:rsidR="00343505">
        <w:tc>
          <w:tcPr>
            <w:tcW w:w="594" w:type="dxa"/>
            <w:tcBorders>
              <w:top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7</w:t>
            </w:r>
          </w:p>
        </w:tc>
        <w:tc>
          <w:tcPr>
            <w:tcW w:w="2942"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Образование</w:t>
            </w:r>
          </w:p>
        </w:tc>
        <w:tc>
          <w:tcPr>
            <w:tcW w:w="1730"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332 315</w:t>
            </w:r>
          </w:p>
        </w:tc>
        <w:tc>
          <w:tcPr>
            <w:tcW w:w="1537"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330 057</w:t>
            </w:r>
          </w:p>
        </w:tc>
        <w:tc>
          <w:tcPr>
            <w:tcW w:w="1623"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99,3</w:t>
            </w:r>
          </w:p>
        </w:tc>
        <w:tc>
          <w:tcPr>
            <w:tcW w:w="1300" w:type="dxa"/>
            <w:tcBorders>
              <w:top w:val="single" w:sz="4" w:space="0" w:color="auto"/>
              <w:left w:val="single" w:sz="4" w:space="0" w:color="auto"/>
              <w:bottom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59,3</w:t>
            </w:r>
          </w:p>
        </w:tc>
      </w:tr>
      <w:tr w:rsidR="00343505">
        <w:tc>
          <w:tcPr>
            <w:tcW w:w="594" w:type="dxa"/>
            <w:tcBorders>
              <w:top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8</w:t>
            </w:r>
          </w:p>
        </w:tc>
        <w:tc>
          <w:tcPr>
            <w:tcW w:w="2942"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Культура, кинематография</w:t>
            </w:r>
          </w:p>
        </w:tc>
        <w:tc>
          <w:tcPr>
            <w:tcW w:w="1730"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71 567</w:t>
            </w:r>
          </w:p>
        </w:tc>
        <w:tc>
          <w:tcPr>
            <w:tcW w:w="1537"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66 913</w:t>
            </w:r>
          </w:p>
        </w:tc>
        <w:tc>
          <w:tcPr>
            <w:tcW w:w="1623"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93,5</w:t>
            </w:r>
          </w:p>
        </w:tc>
        <w:tc>
          <w:tcPr>
            <w:tcW w:w="1300" w:type="dxa"/>
            <w:tcBorders>
              <w:top w:val="single" w:sz="4" w:space="0" w:color="auto"/>
              <w:left w:val="single" w:sz="4" w:space="0" w:color="auto"/>
              <w:bottom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12,0</w:t>
            </w:r>
          </w:p>
        </w:tc>
      </w:tr>
      <w:tr w:rsidR="00343505">
        <w:tc>
          <w:tcPr>
            <w:tcW w:w="594" w:type="dxa"/>
            <w:tcBorders>
              <w:top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9</w:t>
            </w:r>
          </w:p>
        </w:tc>
        <w:tc>
          <w:tcPr>
            <w:tcW w:w="2942"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Здравоохранение</w:t>
            </w:r>
          </w:p>
        </w:tc>
        <w:tc>
          <w:tcPr>
            <w:tcW w:w="1730"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63</w:t>
            </w:r>
          </w:p>
        </w:tc>
        <w:tc>
          <w:tcPr>
            <w:tcW w:w="1537"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25</w:t>
            </w:r>
          </w:p>
        </w:tc>
        <w:tc>
          <w:tcPr>
            <w:tcW w:w="1623"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39,7</w:t>
            </w:r>
          </w:p>
        </w:tc>
        <w:tc>
          <w:tcPr>
            <w:tcW w:w="1300" w:type="dxa"/>
            <w:tcBorders>
              <w:top w:val="single" w:sz="4" w:space="0" w:color="auto"/>
              <w:left w:val="single" w:sz="4" w:space="0" w:color="auto"/>
              <w:bottom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0,0</w:t>
            </w:r>
          </w:p>
        </w:tc>
      </w:tr>
      <w:tr w:rsidR="00343505">
        <w:tc>
          <w:tcPr>
            <w:tcW w:w="594" w:type="dxa"/>
            <w:tcBorders>
              <w:top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10</w:t>
            </w:r>
          </w:p>
        </w:tc>
        <w:tc>
          <w:tcPr>
            <w:tcW w:w="2942"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Социальная политика</w:t>
            </w:r>
          </w:p>
        </w:tc>
        <w:tc>
          <w:tcPr>
            <w:tcW w:w="1730"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62 457</w:t>
            </w:r>
          </w:p>
        </w:tc>
        <w:tc>
          <w:tcPr>
            <w:tcW w:w="1537"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62 117</w:t>
            </w:r>
          </w:p>
        </w:tc>
        <w:tc>
          <w:tcPr>
            <w:tcW w:w="1623"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99,5</w:t>
            </w:r>
          </w:p>
        </w:tc>
        <w:tc>
          <w:tcPr>
            <w:tcW w:w="1300" w:type="dxa"/>
            <w:tcBorders>
              <w:top w:val="single" w:sz="4" w:space="0" w:color="auto"/>
              <w:left w:val="single" w:sz="4" w:space="0" w:color="auto"/>
              <w:bottom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11,2</w:t>
            </w:r>
          </w:p>
        </w:tc>
      </w:tr>
      <w:tr w:rsidR="00343505">
        <w:tc>
          <w:tcPr>
            <w:tcW w:w="594" w:type="dxa"/>
            <w:tcBorders>
              <w:top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11</w:t>
            </w:r>
          </w:p>
        </w:tc>
        <w:tc>
          <w:tcPr>
            <w:tcW w:w="2942"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Физическая культура и спорт</w:t>
            </w:r>
          </w:p>
        </w:tc>
        <w:tc>
          <w:tcPr>
            <w:tcW w:w="1730"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1 458</w:t>
            </w:r>
          </w:p>
        </w:tc>
        <w:tc>
          <w:tcPr>
            <w:tcW w:w="1537"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1 437</w:t>
            </w:r>
          </w:p>
        </w:tc>
        <w:tc>
          <w:tcPr>
            <w:tcW w:w="1623"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98,6</w:t>
            </w:r>
          </w:p>
        </w:tc>
        <w:tc>
          <w:tcPr>
            <w:tcW w:w="1300" w:type="dxa"/>
            <w:tcBorders>
              <w:top w:val="single" w:sz="4" w:space="0" w:color="auto"/>
              <w:left w:val="single" w:sz="4" w:space="0" w:color="auto"/>
              <w:bottom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0,3</w:t>
            </w:r>
          </w:p>
        </w:tc>
      </w:tr>
      <w:tr w:rsidR="00343505">
        <w:tc>
          <w:tcPr>
            <w:tcW w:w="594" w:type="dxa"/>
            <w:tcBorders>
              <w:top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12</w:t>
            </w:r>
          </w:p>
        </w:tc>
        <w:tc>
          <w:tcPr>
            <w:tcW w:w="2942"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Средства массовой информации</w:t>
            </w:r>
          </w:p>
        </w:tc>
        <w:tc>
          <w:tcPr>
            <w:tcW w:w="1730"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2 775</w:t>
            </w:r>
          </w:p>
        </w:tc>
        <w:tc>
          <w:tcPr>
            <w:tcW w:w="1537"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2 775</w:t>
            </w:r>
          </w:p>
        </w:tc>
        <w:tc>
          <w:tcPr>
            <w:tcW w:w="1623"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100,0</w:t>
            </w:r>
          </w:p>
        </w:tc>
        <w:tc>
          <w:tcPr>
            <w:tcW w:w="1300" w:type="dxa"/>
            <w:tcBorders>
              <w:top w:val="single" w:sz="4" w:space="0" w:color="auto"/>
              <w:left w:val="single" w:sz="4" w:space="0" w:color="auto"/>
              <w:bottom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0,5</w:t>
            </w:r>
          </w:p>
        </w:tc>
      </w:tr>
      <w:tr w:rsidR="00343505">
        <w:tc>
          <w:tcPr>
            <w:tcW w:w="594" w:type="dxa"/>
            <w:tcBorders>
              <w:top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13</w:t>
            </w:r>
          </w:p>
          <w:p w:rsidR="00343505" w:rsidRDefault="00343505">
            <w:pPr>
              <w:autoSpaceDE w:val="0"/>
              <w:autoSpaceDN w:val="0"/>
              <w:adjustRightInd w:val="0"/>
              <w:spacing w:after="0" w:line="240" w:lineRule="auto"/>
              <w:ind w:right="50"/>
              <w:jc w:val="both"/>
              <w:rPr>
                <w:rFonts w:ascii="Times New Roman CYR" w:hAnsi="Times New Roman CYR" w:cs="Times New Roman CYR"/>
                <w:color w:val="000000"/>
                <w:sz w:val="24"/>
                <w:szCs w:val="24"/>
              </w:rPr>
            </w:pPr>
          </w:p>
        </w:tc>
        <w:tc>
          <w:tcPr>
            <w:tcW w:w="2942"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50"/>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Обслуживание государственного и муниципального долга</w:t>
            </w:r>
          </w:p>
        </w:tc>
        <w:tc>
          <w:tcPr>
            <w:tcW w:w="1730"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708</w:t>
            </w:r>
          </w:p>
        </w:tc>
        <w:tc>
          <w:tcPr>
            <w:tcW w:w="1537"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508</w:t>
            </w:r>
          </w:p>
        </w:tc>
        <w:tc>
          <w:tcPr>
            <w:tcW w:w="1623"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71,8</w:t>
            </w:r>
          </w:p>
        </w:tc>
        <w:tc>
          <w:tcPr>
            <w:tcW w:w="1300" w:type="dxa"/>
            <w:tcBorders>
              <w:top w:val="single" w:sz="4" w:space="0" w:color="auto"/>
              <w:left w:val="single" w:sz="4" w:space="0" w:color="auto"/>
              <w:bottom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0,1</w:t>
            </w:r>
          </w:p>
        </w:tc>
      </w:tr>
      <w:tr w:rsidR="00343505">
        <w:tc>
          <w:tcPr>
            <w:tcW w:w="594" w:type="dxa"/>
            <w:tcBorders>
              <w:top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50"/>
              <w:jc w:val="both"/>
              <w:rPr>
                <w:rFonts w:ascii="Times New Roman CYR" w:hAnsi="Times New Roman CYR" w:cs="Times New Roman CYR"/>
                <w:b/>
                <w:bCs/>
                <w:color w:val="000000"/>
                <w:sz w:val="24"/>
                <w:szCs w:val="24"/>
              </w:rPr>
            </w:pPr>
          </w:p>
        </w:tc>
        <w:tc>
          <w:tcPr>
            <w:tcW w:w="2942" w:type="dxa"/>
            <w:tcBorders>
              <w:top w:val="single" w:sz="4" w:space="0" w:color="auto"/>
              <w:left w:val="single" w:sz="4" w:space="0" w:color="auto"/>
              <w:bottom w:val="single" w:sz="4" w:space="0" w:color="auto"/>
              <w:right w:val="single" w:sz="4" w:space="0" w:color="auto"/>
            </w:tcBorders>
          </w:tcPr>
          <w:p w:rsidR="00343505" w:rsidRDefault="00343505">
            <w:pPr>
              <w:autoSpaceDE w:val="0"/>
              <w:autoSpaceDN w:val="0"/>
              <w:adjustRightInd w:val="0"/>
              <w:spacing w:after="0" w:line="240" w:lineRule="auto"/>
              <w:ind w:right="50"/>
              <w:jc w:val="both"/>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ИТОГО</w:t>
            </w:r>
          </w:p>
        </w:tc>
        <w:tc>
          <w:tcPr>
            <w:tcW w:w="1730"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568 181</w:t>
            </w:r>
          </w:p>
        </w:tc>
        <w:tc>
          <w:tcPr>
            <w:tcW w:w="1537"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556 834</w:t>
            </w:r>
          </w:p>
        </w:tc>
        <w:tc>
          <w:tcPr>
            <w:tcW w:w="1623" w:type="dxa"/>
            <w:tcBorders>
              <w:top w:val="single" w:sz="4" w:space="0" w:color="auto"/>
              <w:left w:val="single" w:sz="4" w:space="0" w:color="auto"/>
              <w:bottom w:val="single" w:sz="4" w:space="0" w:color="auto"/>
              <w:right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98,0</w:t>
            </w:r>
          </w:p>
        </w:tc>
        <w:tc>
          <w:tcPr>
            <w:tcW w:w="1300" w:type="dxa"/>
            <w:tcBorders>
              <w:top w:val="single" w:sz="4" w:space="0" w:color="auto"/>
              <w:left w:val="single" w:sz="4" w:space="0" w:color="auto"/>
              <w:bottom w:val="single" w:sz="4" w:space="0" w:color="auto"/>
            </w:tcBorders>
            <w:vAlign w:val="center"/>
          </w:tcPr>
          <w:p w:rsidR="00343505" w:rsidRDefault="00343505">
            <w:pPr>
              <w:autoSpaceDE w:val="0"/>
              <w:autoSpaceDN w:val="0"/>
              <w:adjustRightInd w:val="0"/>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100,0</w:t>
            </w:r>
          </w:p>
        </w:tc>
      </w:tr>
    </w:tbl>
    <w:p w:rsidR="00343505" w:rsidRDefault="00343505" w:rsidP="00AB380E">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p>
    <w:p w:rsidR="00343505" w:rsidRDefault="00343505" w:rsidP="00AB380E">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Профицит бюджета по уточненному плану составил 183 </w:t>
      </w:r>
      <w:proofErr w:type="spellStart"/>
      <w:r>
        <w:rPr>
          <w:rFonts w:ascii="Times New Roman CYR" w:hAnsi="Times New Roman CYR" w:cs="Times New Roman CYR"/>
          <w:color w:val="000000"/>
          <w:sz w:val="28"/>
          <w:szCs w:val="28"/>
        </w:rPr>
        <w:t>тыс</w:t>
      </w:r>
      <w:proofErr w:type="gramStart"/>
      <w:r>
        <w:rPr>
          <w:rFonts w:ascii="Times New Roman CYR" w:hAnsi="Times New Roman CYR" w:cs="Times New Roman CYR"/>
          <w:color w:val="000000"/>
          <w:sz w:val="28"/>
          <w:szCs w:val="28"/>
        </w:rPr>
        <w:t>.р</w:t>
      </w:r>
      <w:proofErr w:type="gramEnd"/>
      <w:r>
        <w:rPr>
          <w:rFonts w:ascii="Times New Roman CYR" w:hAnsi="Times New Roman CYR" w:cs="Times New Roman CYR"/>
          <w:color w:val="000000"/>
          <w:sz w:val="28"/>
          <w:szCs w:val="28"/>
        </w:rPr>
        <w:t>уб</w:t>
      </w:r>
      <w:proofErr w:type="spellEnd"/>
      <w:r>
        <w:rPr>
          <w:rFonts w:ascii="Times New Roman CYR" w:hAnsi="Times New Roman CYR" w:cs="Times New Roman CYR"/>
          <w:color w:val="000000"/>
          <w:sz w:val="28"/>
          <w:szCs w:val="28"/>
        </w:rPr>
        <w:t xml:space="preserve">., исполнение 6 732 </w:t>
      </w:r>
      <w:proofErr w:type="spellStart"/>
      <w:r>
        <w:rPr>
          <w:rFonts w:ascii="Times New Roman CYR" w:hAnsi="Times New Roman CYR" w:cs="Times New Roman CYR"/>
          <w:color w:val="000000"/>
          <w:sz w:val="28"/>
          <w:szCs w:val="28"/>
        </w:rPr>
        <w:t>тыс.руб</w:t>
      </w:r>
      <w:proofErr w:type="spellEnd"/>
      <w:r>
        <w:rPr>
          <w:rFonts w:ascii="Times New Roman CYR" w:hAnsi="Times New Roman CYR" w:cs="Times New Roman CYR"/>
          <w:color w:val="000000"/>
          <w:sz w:val="28"/>
          <w:szCs w:val="28"/>
        </w:rPr>
        <w:t>..</w:t>
      </w:r>
    </w:p>
    <w:p w:rsidR="00343505" w:rsidRDefault="00343505" w:rsidP="00AB380E">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результате взаимодействия администрации города с министерством финансов Красноярского края, при поддержке Губернатора Красноярского края удалось получить дополнительные средства в виде дотации и субсидии бюджетам муниципальных образований на выравнивание обеспеченности муниципальных образований Красноярского края по реализации ими отдельных расходных обязательств в сумме 27 470 </w:t>
      </w:r>
      <w:proofErr w:type="spellStart"/>
      <w:r>
        <w:rPr>
          <w:rFonts w:ascii="Times New Roman CYR" w:hAnsi="Times New Roman CYR" w:cs="Times New Roman CYR"/>
          <w:color w:val="000000"/>
          <w:sz w:val="28"/>
          <w:szCs w:val="28"/>
        </w:rPr>
        <w:t>тыс</w:t>
      </w:r>
      <w:proofErr w:type="gramStart"/>
      <w:r>
        <w:rPr>
          <w:rFonts w:ascii="Times New Roman CYR" w:hAnsi="Times New Roman CYR" w:cs="Times New Roman CYR"/>
          <w:color w:val="000000"/>
          <w:sz w:val="28"/>
          <w:szCs w:val="28"/>
        </w:rPr>
        <w:t>.р</w:t>
      </w:r>
      <w:proofErr w:type="gramEnd"/>
      <w:r>
        <w:rPr>
          <w:rFonts w:ascii="Times New Roman CYR" w:hAnsi="Times New Roman CYR" w:cs="Times New Roman CYR"/>
          <w:color w:val="000000"/>
          <w:sz w:val="28"/>
          <w:szCs w:val="28"/>
        </w:rPr>
        <w:t>уб</w:t>
      </w:r>
      <w:proofErr w:type="spellEnd"/>
      <w:r>
        <w:rPr>
          <w:rFonts w:ascii="Times New Roman CYR" w:hAnsi="Times New Roman CYR" w:cs="Times New Roman CYR"/>
          <w:color w:val="000000"/>
          <w:sz w:val="28"/>
          <w:szCs w:val="28"/>
        </w:rPr>
        <w:t xml:space="preserve">.. Это позволило не наращивать </w:t>
      </w:r>
      <w:r>
        <w:rPr>
          <w:rFonts w:ascii="Times New Roman CYR" w:hAnsi="Times New Roman CYR" w:cs="Times New Roman CYR"/>
          <w:color w:val="000000"/>
          <w:sz w:val="28"/>
          <w:szCs w:val="28"/>
        </w:rPr>
        <w:lastRenderedPageBreak/>
        <w:t>муниципальный долг города Бородино и не прибегать к дорогостоящему кредиту.</w:t>
      </w:r>
    </w:p>
    <w:p w:rsidR="00343505" w:rsidRDefault="00343505" w:rsidP="00AB380E">
      <w:pPr>
        <w:autoSpaceDE w:val="0"/>
        <w:autoSpaceDN w:val="0"/>
        <w:adjustRightInd w:val="0"/>
        <w:spacing w:after="0" w:line="240" w:lineRule="auto"/>
        <w:ind w:right="51" w:firstLine="658"/>
        <w:jc w:val="both"/>
        <w:rPr>
          <w:rFonts w:ascii="Times New Roman CYR" w:hAnsi="Times New Roman CYR" w:cs="Times New Roman CYR"/>
          <w:color w:val="000000"/>
          <w:sz w:val="28"/>
          <w:szCs w:val="28"/>
        </w:rPr>
      </w:pPr>
    </w:p>
    <w:p w:rsidR="00343505" w:rsidRDefault="00343505" w:rsidP="00AB380E">
      <w:pPr>
        <w:autoSpaceDE w:val="0"/>
        <w:autoSpaceDN w:val="0"/>
        <w:adjustRightInd w:val="0"/>
        <w:spacing w:after="0" w:line="240" w:lineRule="auto"/>
        <w:ind w:right="51" w:firstLine="65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Бюджетная политика города ставит вопросы улучшения условий жизни человека, адресного решения социальных проблем, повышения качества муниципальных услуг, а также усиление </w:t>
      </w:r>
      <w:proofErr w:type="gramStart"/>
      <w:r>
        <w:rPr>
          <w:rFonts w:ascii="Times New Roman CYR" w:hAnsi="Times New Roman CYR" w:cs="Times New Roman CYR"/>
          <w:color w:val="000000"/>
          <w:sz w:val="28"/>
          <w:szCs w:val="28"/>
        </w:rPr>
        <w:t>контроля за</w:t>
      </w:r>
      <w:proofErr w:type="gramEnd"/>
      <w:r>
        <w:rPr>
          <w:rFonts w:ascii="Times New Roman CYR" w:hAnsi="Times New Roman CYR" w:cs="Times New Roman CYR"/>
          <w:color w:val="000000"/>
          <w:sz w:val="28"/>
          <w:szCs w:val="28"/>
        </w:rPr>
        <w:t xml:space="preserve"> использованием бюджетных средств.</w:t>
      </w:r>
    </w:p>
    <w:p w:rsidR="00343505" w:rsidRDefault="00343505" w:rsidP="00AB380E">
      <w:pPr>
        <w:autoSpaceDE w:val="0"/>
        <w:autoSpaceDN w:val="0"/>
        <w:adjustRightInd w:val="0"/>
        <w:spacing w:after="0" w:line="240" w:lineRule="auto"/>
        <w:ind w:right="51" w:firstLine="65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Бюджетная политика в 2017 году  не предусматривала прямого увеличения расходов бюджета, связанного с ростом тарифов и цен на товары, работы и услуги. Обеспечение необходимых ресурсов для осуществления своей деятельности всех участников бюджетного процесса реализовано за счет экономии по всем направлениям  бюджетных расходов без снижения объемов  и сохранения качества оказываемых бюджетных услуг:</w:t>
      </w:r>
    </w:p>
    <w:p w:rsidR="00343505" w:rsidRDefault="00343505" w:rsidP="00AB380E">
      <w:pPr>
        <w:autoSpaceDE w:val="0"/>
        <w:autoSpaceDN w:val="0"/>
        <w:adjustRightInd w:val="0"/>
        <w:spacing w:after="0" w:line="240" w:lineRule="auto"/>
        <w:ind w:right="51" w:firstLine="658"/>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 ограничены  объемы  потребления энергоресурсов  за счет  проведения мероприятий, направленных на рациональное  их использование (установка счетчиков, утверждение лимитов потребления энергоресурсов</w:t>
      </w:r>
      <w:proofErr w:type="gramEnd"/>
    </w:p>
    <w:p w:rsidR="00343505" w:rsidRDefault="00343505" w:rsidP="00AB380E">
      <w:pPr>
        <w:autoSpaceDE w:val="0"/>
        <w:autoSpaceDN w:val="0"/>
        <w:adjustRightInd w:val="0"/>
        <w:spacing w:after="0" w:line="240" w:lineRule="auto"/>
        <w:ind w:right="51" w:firstLine="658"/>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обеспечена экономия средств по результатам  проведения конкурсных  процедур по муниципальному заказу.</w:t>
      </w:r>
    </w:p>
    <w:p w:rsidR="00343505" w:rsidRDefault="00343505" w:rsidP="0034350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городе были приняты и реализованы мероприятия, направленные на предотвращение  прироста  задолженности  и сохранения  среднего  уровня  собираемости  налогов и сборов, подлежащих  зачислению в бюджет.  </w:t>
      </w:r>
    </w:p>
    <w:p w:rsidR="00343505" w:rsidRDefault="00343505" w:rsidP="00343505">
      <w:pPr>
        <w:autoSpaceDE w:val="0"/>
        <w:autoSpaceDN w:val="0"/>
        <w:adjustRightInd w:val="0"/>
        <w:spacing w:after="0" w:line="240" w:lineRule="auto"/>
        <w:ind w:right="50" w:firstLine="66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Также в 2017 году была продолжена работа администрации города с  градообразующим предприятием города АО «СУЭК-Красноярск» по увеличению поступлений безвозмездных доходов в бюджет города и реализации  мероприятий. За 2017 год поступило 4 576 тыс. руб. </w:t>
      </w:r>
    </w:p>
    <w:p w:rsidR="00343505" w:rsidRDefault="00343505" w:rsidP="00343505">
      <w:pPr>
        <w:autoSpaceDE w:val="0"/>
        <w:autoSpaceDN w:val="0"/>
        <w:adjustRightInd w:val="0"/>
        <w:spacing w:after="0" w:line="240" w:lineRule="auto"/>
        <w:ind w:right="50" w:firstLine="660"/>
        <w:jc w:val="both"/>
        <w:rPr>
          <w:rFonts w:ascii="Arial CYR" w:hAnsi="Arial CYR" w:cs="Arial CYR"/>
          <w:color w:val="FF0000"/>
          <w:sz w:val="20"/>
          <w:szCs w:val="20"/>
        </w:rPr>
      </w:pPr>
    </w:p>
    <w:p w:rsidR="00343505" w:rsidRDefault="00343505" w:rsidP="00786DC2">
      <w:pPr>
        <w:autoSpaceDE w:val="0"/>
        <w:autoSpaceDN w:val="0"/>
        <w:adjustRightInd w:val="0"/>
        <w:spacing w:after="0" w:line="240" w:lineRule="auto"/>
        <w:jc w:val="both"/>
        <w:rPr>
          <w:rFonts w:ascii="Arial" w:hAnsi="Arial" w:cs="Arial"/>
          <w:sz w:val="20"/>
          <w:szCs w:val="20"/>
        </w:rPr>
      </w:pPr>
    </w:p>
    <w:p w:rsidR="00343505" w:rsidRDefault="00343505" w:rsidP="00786DC2">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31. </w:t>
      </w:r>
      <w:r>
        <w:rPr>
          <w:rFonts w:ascii="Times New Roman CYR" w:hAnsi="Times New Roman CYR" w:cs="Times New Roman CYR"/>
          <w:b/>
          <w:bCs/>
          <w:color w:val="000000"/>
          <w:sz w:val="28"/>
          <w:szCs w:val="2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343505" w:rsidRDefault="00343505" w:rsidP="00343505">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 xml:space="preserve">Доля </w:t>
      </w:r>
      <w:hyperlink r:id="rId5" w:history="1">
        <w:r w:rsidRPr="00786DC2">
          <w:rPr>
            <w:rFonts w:ascii="Times New Roman CYR" w:hAnsi="Times New Roman CYR" w:cs="Times New Roman CYR"/>
            <w:color w:val="000000"/>
            <w:sz w:val="28"/>
            <w:szCs w:val="28"/>
          </w:rPr>
          <w:t>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hyperlink>
      <w:r w:rsidR="00786DC2">
        <w:rPr>
          <w:rFonts w:ascii="Times New Roman CYR" w:hAnsi="Times New Roman CYR" w:cs="Times New Roman CYR"/>
          <w:color w:val="000000"/>
          <w:sz w:val="28"/>
          <w:szCs w:val="28"/>
        </w:rPr>
        <w:t xml:space="preserve"> в 2017 году составило 45,</w:t>
      </w:r>
      <w:r>
        <w:rPr>
          <w:rFonts w:ascii="Times New Roman CYR" w:hAnsi="Times New Roman CYR" w:cs="Times New Roman CYR"/>
          <w:color w:val="000000"/>
          <w:sz w:val="28"/>
          <w:szCs w:val="28"/>
        </w:rPr>
        <w:t>09 % в 2016 году 50 %. Отрицательная динамика данного показателя объясняется снижением налога на прибыль от крупнейшего налогоплательщика АО "СУЭК-Красноярск".</w:t>
      </w:r>
    </w:p>
    <w:p w:rsidR="00343505" w:rsidRDefault="00343505" w:rsidP="0034350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43505" w:rsidRDefault="00343505" w:rsidP="008D3646">
      <w:pPr>
        <w:autoSpaceDE w:val="0"/>
        <w:autoSpaceDN w:val="0"/>
        <w:adjustRightInd w:val="0"/>
        <w:spacing w:after="0" w:line="240" w:lineRule="auto"/>
        <w:ind w:firstLine="567"/>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32. </w:t>
      </w:r>
      <w:r>
        <w:rPr>
          <w:rFonts w:ascii="Times New Roman CYR" w:hAnsi="Times New Roman CYR" w:cs="Times New Roman CYR"/>
          <w:b/>
          <w:bCs/>
          <w:color w:val="000000"/>
          <w:sz w:val="28"/>
          <w:szCs w:val="28"/>
        </w:rPr>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w:t>
      </w:r>
    </w:p>
    <w:p w:rsidR="00343505" w:rsidRDefault="00343505" w:rsidP="008D3646">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в 2017 году равна нулю.</w:t>
      </w:r>
    </w:p>
    <w:p w:rsidR="00343505" w:rsidRPr="00343505" w:rsidRDefault="00343505" w:rsidP="008D364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CYR" w:hAnsi="Times New Roman CYR" w:cs="Times New Roman CYR"/>
          <w:color w:val="000000"/>
          <w:sz w:val="28"/>
          <w:szCs w:val="28"/>
        </w:rPr>
        <w:tab/>
        <w:t>По итогам 2017 года, согласно данным Росстата, организаций муниципальной формы собственности, находящихся в стадии банкротства в городе Бородино не зарегистрировано.</w:t>
      </w:r>
    </w:p>
    <w:p w:rsidR="00343505" w:rsidRDefault="00343505" w:rsidP="00343505">
      <w:pPr>
        <w:autoSpaceDE w:val="0"/>
        <w:autoSpaceDN w:val="0"/>
        <w:adjustRightInd w:val="0"/>
        <w:spacing w:after="0" w:line="240" w:lineRule="auto"/>
        <w:rPr>
          <w:rFonts w:ascii="Arial" w:hAnsi="Arial" w:cs="Arial"/>
          <w:color w:val="FF0000"/>
          <w:sz w:val="16"/>
          <w:szCs w:val="16"/>
        </w:rPr>
      </w:pPr>
    </w:p>
    <w:p w:rsidR="00343505" w:rsidRDefault="00343505" w:rsidP="000A08EB">
      <w:pPr>
        <w:autoSpaceDE w:val="0"/>
        <w:autoSpaceDN w:val="0"/>
        <w:adjustRightInd w:val="0"/>
        <w:spacing w:after="0" w:line="240" w:lineRule="auto"/>
        <w:ind w:firstLine="708"/>
        <w:jc w:val="both"/>
        <w:rPr>
          <w:rFonts w:ascii="Times New Roman CYR" w:hAnsi="Times New Roman CYR" w:cs="Times New Roman CYR"/>
          <w:b/>
          <w:bCs/>
          <w:color w:val="000000"/>
          <w:sz w:val="28"/>
          <w:szCs w:val="28"/>
        </w:rPr>
      </w:pPr>
      <w:r>
        <w:rPr>
          <w:rFonts w:ascii="Times New Roman" w:hAnsi="Times New Roman" w:cs="Times New Roman"/>
          <w:b/>
          <w:bCs/>
          <w:color w:val="000000"/>
          <w:sz w:val="28"/>
          <w:szCs w:val="28"/>
        </w:rPr>
        <w:t xml:space="preserve">33. </w:t>
      </w:r>
      <w:r>
        <w:rPr>
          <w:rFonts w:ascii="Times New Roman CYR" w:hAnsi="Times New Roman CYR" w:cs="Times New Roman CYR"/>
          <w:b/>
          <w:bCs/>
          <w:color w:val="000000"/>
          <w:sz w:val="28"/>
          <w:szCs w:val="28"/>
        </w:rPr>
        <w:t>Объем не завершенного в установленные сроки строительства, осуществляемого за счет средств бюджета городского округа (муниципального района)</w:t>
      </w:r>
    </w:p>
    <w:p w:rsidR="00343505" w:rsidRDefault="00343505" w:rsidP="00343505">
      <w:pPr>
        <w:autoSpaceDE w:val="0"/>
        <w:autoSpaceDN w:val="0"/>
        <w:adjustRightInd w:val="0"/>
        <w:spacing w:after="0" w:line="240" w:lineRule="auto"/>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ab/>
        <w:t xml:space="preserve">Не завершенного в установленные сроки </w:t>
      </w:r>
      <w:proofErr w:type="gramStart"/>
      <w:r>
        <w:rPr>
          <w:rFonts w:ascii="Times New Roman CYR" w:hAnsi="Times New Roman CYR" w:cs="Times New Roman CYR"/>
          <w:color w:val="000000"/>
          <w:sz w:val="27"/>
          <w:szCs w:val="27"/>
        </w:rPr>
        <w:t>строительства, осуществля</w:t>
      </w:r>
      <w:r w:rsidR="004E2F53">
        <w:rPr>
          <w:rFonts w:ascii="Times New Roman CYR" w:hAnsi="Times New Roman CYR" w:cs="Times New Roman CYR"/>
          <w:color w:val="000000"/>
          <w:sz w:val="27"/>
          <w:szCs w:val="27"/>
        </w:rPr>
        <w:t xml:space="preserve">емого за счет средств бюджета города </w:t>
      </w:r>
      <w:r>
        <w:rPr>
          <w:rFonts w:ascii="Times New Roman CYR" w:hAnsi="Times New Roman CYR" w:cs="Times New Roman CYR"/>
          <w:color w:val="000000"/>
          <w:sz w:val="27"/>
          <w:szCs w:val="27"/>
        </w:rPr>
        <w:t>Бородино не имеется</w:t>
      </w:r>
      <w:proofErr w:type="gramEnd"/>
      <w:r>
        <w:rPr>
          <w:rFonts w:ascii="Times New Roman CYR" w:hAnsi="Times New Roman CYR" w:cs="Times New Roman CYR"/>
          <w:color w:val="000000"/>
          <w:sz w:val="27"/>
          <w:szCs w:val="27"/>
        </w:rPr>
        <w:t>.</w:t>
      </w:r>
    </w:p>
    <w:p w:rsidR="00343505" w:rsidRDefault="00343505" w:rsidP="00343505">
      <w:pPr>
        <w:autoSpaceDE w:val="0"/>
        <w:autoSpaceDN w:val="0"/>
        <w:adjustRightInd w:val="0"/>
        <w:spacing w:after="0" w:line="240" w:lineRule="auto"/>
        <w:rPr>
          <w:rFonts w:ascii="Arial" w:hAnsi="Arial" w:cs="Arial"/>
          <w:color w:val="000000"/>
          <w:sz w:val="16"/>
          <w:szCs w:val="16"/>
        </w:rPr>
      </w:pPr>
    </w:p>
    <w:p w:rsidR="00343505" w:rsidRDefault="00343505" w:rsidP="0034350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43505" w:rsidRDefault="00343505" w:rsidP="004E2F53">
      <w:pPr>
        <w:autoSpaceDE w:val="0"/>
        <w:autoSpaceDN w:val="0"/>
        <w:adjustRightInd w:val="0"/>
        <w:spacing w:after="0" w:line="240" w:lineRule="auto"/>
        <w:ind w:firstLine="708"/>
        <w:jc w:val="both"/>
        <w:rPr>
          <w:rFonts w:ascii="Times New Roman CYR" w:hAnsi="Times New Roman CYR" w:cs="Times New Roman CYR"/>
          <w:b/>
          <w:bCs/>
          <w:color w:val="000000"/>
          <w:sz w:val="28"/>
          <w:szCs w:val="28"/>
        </w:rPr>
      </w:pPr>
      <w:r>
        <w:rPr>
          <w:rFonts w:ascii="Times New Roman" w:hAnsi="Times New Roman" w:cs="Times New Roman"/>
          <w:b/>
          <w:bCs/>
          <w:color w:val="000000"/>
          <w:sz w:val="28"/>
          <w:szCs w:val="28"/>
        </w:rPr>
        <w:t xml:space="preserve">34. </w:t>
      </w:r>
      <w:r>
        <w:rPr>
          <w:rFonts w:ascii="Times New Roman CYR" w:hAnsi="Times New Roman CYR" w:cs="Times New Roman CYR"/>
          <w:b/>
          <w:bCs/>
          <w:color w:val="000000"/>
          <w:sz w:val="28"/>
          <w:szCs w:val="2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343505" w:rsidRDefault="00343505" w:rsidP="00343505">
      <w:pPr>
        <w:autoSpaceDE w:val="0"/>
        <w:autoSpaceDN w:val="0"/>
        <w:adjustRightInd w:val="0"/>
        <w:spacing w:after="0" w:line="240" w:lineRule="auto"/>
        <w:jc w:val="both"/>
        <w:rPr>
          <w:rFonts w:ascii="Arial" w:hAnsi="Arial" w:cs="Arial"/>
          <w:color w:val="000000"/>
          <w:sz w:val="16"/>
          <w:szCs w:val="16"/>
        </w:rPr>
      </w:pPr>
      <w:r>
        <w:rPr>
          <w:rFonts w:ascii="Times New Roman CYR" w:hAnsi="Times New Roman CYR" w:cs="Times New Roman CYR"/>
          <w:color w:val="FF0000"/>
          <w:sz w:val="27"/>
          <w:szCs w:val="27"/>
        </w:rPr>
        <w:tab/>
      </w:r>
      <w:r>
        <w:rPr>
          <w:rFonts w:ascii="Times New Roman CYR" w:hAnsi="Times New Roman CYR" w:cs="Times New Roman CYR"/>
          <w:color w:val="000000"/>
          <w:sz w:val="27"/>
          <w:szCs w:val="27"/>
        </w:rPr>
        <w:t>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w:t>
      </w:r>
      <w:r w:rsidR="005710C1">
        <w:rPr>
          <w:rFonts w:ascii="Times New Roman CYR" w:hAnsi="Times New Roman CYR" w:cs="Times New Roman CYR"/>
          <w:color w:val="000000"/>
          <w:sz w:val="27"/>
          <w:szCs w:val="27"/>
        </w:rPr>
        <w:t>ючая начисления на оплату труда</w:t>
      </w:r>
      <w:r>
        <w:rPr>
          <w:rFonts w:ascii="Times New Roman CYR" w:hAnsi="Times New Roman CYR" w:cs="Times New Roman CYR"/>
          <w:color w:val="000000"/>
          <w:sz w:val="27"/>
          <w:szCs w:val="27"/>
        </w:rPr>
        <w:t>) в муниципальном образовании нет.</w:t>
      </w:r>
    </w:p>
    <w:p w:rsidR="00343505" w:rsidRDefault="00343505" w:rsidP="00343505">
      <w:pPr>
        <w:autoSpaceDE w:val="0"/>
        <w:autoSpaceDN w:val="0"/>
        <w:adjustRightInd w:val="0"/>
        <w:spacing w:after="0" w:line="240" w:lineRule="auto"/>
        <w:rPr>
          <w:rFonts w:ascii="Arial" w:hAnsi="Arial" w:cs="Arial"/>
          <w:color w:val="000000"/>
          <w:sz w:val="16"/>
          <w:szCs w:val="16"/>
        </w:rPr>
      </w:pPr>
    </w:p>
    <w:p w:rsidR="00343505" w:rsidRDefault="00343505" w:rsidP="00343505">
      <w:pPr>
        <w:autoSpaceDE w:val="0"/>
        <w:autoSpaceDN w:val="0"/>
        <w:adjustRightInd w:val="0"/>
        <w:spacing w:after="0" w:line="240" w:lineRule="auto"/>
        <w:rPr>
          <w:rFonts w:ascii="Arial" w:hAnsi="Arial" w:cs="Arial"/>
          <w:sz w:val="20"/>
          <w:szCs w:val="20"/>
        </w:rPr>
      </w:pPr>
    </w:p>
    <w:p w:rsidR="00343505" w:rsidRDefault="00343505" w:rsidP="008E6EB3">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sidR="008E6EB3">
        <w:rPr>
          <w:rFonts w:ascii="Arial" w:hAnsi="Arial" w:cs="Arial"/>
          <w:sz w:val="20"/>
          <w:szCs w:val="20"/>
        </w:rPr>
        <w:tab/>
      </w:r>
      <w:r>
        <w:rPr>
          <w:rFonts w:ascii="Times New Roman" w:hAnsi="Times New Roman" w:cs="Times New Roman"/>
          <w:b/>
          <w:bCs/>
          <w:color w:val="000000"/>
          <w:sz w:val="28"/>
          <w:szCs w:val="28"/>
        </w:rPr>
        <w:t xml:space="preserve">35. </w:t>
      </w:r>
      <w:r>
        <w:rPr>
          <w:rFonts w:ascii="Times New Roman CYR" w:hAnsi="Times New Roman CYR" w:cs="Times New Roman CYR"/>
          <w:b/>
          <w:bCs/>
          <w:color w:val="000000"/>
          <w:sz w:val="28"/>
          <w:szCs w:val="28"/>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p w:rsidR="00343505" w:rsidRDefault="00343505" w:rsidP="00343505">
      <w:pPr>
        <w:autoSpaceDE w:val="0"/>
        <w:autoSpaceDN w:val="0"/>
        <w:adjustRightInd w:val="0"/>
        <w:spacing w:after="0" w:line="240" w:lineRule="auto"/>
        <w:rPr>
          <w:rFonts w:ascii="Arial" w:hAnsi="Arial" w:cs="Arial"/>
          <w:color w:val="000000"/>
          <w:sz w:val="16"/>
          <w:szCs w:val="16"/>
        </w:rPr>
      </w:pPr>
    </w:p>
    <w:p w:rsidR="00343505" w:rsidRDefault="00343505" w:rsidP="00432ACD">
      <w:pPr>
        <w:autoSpaceDE w:val="0"/>
        <w:autoSpaceDN w:val="0"/>
        <w:adjustRightInd w:val="0"/>
        <w:spacing w:after="0" w:line="240" w:lineRule="auto"/>
        <w:ind w:right="198" w:firstLine="567"/>
        <w:jc w:val="both"/>
        <w:rPr>
          <w:rFonts w:ascii="Arial CYR" w:hAnsi="Arial CYR" w:cs="Arial CYR"/>
          <w:color w:val="000000"/>
          <w:sz w:val="16"/>
          <w:szCs w:val="16"/>
        </w:rPr>
      </w:pPr>
      <w:r>
        <w:rPr>
          <w:rFonts w:ascii="Times New Roman CYR" w:hAnsi="Times New Roman CYR" w:cs="Times New Roman CYR"/>
          <w:color w:val="000000"/>
          <w:sz w:val="28"/>
          <w:szCs w:val="28"/>
        </w:rPr>
        <w:t xml:space="preserve">Расходы бюджета муниципального образования на содержание работников органов местного самоуправления в расчете на одного жителя муниципального </w:t>
      </w:r>
      <w:r>
        <w:rPr>
          <w:rFonts w:ascii="Times New Roman CYR" w:hAnsi="Times New Roman CYR" w:cs="Times New Roman CYR"/>
          <w:sz w:val="28"/>
          <w:szCs w:val="28"/>
        </w:rPr>
        <w:t>образования в 2017 году составили 1</w:t>
      </w:r>
      <w:r w:rsidR="00BF2870">
        <w:rPr>
          <w:rFonts w:ascii="Times New Roman CYR" w:hAnsi="Times New Roman CYR" w:cs="Times New Roman CYR"/>
          <w:sz w:val="28"/>
          <w:szCs w:val="28"/>
        </w:rPr>
        <w:t> </w:t>
      </w:r>
      <w:r>
        <w:rPr>
          <w:rFonts w:ascii="Times New Roman CYR" w:hAnsi="Times New Roman CYR" w:cs="Times New Roman CYR"/>
          <w:sz w:val="28"/>
          <w:szCs w:val="28"/>
        </w:rPr>
        <w:t>862</w:t>
      </w:r>
      <w:r w:rsidR="00BF2870">
        <w:rPr>
          <w:rFonts w:ascii="Times New Roman CYR" w:hAnsi="Times New Roman CYR" w:cs="Times New Roman CYR"/>
          <w:sz w:val="28"/>
          <w:szCs w:val="28"/>
        </w:rPr>
        <w:t>,00</w:t>
      </w:r>
      <w:r>
        <w:rPr>
          <w:rFonts w:ascii="Times New Roman CYR" w:hAnsi="Times New Roman CYR" w:cs="Times New Roman CYR"/>
          <w:sz w:val="28"/>
          <w:szCs w:val="28"/>
        </w:rPr>
        <w:t xml:space="preserve"> руб.</w:t>
      </w:r>
      <w:r>
        <w:rPr>
          <w:rFonts w:ascii="Times New Roman CYR" w:hAnsi="Times New Roman CYR" w:cs="Times New Roman CYR"/>
          <w:color w:val="000000"/>
          <w:sz w:val="28"/>
          <w:szCs w:val="28"/>
        </w:rPr>
        <w:t xml:space="preserve"> (в 2016 году 1780</w:t>
      </w:r>
      <w:r w:rsidR="00BF2870">
        <w:rPr>
          <w:rFonts w:ascii="Times New Roman CYR" w:hAnsi="Times New Roman CYR" w:cs="Times New Roman CYR"/>
          <w:color w:val="000000"/>
          <w:sz w:val="28"/>
          <w:szCs w:val="28"/>
        </w:rPr>
        <w:t>,00</w:t>
      </w:r>
      <w:r>
        <w:rPr>
          <w:rFonts w:ascii="Times New Roman CYR" w:hAnsi="Times New Roman CYR" w:cs="Times New Roman CYR"/>
          <w:color w:val="000000"/>
          <w:sz w:val="28"/>
          <w:szCs w:val="28"/>
        </w:rPr>
        <w:t xml:space="preserve">  руб.).</w:t>
      </w:r>
      <w:r w:rsidR="000949F9">
        <w:rPr>
          <w:rFonts w:ascii="Times New Roman CYR" w:hAnsi="Times New Roman CYR" w:cs="Times New Roman CYR"/>
          <w:color w:val="000000"/>
          <w:sz w:val="28"/>
          <w:szCs w:val="28"/>
        </w:rPr>
        <w:t xml:space="preserve"> Данная динамика </w:t>
      </w:r>
      <w:r w:rsidR="000A3D43">
        <w:rPr>
          <w:rFonts w:ascii="Times New Roman CYR" w:hAnsi="Times New Roman CYR" w:cs="Times New Roman CYR"/>
          <w:color w:val="000000"/>
          <w:sz w:val="28"/>
          <w:szCs w:val="28"/>
        </w:rPr>
        <w:t xml:space="preserve">показателя </w:t>
      </w:r>
      <w:r w:rsidR="000949F9">
        <w:rPr>
          <w:rFonts w:ascii="Times New Roman CYR" w:hAnsi="Times New Roman CYR" w:cs="Times New Roman CYR"/>
          <w:color w:val="000000"/>
          <w:sz w:val="28"/>
          <w:szCs w:val="28"/>
        </w:rPr>
        <w:t>связана с</w:t>
      </w:r>
      <w:r w:rsidR="000A3D43">
        <w:rPr>
          <w:rFonts w:ascii="Times New Roman CYR" w:hAnsi="Times New Roman CYR" w:cs="Times New Roman CYR"/>
          <w:color w:val="000000"/>
          <w:sz w:val="28"/>
          <w:szCs w:val="28"/>
        </w:rPr>
        <w:t>о</w:t>
      </w:r>
      <w:r w:rsidR="000949F9">
        <w:rPr>
          <w:rFonts w:ascii="Times New Roman CYR" w:hAnsi="Times New Roman CYR" w:cs="Times New Roman CYR"/>
          <w:color w:val="000000"/>
          <w:sz w:val="28"/>
          <w:szCs w:val="28"/>
        </w:rPr>
        <w:t xml:space="preserve"> снижением численности населения </w:t>
      </w:r>
      <w:r w:rsidR="00432ACD">
        <w:rPr>
          <w:rFonts w:ascii="Times New Roman CYR" w:hAnsi="Times New Roman CYR" w:cs="Times New Roman CYR"/>
          <w:color w:val="000000"/>
          <w:sz w:val="28"/>
          <w:szCs w:val="28"/>
        </w:rPr>
        <w:t xml:space="preserve">города Бородино. </w:t>
      </w:r>
    </w:p>
    <w:p w:rsidR="00343505" w:rsidRDefault="00343505" w:rsidP="0034350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43505" w:rsidRDefault="00343505" w:rsidP="00124B32">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sidR="00124B32">
        <w:rPr>
          <w:rFonts w:ascii="Arial" w:hAnsi="Arial" w:cs="Arial"/>
          <w:sz w:val="20"/>
          <w:szCs w:val="20"/>
        </w:rPr>
        <w:tab/>
      </w:r>
      <w:r>
        <w:rPr>
          <w:rFonts w:ascii="Times New Roman" w:hAnsi="Times New Roman" w:cs="Times New Roman"/>
          <w:b/>
          <w:bCs/>
          <w:color w:val="000000"/>
          <w:sz w:val="28"/>
          <w:szCs w:val="28"/>
        </w:rPr>
        <w:t xml:space="preserve">36. </w:t>
      </w:r>
      <w:r>
        <w:rPr>
          <w:rFonts w:ascii="Times New Roman CYR" w:hAnsi="Times New Roman CYR" w:cs="Times New Roman CYR"/>
          <w:b/>
          <w:bCs/>
          <w:color w:val="000000"/>
          <w:sz w:val="28"/>
          <w:szCs w:val="28"/>
        </w:rPr>
        <w:t>Наличие в городском округе (муниципальном районе) утвержденного генерального плана городского округа (схемы территориального планирования муниципального района)</w:t>
      </w:r>
    </w:p>
    <w:p w:rsidR="00343505" w:rsidRDefault="00343505" w:rsidP="00343505">
      <w:pPr>
        <w:autoSpaceDE w:val="0"/>
        <w:autoSpaceDN w:val="0"/>
        <w:adjustRightInd w:val="0"/>
        <w:spacing w:after="0" w:line="240"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Основным документом,  определяющим в интересах жителей города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 является генеральным план,  утвержденный городским Советом депутатов в 2009 году.</w:t>
      </w:r>
    </w:p>
    <w:p w:rsidR="00343505" w:rsidRDefault="00343505" w:rsidP="00343505">
      <w:pPr>
        <w:autoSpaceDE w:val="0"/>
        <w:autoSpaceDN w:val="0"/>
        <w:adjustRightInd w:val="0"/>
        <w:spacing w:after="0" w:line="240" w:lineRule="auto"/>
        <w:rPr>
          <w:rFonts w:ascii="Arial" w:hAnsi="Arial" w:cs="Arial"/>
          <w:color w:val="000000"/>
          <w:sz w:val="16"/>
          <w:szCs w:val="16"/>
        </w:rPr>
      </w:pPr>
    </w:p>
    <w:p w:rsidR="00343505" w:rsidRDefault="00343505" w:rsidP="00343505">
      <w:pPr>
        <w:autoSpaceDE w:val="0"/>
        <w:autoSpaceDN w:val="0"/>
        <w:adjustRightInd w:val="0"/>
        <w:spacing w:after="0" w:line="240" w:lineRule="auto"/>
        <w:rPr>
          <w:rFonts w:ascii="Arial" w:hAnsi="Arial" w:cs="Arial"/>
          <w:color w:val="008000"/>
          <w:sz w:val="16"/>
          <w:szCs w:val="16"/>
        </w:rPr>
      </w:pPr>
    </w:p>
    <w:p w:rsidR="00343505" w:rsidRDefault="00343505" w:rsidP="00343505">
      <w:pPr>
        <w:autoSpaceDE w:val="0"/>
        <w:autoSpaceDN w:val="0"/>
        <w:adjustRightInd w:val="0"/>
        <w:spacing w:after="0" w:line="240" w:lineRule="auto"/>
        <w:rPr>
          <w:rFonts w:ascii="Arial" w:hAnsi="Arial" w:cs="Arial"/>
          <w:color w:val="008000"/>
          <w:sz w:val="16"/>
          <w:szCs w:val="16"/>
        </w:rPr>
      </w:pPr>
    </w:p>
    <w:p w:rsidR="00343505" w:rsidRDefault="00343505" w:rsidP="00343505">
      <w:pPr>
        <w:autoSpaceDE w:val="0"/>
        <w:autoSpaceDN w:val="0"/>
        <w:adjustRightInd w:val="0"/>
        <w:spacing w:after="0" w:line="240" w:lineRule="auto"/>
        <w:rPr>
          <w:rFonts w:ascii="Arial" w:hAnsi="Arial" w:cs="Arial"/>
          <w:color w:val="008000"/>
          <w:sz w:val="16"/>
          <w:szCs w:val="16"/>
        </w:rPr>
      </w:pPr>
    </w:p>
    <w:p w:rsidR="00343505" w:rsidRDefault="00343505" w:rsidP="0034350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43505" w:rsidRDefault="00343505" w:rsidP="000A3D43">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sidR="000A3D43">
        <w:rPr>
          <w:rFonts w:ascii="Arial" w:hAnsi="Arial" w:cs="Arial"/>
          <w:sz w:val="20"/>
          <w:szCs w:val="20"/>
        </w:rPr>
        <w:tab/>
      </w:r>
      <w:r>
        <w:rPr>
          <w:rFonts w:ascii="Times New Roman" w:hAnsi="Times New Roman" w:cs="Times New Roman"/>
          <w:b/>
          <w:bCs/>
          <w:color w:val="000000"/>
          <w:sz w:val="28"/>
          <w:szCs w:val="28"/>
        </w:rPr>
        <w:t>37.</w:t>
      </w:r>
      <w:r w:rsidR="00847354">
        <w:rPr>
          <w:rFonts w:ascii="Times New Roman" w:hAnsi="Times New Roman" w:cs="Times New Roman"/>
          <w:b/>
          <w:bCs/>
          <w:color w:val="000000"/>
          <w:sz w:val="28"/>
          <w:szCs w:val="28"/>
        </w:rPr>
        <w:t xml:space="preserve"> </w:t>
      </w:r>
      <w:r>
        <w:rPr>
          <w:rFonts w:ascii="Times New Roman CYR" w:hAnsi="Times New Roman CYR" w:cs="Times New Roman CYR"/>
          <w:b/>
          <w:bCs/>
          <w:color w:val="000000"/>
          <w:sz w:val="28"/>
          <w:szCs w:val="28"/>
        </w:rPr>
        <w:t>Удовлетворенность населения деятельностью местного самоуправления городского округа (муниципального района)</w:t>
      </w:r>
    </w:p>
    <w:p w:rsidR="00343505" w:rsidRPr="000275DB" w:rsidRDefault="00343505" w:rsidP="00343505">
      <w:pPr>
        <w:autoSpaceDE w:val="0"/>
        <w:autoSpaceDN w:val="0"/>
        <w:adjustRightInd w:val="0"/>
        <w:spacing w:after="0" w:line="240" w:lineRule="auto"/>
        <w:jc w:val="both"/>
        <w:rPr>
          <w:rFonts w:ascii="Times New Roman" w:hAnsi="Times New Roman" w:cs="Times New Roman"/>
          <w:color w:val="000000" w:themeColor="text1"/>
          <w:sz w:val="28"/>
          <w:szCs w:val="28"/>
        </w:rPr>
      </w:pPr>
      <w:r w:rsidRPr="000275DB">
        <w:rPr>
          <w:rFonts w:ascii="Times New Roman CYR" w:hAnsi="Times New Roman CYR" w:cs="Times New Roman CYR"/>
          <w:color w:val="000000" w:themeColor="text1"/>
          <w:sz w:val="28"/>
          <w:szCs w:val="28"/>
        </w:rPr>
        <w:tab/>
        <w:t>По результатам независимых опросов населения в городских ок</w:t>
      </w:r>
      <w:r w:rsidR="000275DB" w:rsidRPr="000275DB">
        <w:rPr>
          <w:rFonts w:ascii="Times New Roman CYR" w:hAnsi="Times New Roman CYR" w:cs="Times New Roman CYR"/>
          <w:color w:val="000000" w:themeColor="text1"/>
          <w:sz w:val="28"/>
          <w:szCs w:val="28"/>
        </w:rPr>
        <w:t>ругах и муниципальных районах К</w:t>
      </w:r>
      <w:r w:rsidRPr="000275DB">
        <w:rPr>
          <w:rFonts w:ascii="Times New Roman CYR" w:hAnsi="Times New Roman CYR" w:cs="Times New Roman CYR"/>
          <w:color w:val="000000" w:themeColor="text1"/>
          <w:sz w:val="28"/>
          <w:szCs w:val="28"/>
        </w:rPr>
        <w:t>расноярского края по уровню удовлетворенности населения деятельностью органов местного самоуправления уровень  по г</w:t>
      </w:r>
      <w:r w:rsidR="00154E23">
        <w:rPr>
          <w:rFonts w:ascii="Times New Roman CYR" w:hAnsi="Times New Roman CYR" w:cs="Times New Roman CYR"/>
          <w:color w:val="000000" w:themeColor="text1"/>
          <w:sz w:val="28"/>
          <w:szCs w:val="28"/>
        </w:rPr>
        <w:t xml:space="preserve">ороду </w:t>
      </w:r>
      <w:r w:rsidR="0063489A" w:rsidRPr="000275DB">
        <w:rPr>
          <w:rFonts w:ascii="Times New Roman CYR" w:hAnsi="Times New Roman CYR" w:cs="Times New Roman CYR"/>
          <w:color w:val="000000" w:themeColor="text1"/>
          <w:sz w:val="28"/>
          <w:szCs w:val="28"/>
        </w:rPr>
        <w:t xml:space="preserve"> </w:t>
      </w:r>
      <w:r w:rsidRPr="000275DB">
        <w:rPr>
          <w:rFonts w:ascii="Times New Roman CYR" w:hAnsi="Times New Roman CYR" w:cs="Times New Roman CYR"/>
          <w:color w:val="000000" w:themeColor="text1"/>
          <w:sz w:val="28"/>
          <w:szCs w:val="28"/>
        </w:rPr>
        <w:t>Бородино в 201</w:t>
      </w:r>
      <w:r w:rsidR="0063489A" w:rsidRPr="000275DB">
        <w:rPr>
          <w:rFonts w:ascii="Times New Roman CYR" w:hAnsi="Times New Roman CYR" w:cs="Times New Roman CYR"/>
          <w:color w:val="000000" w:themeColor="text1"/>
          <w:sz w:val="28"/>
          <w:szCs w:val="28"/>
        </w:rPr>
        <w:t>7</w:t>
      </w:r>
      <w:r w:rsidRPr="000275DB">
        <w:rPr>
          <w:rFonts w:ascii="Times New Roman CYR" w:hAnsi="Times New Roman CYR" w:cs="Times New Roman CYR"/>
          <w:color w:val="000000" w:themeColor="text1"/>
          <w:sz w:val="28"/>
          <w:szCs w:val="28"/>
        </w:rPr>
        <w:t xml:space="preserve"> году составил </w:t>
      </w:r>
      <w:r w:rsidR="00A335E0">
        <w:rPr>
          <w:rFonts w:ascii="Times New Roman CYR" w:hAnsi="Times New Roman CYR" w:cs="Times New Roman CYR"/>
          <w:color w:val="000000" w:themeColor="text1"/>
          <w:sz w:val="28"/>
          <w:szCs w:val="28"/>
        </w:rPr>
        <w:t>35,50 %, в 2016 году процент от числа опрошенных составил 47,20 %.</w:t>
      </w:r>
    </w:p>
    <w:p w:rsidR="00343505" w:rsidRDefault="00343505" w:rsidP="00343505">
      <w:pPr>
        <w:autoSpaceDE w:val="0"/>
        <w:autoSpaceDN w:val="0"/>
        <w:adjustRightInd w:val="0"/>
        <w:spacing w:after="0" w:line="240" w:lineRule="auto"/>
        <w:jc w:val="both"/>
        <w:rPr>
          <w:rFonts w:ascii="Arial" w:hAnsi="Arial" w:cs="Arial"/>
          <w:color w:val="FF0000"/>
          <w:sz w:val="16"/>
          <w:szCs w:val="16"/>
        </w:rPr>
      </w:pPr>
    </w:p>
    <w:p w:rsidR="00343505" w:rsidRDefault="00343505" w:rsidP="00154E23">
      <w:pPr>
        <w:autoSpaceDE w:val="0"/>
        <w:autoSpaceDN w:val="0"/>
        <w:adjustRightInd w:val="0"/>
        <w:spacing w:after="0" w:line="240" w:lineRule="auto"/>
        <w:ind w:firstLine="567"/>
        <w:rPr>
          <w:rFonts w:ascii="Times New Roman CYR" w:hAnsi="Times New Roman CYR" w:cs="Times New Roman CYR"/>
          <w:b/>
          <w:bCs/>
          <w:color w:val="000000"/>
          <w:sz w:val="28"/>
          <w:szCs w:val="28"/>
        </w:rPr>
      </w:pPr>
      <w:r>
        <w:rPr>
          <w:rFonts w:ascii="Times New Roman" w:hAnsi="Times New Roman" w:cs="Times New Roman"/>
          <w:b/>
          <w:bCs/>
          <w:color w:val="000000"/>
          <w:sz w:val="28"/>
          <w:szCs w:val="28"/>
        </w:rPr>
        <w:t xml:space="preserve">38. </w:t>
      </w:r>
      <w:r>
        <w:rPr>
          <w:rFonts w:ascii="Times New Roman CYR" w:hAnsi="Times New Roman CYR" w:cs="Times New Roman CYR"/>
          <w:b/>
          <w:bCs/>
          <w:color w:val="000000"/>
          <w:sz w:val="28"/>
          <w:szCs w:val="28"/>
        </w:rPr>
        <w:t>Среднегодовая численность постоянного населения</w:t>
      </w:r>
    </w:p>
    <w:p w:rsidR="00343505" w:rsidRDefault="00343505" w:rsidP="00343505">
      <w:pPr>
        <w:autoSpaceDE w:val="0"/>
        <w:autoSpaceDN w:val="0"/>
        <w:adjustRightInd w:val="0"/>
        <w:spacing w:after="0" w:line="240" w:lineRule="auto"/>
        <w:ind w:right="198" w:firstLine="567"/>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Среднегодовая численность постоянного населения города в 2017 году составила 16 188 тыс. человек, численность населения на начало года – 16 248 тыс. чел., на конец года - 16 127 тыс. чел. Данные свидетельствуют о постепенном сокращении численности населения. </w:t>
      </w:r>
      <w:r>
        <w:rPr>
          <w:rFonts w:ascii="Times New Roman CYR" w:hAnsi="Times New Roman CYR" w:cs="Times New Roman CYR"/>
          <w:color w:val="000000"/>
          <w:spacing w:val="-1"/>
          <w:sz w:val="28"/>
          <w:szCs w:val="28"/>
        </w:rPr>
        <w:t xml:space="preserve">Демографическая ситуация в городе  непосредственно связана с </w:t>
      </w:r>
      <w:r>
        <w:rPr>
          <w:rFonts w:ascii="Times New Roman CYR" w:hAnsi="Times New Roman CYR" w:cs="Times New Roman CYR"/>
          <w:color w:val="000000"/>
          <w:sz w:val="28"/>
          <w:szCs w:val="28"/>
        </w:rPr>
        <w:t>миграционным оттоком населения</w:t>
      </w:r>
      <w:r>
        <w:rPr>
          <w:rFonts w:ascii="Times New Roman CYR" w:hAnsi="Times New Roman CYR" w:cs="Times New Roman CYR"/>
          <w:color w:val="000000"/>
          <w:spacing w:val="-1"/>
          <w:sz w:val="28"/>
          <w:szCs w:val="28"/>
        </w:rPr>
        <w:t>, наличием естественной убыли населения.</w:t>
      </w:r>
    </w:p>
    <w:p w:rsidR="00343505" w:rsidRDefault="00343505" w:rsidP="00343505">
      <w:pPr>
        <w:autoSpaceDE w:val="0"/>
        <w:autoSpaceDN w:val="0"/>
        <w:adjustRightInd w:val="0"/>
        <w:spacing w:after="0" w:line="240" w:lineRule="auto"/>
        <w:rPr>
          <w:rFonts w:ascii="Arial" w:hAnsi="Arial" w:cs="Arial"/>
          <w:color w:val="000000"/>
          <w:sz w:val="16"/>
          <w:szCs w:val="16"/>
        </w:rPr>
      </w:pPr>
    </w:p>
    <w:p w:rsidR="00343505" w:rsidRDefault="00343505" w:rsidP="00343505">
      <w:pPr>
        <w:autoSpaceDE w:val="0"/>
        <w:autoSpaceDN w:val="0"/>
        <w:adjustRightInd w:val="0"/>
        <w:spacing w:after="0" w:line="240" w:lineRule="auto"/>
        <w:rPr>
          <w:rFonts w:ascii="Arial" w:hAnsi="Arial" w:cs="Arial"/>
          <w:sz w:val="16"/>
          <w:szCs w:val="16"/>
        </w:rPr>
      </w:pPr>
    </w:p>
    <w:p w:rsidR="00343505" w:rsidRDefault="00343505" w:rsidP="00343505">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rsidR="00343505" w:rsidRDefault="00343505" w:rsidP="00882960">
      <w:pPr>
        <w:autoSpaceDE w:val="0"/>
        <w:autoSpaceDN w:val="0"/>
        <w:adjustRightInd w:val="0"/>
        <w:spacing w:after="0" w:line="240" w:lineRule="auto"/>
        <w:ind w:firstLine="567"/>
        <w:rPr>
          <w:rFonts w:ascii="Arial" w:hAnsi="Arial" w:cs="Arial"/>
          <w:sz w:val="20"/>
          <w:szCs w:val="20"/>
        </w:rPr>
      </w:pPr>
      <w:r>
        <w:rPr>
          <w:rFonts w:ascii="Times New Roman" w:hAnsi="Times New Roman" w:cs="Times New Roman"/>
          <w:b/>
          <w:bCs/>
          <w:color w:val="000000"/>
          <w:sz w:val="28"/>
          <w:szCs w:val="28"/>
        </w:rPr>
        <w:t xml:space="preserve">IX. </w:t>
      </w:r>
      <w:r>
        <w:rPr>
          <w:rFonts w:ascii="Times New Roman CYR" w:hAnsi="Times New Roman CYR" w:cs="Times New Roman CYR"/>
          <w:b/>
          <w:bCs/>
          <w:color w:val="000000"/>
          <w:sz w:val="28"/>
          <w:szCs w:val="28"/>
        </w:rPr>
        <w:t>Энергосбережение и повышение энергетической эффективности</w:t>
      </w:r>
      <w:r>
        <w:rPr>
          <w:rFonts w:ascii="Arial" w:hAnsi="Arial" w:cs="Arial"/>
          <w:sz w:val="20"/>
          <w:szCs w:val="20"/>
        </w:rPr>
        <w:t xml:space="preserve"> </w:t>
      </w:r>
    </w:p>
    <w:p w:rsidR="00343505" w:rsidRDefault="00343505" w:rsidP="00882960">
      <w:pPr>
        <w:autoSpaceDE w:val="0"/>
        <w:autoSpaceDN w:val="0"/>
        <w:adjustRightInd w:val="0"/>
        <w:spacing w:after="0" w:line="240" w:lineRule="auto"/>
        <w:ind w:firstLine="567"/>
        <w:jc w:val="both"/>
        <w:rPr>
          <w:rFonts w:ascii="Times New Roman CYR" w:hAnsi="Times New Roman CYR" w:cs="Times New Roman CYR"/>
          <w:b/>
          <w:bCs/>
          <w:color w:val="000000"/>
          <w:sz w:val="28"/>
          <w:szCs w:val="28"/>
        </w:rPr>
      </w:pPr>
      <w:r>
        <w:rPr>
          <w:rFonts w:ascii="Arial" w:hAnsi="Arial" w:cs="Arial"/>
          <w:sz w:val="20"/>
          <w:szCs w:val="20"/>
        </w:rPr>
        <w:t xml:space="preserve"> </w:t>
      </w:r>
      <w:r>
        <w:rPr>
          <w:rFonts w:ascii="Times New Roman" w:hAnsi="Times New Roman" w:cs="Times New Roman"/>
          <w:b/>
          <w:bCs/>
          <w:color w:val="000000"/>
          <w:sz w:val="28"/>
          <w:szCs w:val="28"/>
        </w:rPr>
        <w:t xml:space="preserve">39. </w:t>
      </w:r>
      <w:r>
        <w:rPr>
          <w:rFonts w:ascii="Times New Roman CYR" w:hAnsi="Times New Roman CYR" w:cs="Times New Roman CYR"/>
          <w:b/>
          <w:bCs/>
          <w:color w:val="000000"/>
          <w:sz w:val="28"/>
          <w:szCs w:val="28"/>
        </w:rPr>
        <w:t>Удельная величина потребления энергетических ресурсов (электрическая и тепловая энергия, вода, природный газ) в многоквартирных домах</w:t>
      </w:r>
    </w:p>
    <w:p w:rsidR="00343505" w:rsidRDefault="00343505" w:rsidP="00343505">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территории города Бородино в 2017 году в многоквартирных домах проживало 12700 человек на площади 336,6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Отклонения фактических показателей 2017 года от показателей 2016 года объясняется:</w:t>
      </w:r>
    </w:p>
    <w:p w:rsidR="00343505" w:rsidRDefault="00343505" w:rsidP="00343505">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стр. 39.1. Незначительное увеличение (на 0,939 кВт </w:t>
      </w:r>
      <w:proofErr w:type="gramStart"/>
      <w:r>
        <w:rPr>
          <w:rFonts w:ascii="Times New Roman CYR" w:hAnsi="Times New Roman CYR" w:cs="Times New Roman CYR"/>
          <w:color w:val="000000"/>
          <w:sz w:val="28"/>
          <w:szCs w:val="28"/>
        </w:rPr>
        <w:t>ч</w:t>
      </w:r>
      <w:proofErr w:type="gramEnd"/>
      <w:r>
        <w:rPr>
          <w:rFonts w:ascii="Times New Roman CYR" w:hAnsi="Times New Roman CYR" w:cs="Times New Roman CYR"/>
          <w:color w:val="000000"/>
          <w:sz w:val="28"/>
          <w:szCs w:val="28"/>
        </w:rPr>
        <w:t xml:space="preserve"> на 1 проживающего) за счет увеличения численности и общего объема потребления электрической энергии;</w:t>
      </w:r>
    </w:p>
    <w:p w:rsidR="00343505" w:rsidRDefault="00343505" w:rsidP="00343505">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стр. 39.2. Уменьшение на 0.025 Гкал на 1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за счет менее холодных погодных условий в текущем отопительном периоде</w:t>
      </w:r>
    </w:p>
    <w:p w:rsidR="00343505" w:rsidRDefault="00343505" w:rsidP="00343505">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- 39.3. Уменьшение на 0.037 куб. м. на 1 </w:t>
      </w:r>
      <w:proofErr w:type="gramStart"/>
      <w:r>
        <w:rPr>
          <w:rFonts w:ascii="Times New Roman CYR" w:hAnsi="Times New Roman CYR" w:cs="Times New Roman CYR"/>
          <w:color w:val="000000"/>
          <w:sz w:val="28"/>
          <w:szCs w:val="28"/>
        </w:rPr>
        <w:t>проживающего</w:t>
      </w:r>
      <w:proofErr w:type="gramEnd"/>
      <w:r>
        <w:rPr>
          <w:rFonts w:ascii="Times New Roman CYR" w:hAnsi="Times New Roman CYR" w:cs="Times New Roman CYR"/>
          <w:color w:val="000000"/>
          <w:sz w:val="28"/>
          <w:szCs w:val="28"/>
        </w:rPr>
        <w:t xml:space="preserve"> в связи с установкой ИПУ.</w:t>
      </w:r>
    </w:p>
    <w:p w:rsidR="00343505" w:rsidRDefault="00343505" w:rsidP="00343505">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- 39.4. Уменьшение на 0.016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w:t>
      </w:r>
      <w:proofErr w:type="gramStart"/>
      <w:r>
        <w:rPr>
          <w:rFonts w:ascii="Times New Roman CYR" w:hAnsi="Times New Roman CYR" w:cs="Times New Roman CYR"/>
          <w:color w:val="000000"/>
          <w:sz w:val="28"/>
          <w:szCs w:val="28"/>
        </w:rPr>
        <w:t>проживающего</w:t>
      </w:r>
      <w:proofErr w:type="gramEnd"/>
      <w:r>
        <w:rPr>
          <w:rFonts w:ascii="Times New Roman CYR" w:hAnsi="Times New Roman CYR" w:cs="Times New Roman CYR"/>
          <w:color w:val="000000"/>
          <w:sz w:val="28"/>
          <w:szCs w:val="28"/>
        </w:rPr>
        <w:t xml:space="preserve"> в связи с установкой ИПУ.</w:t>
      </w:r>
    </w:p>
    <w:p w:rsidR="00343505" w:rsidRDefault="00343505" w:rsidP="00343505">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- 39.5. Природный газ в городе Бородино не используется.</w:t>
      </w:r>
    </w:p>
    <w:p w:rsidR="00343505" w:rsidRDefault="00343505" w:rsidP="00343505">
      <w:pPr>
        <w:autoSpaceDE w:val="0"/>
        <w:autoSpaceDN w:val="0"/>
        <w:adjustRightInd w:val="0"/>
        <w:spacing w:after="0" w:line="240" w:lineRule="auto"/>
        <w:rPr>
          <w:rFonts w:ascii="Arial" w:hAnsi="Arial" w:cs="Arial"/>
          <w:sz w:val="20"/>
          <w:szCs w:val="20"/>
        </w:rPr>
      </w:pPr>
    </w:p>
    <w:p w:rsidR="00343505" w:rsidRDefault="00343505" w:rsidP="00882960">
      <w:pPr>
        <w:autoSpaceDE w:val="0"/>
        <w:autoSpaceDN w:val="0"/>
        <w:adjustRightInd w:val="0"/>
        <w:spacing w:after="0" w:line="240" w:lineRule="auto"/>
        <w:jc w:val="both"/>
        <w:rPr>
          <w:rFonts w:ascii="Times New Roman CYR" w:hAnsi="Times New Roman CYR" w:cs="Times New Roman CYR"/>
          <w:b/>
          <w:bCs/>
          <w:color w:val="000000"/>
          <w:sz w:val="28"/>
          <w:szCs w:val="28"/>
        </w:rPr>
      </w:pPr>
      <w:r>
        <w:rPr>
          <w:rFonts w:ascii="Arial" w:hAnsi="Arial" w:cs="Arial"/>
          <w:sz w:val="20"/>
          <w:szCs w:val="20"/>
        </w:rPr>
        <w:t xml:space="preserve"> </w:t>
      </w:r>
      <w:r w:rsidR="00882960">
        <w:rPr>
          <w:rFonts w:ascii="Arial" w:hAnsi="Arial" w:cs="Arial"/>
          <w:sz w:val="20"/>
          <w:szCs w:val="20"/>
        </w:rPr>
        <w:tab/>
      </w:r>
      <w:r>
        <w:rPr>
          <w:rFonts w:ascii="Times New Roman" w:hAnsi="Times New Roman" w:cs="Times New Roman"/>
          <w:b/>
          <w:bCs/>
          <w:color w:val="000000"/>
          <w:sz w:val="28"/>
          <w:szCs w:val="28"/>
        </w:rPr>
        <w:t>40.</w:t>
      </w:r>
      <w:r w:rsidR="00882960">
        <w:rPr>
          <w:rFonts w:ascii="Times New Roman" w:hAnsi="Times New Roman" w:cs="Times New Roman"/>
          <w:b/>
          <w:bCs/>
          <w:color w:val="000000"/>
          <w:sz w:val="28"/>
          <w:szCs w:val="28"/>
        </w:rPr>
        <w:t xml:space="preserve"> </w:t>
      </w:r>
      <w:r>
        <w:rPr>
          <w:rFonts w:ascii="Times New Roman CYR" w:hAnsi="Times New Roman CYR" w:cs="Times New Roman CYR"/>
          <w:b/>
          <w:bCs/>
          <w:color w:val="000000"/>
          <w:sz w:val="28"/>
          <w:szCs w:val="28"/>
        </w:rPr>
        <w:t>Удельная величина потребления энергетических ресурсов (электрическая и тепловая энергия, вода, природный газ) муниципальными бюджетными учреждениями</w:t>
      </w:r>
    </w:p>
    <w:p w:rsidR="00343505" w:rsidRDefault="00343505" w:rsidP="00343505">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территории города Бородино в 2017 году среднегодовая численность составила 16188 человек, общая площадь муниципальных учреждений – 53621,65 м</w:t>
      </w:r>
      <w:proofErr w:type="gramStart"/>
      <w:r>
        <w:rPr>
          <w:rFonts w:ascii="Times New Roman CYR" w:hAnsi="Times New Roman CYR" w:cs="Times New Roman CYR"/>
          <w:color w:val="000000"/>
          <w:sz w:val="28"/>
          <w:szCs w:val="28"/>
        </w:rPr>
        <w:t>2</w:t>
      </w:r>
      <w:proofErr w:type="gramEnd"/>
      <w:r>
        <w:rPr>
          <w:rFonts w:ascii="Times New Roman CYR" w:hAnsi="Times New Roman CYR" w:cs="Times New Roman CYR"/>
          <w:color w:val="000000"/>
          <w:sz w:val="28"/>
          <w:szCs w:val="28"/>
        </w:rPr>
        <w:t>. Объемы потребления составили:</w:t>
      </w:r>
    </w:p>
    <w:p w:rsidR="00343505" w:rsidRDefault="00343505" w:rsidP="00343505">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 Электрическая энергия – 2 278 630,00 </w:t>
      </w:r>
      <w:proofErr w:type="spellStart"/>
      <w:r>
        <w:rPr>
          <w:rFonts w:ascii="Times New Roman CYR" w:hAnsi="Times New Roman CYR" w:cs="Times New Roman CYR"/>
          <w:color w:val="000000"/>
          <w:sz w:val="28"/>
          <w:szCs w:val="28"/>
        </w:rPr>
        <w:t>кВтч</w:t>
      </w:r>
      <w:proofErr w:type="spellEnd"/>
      <w:r>
        <w:rPr>
          <w:rFonts w:ascii="Times New Roman CYR" w:hAnsi="Times New Roman CYR" w:cs="Times New Roman CYR"/>
          <w:color w:val="000000"/>
          <w:sz w:val="28"/>
          <w:szCs w:val="28"/>
        </w:rPr>
        <w:t>;</w:t>
      </w:r>
    </w:p>
    <w:p w:rsidR="00343505" w:rsidRDefault="00343505" w:rsidP="00343505">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Тепловая энергия – 9581,73 Гкал;</w:t>
      </w:r>
    </w:p>
    <w:p w:rsidR="00343505" w:rsidRDefault="00343505" w:rsidP="00343505">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Горячая вода – 12628,41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w:t>
      </w:r>
    </w:p>
    <w:p w:rsidR="00343505" w:rsidRDefault="00343505" w:rsidP="00343505">
      <w:pPr>
        <w:autoSpaceDE w:val="0"/>
        <w:autoSpaceDN w:val="0"/>
        <w:adjustRightInd w:val="0"/>
        <w:spacing w:after="0" w:line="24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t xml:space="preserve">- Холодная вода – 27355,38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w:t>
      </w:r>
    </w:p>
    <w:p w:rsidR="00343505" w:rsidRDefault="00343505" w:rsidP="00343505">
      <w:pPr>
        <w:suppressAutoHyphens/>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Удельная величина потребления энергетических ресурсов муниципальными бюджетными учреждениями:</w:t>
      </w:r>
    </w:p>
    <w:p w:rsidR="00343505" w:rsidRDefault="00343505" w:rsidP="00343505">
      <w:pPr>
        <w:suppressAutoHyphens/>
        <w:autoSpaceDE w:val="0"/>
        <w:autoSpaceDN w:val="0"/>
        <w:adjustRightInd w:val="0"/>
        <w:spacing w:after="0" w:line="240" w:lineRule="auto"/>
        <w:ind w:firstLine="709"/>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 xml:space="preserve">- электрическая энергия  в 2012 году – 198,22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 xml:space="preserve">/ч. на 1 человека населения, в 2013 году – 152,30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 xml:space="preserve">/ч. на 1 человека населения, в 2014 году - 157,13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 xml:space="preserve">/ч. на 1 человека населения, 2015 году – 158,6кВ/ч, в 2016 году – 159,83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 xml:space="preserve">/ч на 1 человека населения, в отчетном периоде 2017 года – 140,76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/ч. Планируемые значения потребления электроэнергии муниципальными</w:t>
      </w:r>
      <w:proofErr w:type="gramEnd"/>
      <w:r>
        <w:rPr>
          <w:rFonts w:ascii="Times New Roman CYR" w:hAnsi="Times New Roman CYR" w:cs="Times New Roman CYR"/>
          <w:color w:val="000000"/>
          <w:sz w:val="28"/>
          <w:szCs w:val="28"/>
        </w:rPr>
        <w:t xml:space="preserve"> бюджетными учреждениями  на 3-х летний период составят: в 2018 году - 2020  году - 142.88 </w:t>
      </w:r>
      <w:proofErr w:type="spellStart"/>
      <w:r>
        <w:rPr>
          <w:rFonts w:ascii="Times New Roman CYR" w:hAnsi="Times New Roman CYR" w:cs="Times New Roman CYR"/>
          <w:color w:val="000000"/>
          <w:sz w:val="28"/>
          <w:szCs w:val="28"/>
        </w:rPr>
        <w:t>кВ</w:t>
      </w:r>
      <w:proofErr w:type="spellEnd"/>
      <w:r>
        <w:rPr>
          <w:rFonts w:ascii="Times New Roman CYR" w:hAnsi="Times New Roman CYR" w:cs="Times New Roman CYR"/>
          <w:color w:val="000000"/>
          <w:sz w:val="28"/>
          <w:szCs w:val="28"/>
        </w:rPr>
        <w:t>/ч. на 1 человека населения;</w:t>
      </w:r>
    </w:p>
    <w:p w:rsidR="00343505" w:rsidRDefault="00343505" w:rsidP="00343505">
      <w:pPr>
        <w:suppressAutoHyphens/>
        <w:autoSpaceDE w:val="0"/>
        <w:autoSpaceDN w:val="0"/>
        <w:adjustRightInd w:val="0"/>
        <w:spacing w:after="0" w:line="240" w:lineRule="auto"/>
        <w:ind w:firstLine="709"/>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 xml:space="preserve">- тепловая энергия в 2012 году – 0,19 Гкал на 1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xml:space="preserve">. общей площади, в 2013 году – 0,15 Гкал на 1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xml:space="preserve">. общей площади, в 2014 году - 0,16 Гкал на 1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xml:space="preserve">. общей площади, в 2015 году – 0,15 Гкал на 1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xml:space="preserve">. общей площади, в 2016 году – 0,19 Гкал на 1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общей площади, отчетном периоде 2017</w:t>
      </w:r>
      <w:proofErr w:type="gramEnd"/>
      <w:r>
        <w:rPr>
          <w:rFonts w:ascii="Times New Roman CYR" w:hAnsi="Times New Roman CYR" w:cs="Times New Roman CYR"/>
          <w:color w:val="000000"/>
          <w:sz w:val="28"/>
          <w:szCs w:val="28"/>
        </w:rPr>
        <w:t xml:space="preserve"> года – 0,18 Гкал на 1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xml:space="preserve">. общей площади и на плановый период 2018-2020 гг. – 0,17 Гкал на 1 </w:t>
      </w:r>
      <w:proofErr w:type="spellStart"/>
      <w:r>
        <w:rPr>
          <w:rFonts w:ascii="Times New Roman CYR" w:hAnsi="Times New Roman CYR" w:cs="Times New Roman CYR"/>
          <w:color w:val="000000"/>
          <w:sz w:val="28"/>
          <w:szCs w:val="28"/>
        </w:rPr>
        <w:t>кв.м</w:t>
      </w:r>
      <w:proofErr w:type="spellEnd"/>
      <w:r>
        <w:rPr>
          <w:rFonts w:ascii="Times New Roman CYR" w:hAnsi="Times New Roman CYR" w:cs="Times New Roman CYR"/>
          <w:color w:val="000000"/>
          <w:sz w:val="28"/>
          <w:szCs w:val="28"/>
        </w:rPr>
        <w:t>. общей площади;</w:t>
      </w:r>
    </w:p>
    <w:p w:rsidR="00343505" w:rsidRDefault="00343505" w:rsidP="00343505">
      <w:pPr>
        <w:suppressAutoHyphens/>
        <w:autoSpaceDE w:val="0"/>
        <w:autoSpaceDN w:val="0"/>
        <w:adjustRightInd w:val="0"/>
        <w:spacing w:after="0" w:line="240" w:lineRule="auto"/>
        <w:ind w:firstLine="709"/>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 xml:space="preserve">- горячая вода  в 2012 году – 1,58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проживающего, в 2013 году – 1,47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проживающего, в 2014 году - 1,05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проживающего, в 2015 году – 1,06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проживающего, в 2016 году – 0,92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проживающего, в отчетном периоде 2017 года – 0,78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на 1 проживающего и на</w:t>
      </w:r>
      <w:proofErr w:type="gramEnd"/>
      <w:r>
        <w:rPr>
          <w:rFonts w:ascii="Times New Roman CYR" w:hAnsi="Times New Roman CYR" w:cs="Times New Roman CYR"/>
          <w:color w:val="000000"/>
          <w:sz w:val="28"/>
          <w:szCs w:val="28"/>
        </w:rPr>
        <w:t xml:space="preserve"> плановый период 2018 - 2020 гг. – 0,79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w:t>
      </w:r>
      <w:proofErr w:type="gramStart"/>
      <w:r>
        <w:rPr>
          <w:rFonts w:ascii="Times New Roman CYR" w:hAnsi="Times New Roman CYR" w:cs="Times New Roman CYR"/>
          <w:color w:val="000000"/>
          <w:sz w:val="28"/>
          <w:szCs w:val="28"/>
        </w:rPr>
        <w:t>проживающего</w:t>
      </w:r>
      <w:proofErr w:type="gramEnd"/>
      <w:r>
        <w:rPr>
          <w:rFonts w:ascii="Times New Roman CYR" w:hAnsi="Times New Roman CYR" w:cs="Times New Roman CYR"/>
          <w:color w:val="000000"/>
          <w:sz w:val="28"/>
          <w:szCs w:val="28"/>
        </w:rPr>
        <w:t>;</w:t>
      </w:r>
    </w:p>
    <w:p w:rsidR="00343505" w:rsidRDefault="00343505" w:rsidP="00343505">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roofErr w:type="gramStart"/>
      <w:r>
        <w:rPr>
          <w:rFonts w:ascii="Times New Roman CYR" w:hAnsi="Times New Roman CYR" w:cs="Times New Roman CYR"/>
          <w:color w:val="000000"/>
          <w:sz w:val="28"/>
          <w:szCs w:val="28"/>
        </w:rPr>
        <w:t xml:space="preserve">- холодная вода  в 2012 году – 2,65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человека населения, в 2013 году- 1,80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человека населения, в 2014 году - 1,74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проживающего, в 2015 году – 1,75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человека населения, в 2016 году – 1.77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xml:space="preserve">. на 1 человека населения, в отчетном периоде 2017 года – 1.69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на</w:t>
      </w:r>
      <w:proofErr w:type="gramEnd"/>
      <w:r>
        <w:rPr>
          <w:rFonts w:ascii="Times New Roman CYR" w:hAnsi="Times New Roman CYR" w:cs="Times New Roman CYR"/>
          <w:color w:val="000000"/>
          <w:sz w:val="28"/>
          <w:szCs w:val="28"/>
        </w:rPr>
        <w:t xml:space="preserve"> 1 человека населения, и на плановый период 2018-2020 гг. 1, 71 </w:t>
      </w:r>
      <w:proofErr w:type="spellStart"/>
      <w:r>
        <w:rPr>
          <w:rFonts w:ascii="Times New Roman CYR" w:hAnsi="Times New Roman CYR" w:cs="Times New Roman CYR"/>
          <w:color w:val="000000"/>
          <w:sz w:val="28"/>
          <w:szCs w:val="28"/>
        </w:rPr>
        <w:t>куб.м</w:t>
      </w:r>
      <w:proofErr w:type="spellEnd"/>
      <w:r>
        <w:rPr>
          <w:rFonts w:ascii="Times New Roman CYR" w:hAnsi="Times New Roman CYR" w:cs="Times New Roman CYR"/>
          <w:color w:val="000000"/>
          <w:sz w:val="28"/>
          <w:szCs w:val="28"/>
        </w:rPr>
        <w:t>. на 1 человека населения.</w:t>
      </w:r>
    </w:p>
    <w:p w:rsidR="00343505" w:rsidRDefault="00343505" w:rsidP="00343505">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По показателям  наблюдается положительная динамика  благодаря программным мероприятиям, утвержденным постановлением от 29.07.10 г. № 422-п долгосрочной целевой программы по «Энергосбережению и повышению энергетической эффективности в Красноярском крае» и Муниципальной программы «Реформирование и модернизация жилищно-коммунального хозяйства и повышение энергетической эффективности» Подпрограммы № 2.  «Энергосбережение и повышение энергетической эффективности в городе Бородино".</w:t>
      </w:r>
    </w:p>
    <w:p w:rsidR="00763DF4" w:rsidRDefault="00763DF4"/>
    <w:sectPr w:rsidR="00763DF4" w:rsidSect="00763DF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893"/>
    <w:rsid w:val="00006C4B"/>
    <w:rsid w:val="000215B1"/>
    <w:rsid w:val="00027252"/>
    <w:rsid w:val="000275DB"/>
    <w:rsid w:val="00043893"/>
    <w:rsid w:val="000457FC"/>
    <w:rsid w:val="00046AC7"/>
    <w:rsid w:val="00053162"/>
    <w:rsid w:val="000704E8"/>
    <w:rsid w:val="0008281B"/>
    <w:rsid w:val="00083DB6"/>
    <w:rsid w:val="00086372"/>
    <w:rsid w:val="000949F9"/>
    <w:rsid w:val="000A08EB"/>
    <w:rsid w:val="000A3D43"/>
    <w:rsid w:val="000F3FBE"/>
    <w:rsid w:val="00107FF0"/>
    <w:rsid w:val="00124B32"/>
    <w:rsid w:val="00153D01"/>
    <w:rsid w:val="00154E23"/>
    <w:rsid w:val="00180863"/>
    <w:rsid w:val="001C47DE"/>
    <w:rsid w:val="001D59BC"/>
    <w:rsid w:val="001E3DA0"/>
    <w:rsid w:val="001E7116"/>
    <w:rsid w:val="002142D0"/>
    <w:rsid w:val="00236145"/>
    <w:rsid w:val="002643E7"/>
    <w:rsid w:val="00276AE0"/>
    <w:rsid w:val="00296F01"/>
    <w:rsid w:val="002C355D"/>
    <w:rsid w:val="002D2DA7"/>
    <w:rsid w:val="0030468A"/>
    <w:rsid w:val="0033638C"/>
    <w:rsid w:val="00343505"/>
    <w:rsid w:val="0035595A"/>
    <w:rsid w:val="00360D4F"/>
    <w:rsid w:val="003618E1"/>
    <w:rsid w:val="003978DF"/>
    <w:rsid w:val="003D7564"/>
    <w:rsid w:val="003E1CA3"/>
    <w:rsid w:val="003E6AAD"/>
    <w:rsid w:val="00432ACD"/>
    <w:rsid w:val="00451163"/>
    <w:rsid w:val="004E2F53"/>
    <w:rsid w:val="00545A7F"/>
    <w:rsid w:val="005710C1"/>
    <w:rsid w:val="0057186A"/>
    <w:rsid w:val="005B2321"/>
    <w:rsid w:val="005C657D"/>
    <w:rsid w:val="005E2F8B"/>
    <w:rsid w:val="005F376E"/>
    <w:rsid w:val="00603851"/>
    <w:rsid w:val="006233AC"/>
    <w:rsid w:val="0063489A"/>
    <w:rsid w:val="006859A7"/>
    <w:rsid w:val="00697083"/>
    <w:rsid w:val="0071534E"/>
    <w:rsid w:val="00763DF4"/>
    <w:rsid w:val="00773C5E"/>
    <w:rsid w:val="007856FB"/>
    <w:rsid w:val="00786DC2"/>
    <w:rsid w:val="007A4468"/>
    <w:rsid w:val="007B62B8"/>
    <w:rsid w:val="007F5FF9"/>
    <w:rsid w:val="00803AF0"/>
    <w:rsid w:val="00847354"/>
    <w:rsid w:val="00853BD2"/>
    <w:rsid w:val="00882960"/>
    <w:rsid w:val="008934FD"/>
    <w:rsid w:val="008D3646"/>
    <w:rsid w:val="008E6EB3"/>
    <w:rsid w:val="00935835"/>
    <w:rsid w:val="00944EB6"/>
    <w:rsid w:val="0098735E"/>
    <w:rsid w:val="009A506C"/>
    <w:rsid w:val="009C5E60"/>
    <w:rsid w:val="009F235A"/>
    <w:rsid w:val="00A00157"/>
    <w:rsid w:val="00A12927"/>
    <w:rsid w:val="00A15F99"/>
    <w:rsid w:val="00A26CF2"/>
    <w:rsid w:val="00A335E0"/>
    <w:rsid w:val="00A37C69"/>
    <w:rsid w:val="00A41E66"/>
    <w:rsid w:val="00A75DDB"/>
    <w:rsid w:val="00A77E6D"/>
    <w:rsid w:val="00AA5932"/>
    <w:rsid w:val="00AB3793"/>
    <w:rsid w:val="00AB380E"/>
    <w:rsid w:val="00AD302C"/>
    <w:rsid w:val="00B0329B"/>
    <w:rsid w:val="00B03B9E"/>
    <w:rsid w:val="00B1497B"/>
    <w:rsid w:val="00B3059D"/>
    <w:rsid w:val="00BB1FC9"/>
    <w:rsid w:val="00BD41EF"/>
    <w:rsid w:val="00BF2870"/>
    <w:rsid w:val="00BF58A9"/>
    <w:rsid w:val="00C257FD"/>
    <w:rsid w:val="00C619E7"/>
    <w:rsid w:val="00C8795E"/>
    <w:rsid w:val="00CD29B2"/>
    <w:rsid w:val="00CF4EDB"/>
    <w:rsid w:val="00D23760"/>
    <w:rsid w:val="00D32FC0"/>
    <w:rsid w:val="00D43889"/>
    <w:rsid w:val="00D52268"/>
    <w:rsid w:val="00D95BF6"/>
    <w:rsid w:val="00DB44A7"/>
    <w:rsid w:val="00DC36A4"/>
    <w:rsid w:val="00DD1F35"/>
    <w:rsid w:val="00DD4F8F"/>
    <w:rsid w:val="00E04F8E"/>
    <w:rsid w:val="00E56D6D"/>
    <w:rsid w:val="00E85D7B"/>
    <w:rsid w:val="00E93483"/>
    <w:rsid w:val="00EA13E9"/>
    <w:rsid w:val="00EB44EC"/>
    <w:rsid w:val="00EC077B"/>
    <w:rsid w:val="00EC1B54"/>
    <w:rsid w:val="00ED0447"/>
    <w:rsid w:val="00EE3037"/>
    <w:rsid w:val="00EE73A2"/>
    <w:rsid w:val="00EE7CBD"/>
    <w:rsid w:val="00F11A61"/>
    <w:rsid w:val="00FB5A21"/>
    <w:rsid w:val="00FC1649"/>
    <w:rsid w:val="00FD4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83D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3DB6"/>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D438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3889"/>
    <w:rPr>
      <w:rFonts w:ascii="Tahoma" w:hAnsi="Tahoma" w:cs="Tahoma"/>
      <w:sz w:val="16"/>
      <w:szCs w:val="16"/>
    </w:rPr>
  </w:style>
  <w:style w:type="paragraph" w:styleId="a5">
    <w:name w:val="Body Text Indent"/>
    <w:basedOn w:val="a"/>
    <w:link w:val="a6"/>
    <w:rsid w:val="003978DF"/>
    <w:pPr>
      <w:spacing w:after="0" w:line="240" w:lineRule="auto"/>
      <w:ind w:firstLine="720"/>
      <w:jc w:val="both"/>
    </w:pPr>
    <w:rPr>
      <w:rFonts w:ascii="Times New Roman" w:eastAsia="Times New Roman" w:hAnsi="Times New Roman" w:cs="Times New Roman"/>
      <w:sz w:val="30"/>
      <w:szCs w:val="24"/>
      <w:lang w:eastAsia="ru-RU"/>
    </w:rPr>
  </w:style>
  <w:style w:type="character" w:customStyle="1" w:styleId="a6">
    <w:name w:val="Основной текст с отступом Знак"/>
    <w:basedOn w:val="a0"/>
    <w:link w:val="a5"/>
    <w:rsid w:val="003978DF"/>
    <w:rPr>
      <w:rFonts w:ascii="Times New Roman" w:eastAsia="Times New Roman" w:hAnsi="Times New Roman" w:cs="Times New Roman"/>
      <w:sz w:val="30"/>
      <w:szCs w:val="24"/>
      <w:lang w:eastAsia="ru-RU"/>
    </w:rPr>
  </w:style>
  <w:style w:type="paragraph" w:customStyle="1" w:styleId="msonormalmailrucssattributepostfix">
    <w:name w:val="msonormal_mailru_css_attribute_postfix"/>
    <w:basedOn w:val="a"/>
    <w:rsid w:val="00DC36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83D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3DB6"/>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D438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3889"/>
    <w:rPr>
      <w:rFonts w:ascii="Tahoma" w:hAnsi="Tahoma" w:cs="Tahoma"/>
      <w:sz w:val="16"/>
      <w:szCs w:val="16"/>
    </w:rPr>
  </w:style>
  <w:style w:type="paragraph" w:styleId="a5">
    <w:name w:val="Body Text Indent"/>
    <w:basedOn w:val="a"/>
    <w:link w:val="a6"/>
    <w:rsid w:val="003978DF"/>
    <w:pPr>
      <w:spacing w:after="0" w:line="240" w:lineRule="auto"/>
      <w:ind w:firstLine="720"/>
      <w:jc w:val="both"/>
    </w:pPr>
    <w:rPr>
      <w:rFonts w:ascii="Times New Roman" w:eastAsia="Times New Roman" w:hAnsi="Times New Roman" w:cs="Times New Roman"/>
      <w:sz w:val="30"/>
      <w:szCs w:val="24"/>
      <w:lang w:eastAsia="ru-RU"/>
    </w:rPr>
  </w:style>
  <w:style w:type="character" w:customStyle="1" w:styleId="a6">
    <w:name w:val="Основной текст с отступом Знак"/>
    <w:basedOn w:val="a0"/>
    <w:link w:val="a5"/>
    <w:rsid w:val="003978DF"/>
    <w:rPr>
      <w:rFonts w:ascii="Times New Roman" w:eastAsia="Times New Roman" w:hAnsi="Times New Roman" w:cs="Times New Roman"/>
      <w:sz w:val="30"/>
      <w:szCs w:val="24"/>
      <w:lang w:eastAsia="ru-RU"/>
    </w:rPr>
  </w:style>
  <w:style w:type="paragraph" w:customStyle="1" w:styleId="msonormalmailrucssattributepostfix">
    <w:name w:val="msonormal_mailru_css_attribute_postfix"/>
    <w:basedOn w:val="a"/>
    <w:rsid w:val="00DC36A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334169">
      <w:bodyDiv w:val="1"/>
      <w:marLeft w:val="0"/>
      <w:marRight w:val="0"/>
      <w:marTop w:val="0"/>
      <w:marBottom w:val="0"/>
      <w:divBdr>
        <w:top w:val="none" w:sz="0" w:space="0" w:color="auto"/>
        <w:left w:val="none" w:sz="0" w:space="0" w:color="auto"/>
        <w:bottom w:val="none" w:sz="0" w:space="0" w:color="auto"/>
        <w:right w:val="none" w:sz="0" w:space="0" w:color="auto"/>
      </w:divBdr>
    </w:div>
    <w:div w:id="1808039305">
      <w:bodyDiv w:val="1"/>
      <w:marLeft w:val="0"/>
      <w:marRight w:val="0"/>
      <w:marTop w:val="0"/>
      <w:marBottom w:val="0"/>
      <w:divBdr>
        <w:top w:val="none" w:sz="0" w:space="0" w:color="auto"/>
        <w:left w:val="none" w:sz="0" w:space="0" w:color="auto"/>
        <w:bottom w:val="none" w:sz="0" w:space="0" w:color="auto"/>
        <w:right w:val="none" w:sz="0" w:space="0" w:color="auto"/>
      </w:divBdr>
    </w:div>
    <w:div w:id="187558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IInfo('indicator11_14.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10592</Words>
  <Characters>60376</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г.Бородино</Company>
  <LinksUpToDate>false</LinksUpToDate>
  <CharactersWithSpaces>70827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Машинцева И.А.</dc:creator>
  <cp:keywords/>
  <dc:description/>
  <cp:lastModifiedBy>Машинцева И.А.</cp:lastModifiedBy>
  <cp:revision>131</cp:revision>
  <cp:lastPrinted>2018-04-24T07:34:00Z</cp:lastPrinted>
  <dcterms:created xsi:type="dcterms:W3CDTF">2018-04-24T03:47:00Z</dcterms:created>
  <dcterms:modified xsi:type="dcterms:W3CDTF">2018-04-26T08:18:00Z</dcterms:modified>
</cp:coreProperties>
</file>