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29B" w:rsidRPr="00183B74" w:rsidRDefault="00B8029B" w:rsidP="00183B74">
      <w:pPr>
        <w:spacing w:after="0" w:line="240" w:lineRule="auto"/>
        <w:ind w:left="5103"/>
        <w:rPr>
          <w:rFonts w:ascii="Times New Roman" w:hAnsi="Times New Roman" w:cs="Times New Roman"/>
          <w:sz w:val="24"/>
          <w:szCs w:val="24"/>
        </w:rPr>
      </w:pPr>
      <w:r w:rsidRPr="00183B74">
        <w:rPr>
          <w:rFonts w:ascii="Times New Roman" w:hAnsi="Times New Roman" w:cs="Times New Roman"/>
          <w:sz w:val="24"/>
          <w:szCs w:val="24"/>
        </w:rPr>
        <w:t xml:space="preserve">Приложение </w:t>
      </w:r>
      <w:r>
        <w:rPr>
          <w:rFonts w:ascii="Times New Roman" w:hAnsi="Times New Roman" w:cs="Times New Roman"/>
          <w:sz w:val="24"/>
          <w:szCs w:val="24"/>
        </w:rPr>
        <w:t>10</w:t>
      </w:r>
    </w:p>
    <w:p w:rsidR="00B8029B" w:rsidRPr="00183B74" w:rsidRDefault="00B8029B" w:rsidP="00183B74">
      <w:pPr>
        <w:spacing w:after="0" w:line="240" w:lineRule="auto"/>
        <w:ind w:left="5103"/>
        <w:rPr>
          <w:rFonts w:ascii="Times New Roman" w:hAnsi="Times New Roman" w:cs="Times New Roman"/>
          <w:sz w:val="24"/>
          <w:szCs w:val="24"/>
        </w:rPr>
      </w:pPr>
      <w:r w:rsidRPr="00183B74">
        <w:rPr>
          <w:rFonts w:ascii="Times New Roman" w:hAnsi="Times New Roman" w:cs="Times New Roman"/>
          <w:sz w:val="24"/>
          <w:szCs w:val="24"/>
        </w:rPr>
        <w:t>к решению Бородинского городского</w:t>
      </w:r>
    </w:p>
    <w:p w:rsidR="00B8029B" w:rsidRPr="00183B74" w:rsidRDefault="00B8029B" w:rsidP="00183B74">
      <w:pPr>
        <w:spacing w:after="0" w:line="240" w:lineRule="auto"/>
        <w:ind w:left="5103"/>
        <w:rPr>
          <w:rFonts w:ascii="Times New Roman" w:hAnsi="Times New Roman" w:cs="Times New Roman"/>
          <w:sz w:val="24"/>
          <w:szCs w:val="24"/>
        </w:rPr>
      </w:pPr>
      <w:r w:rsidRPr="00183B74">
        <w:rPr>
          <w:rFonts w:ascii="Times New Roman" w:hAnsi="Times New Roman" w:cs="Times New Roman"/>
          <w:sz w:val="24"/>
          <w:szCs w:val="24"/>
        </w:rPr>
        <w:t xml:space="preserve">Совета депутатов от </w:t>
      </w:r>
      <w:r>
        <w:rPr>
          <w:rFonts w:ascii="Times New Roman" w:hAnsi="Times New Roman" w:cs="Times New Roman"/>
          <w:sz w:val="24"/>
          <w:szCs w:val="24"/>
        </w:rPr>
        <w:t xml:space="preserve"> 20.12.2013 </w:t>
      </w:r>
      <w:r w:rsidRPr="00183B74">
        <w:rPr>
          <w:rFonts w:ascii="Times New Roman" w:hAnsi="Times New Roman" w:cs="Times New Roman"/>
          <w:sz w:val="24"/>
          <w:szCs w:val="24"/>
        </w:rPr>
        <w:t>№</w:t>
      </w:r>
      <w:r>
        <w:rPr>
          <w:rFonts w:ascii="Times New Roman" w:hAnsi="Times New Roman" w:cs="Times New Roman"/>
          <w:sz w:val="24"/>
          <w:szCs w:val="24"/>
        </w:rPr>
        <w:t xml:space="preserve"> 32-305р</w:t>
      </w:r>
    </w:p>
    <w:p w:rsidR="00B8029B" w:rsidRPr="00183B74" w:rsidRDefault="00B8029B" w:rsidP="00183B74">
      <w:pPr>
        <w:spacing w:after="0" w:line="240" w:lineRule="auto"/>
        <w:ind w:left="5103"/>
        <w:rPr>
          <w:rFonts w:ascii="Times New Roman" w:hAnsi="Times New Roman" w:cs="Times New Roman"/>
          <w:sz w:val="24"/>
          <w:szCs w:val="24"/>
        </w:rPr>
      </w:pPr>
      <w:r w:rsidRPr="00183B74">
        <w:rPr>
          <w:rFonts w:ascii="Times New Roman" w:hAnsi="Times New Roman" w:cs="Times New Roman"/>
          <w:sz w:val="24"/>
          <w:szCs w:val="24"/>
        </w:rPr>
        <w:t>"О бюджете города Бородино на 2014 год</w:t>
      </w:r>
    </w:p>
    <w:p w:rsidR="00B8029B" w:rsidRPr="00183B74" w:rsidRDefault="00B8029B" w:rsidP="00183B74">
      <w:pPr>
        <w:spacing w:after="0" w:line="240" w:lineRule="auto"/>
        <w:ind w:left="5103"/>
        <w:rPr>
          <w:rFonts w:ascii="Times New Roman" w:hAnsi="Times New Roman" w:cs="Times New Roman"/>
          <w:sz w:val="24"/>
          <w:szCs w:val="24"/>
        </w:rPr>
      </w:pPr>
      <w:r w:rsidRPr="00183B74">
        <w:rPr>
          <w:rFonts w:ascii="Times New Roman" w:hAnsi="Times New Roman" w:cs="Times New Roman"/>
          <w:sz w:val="24"/>
          <w:szCs w:val="24"/>
        </w:rPr>
        <w:t>и плановый период 2015-2016 годы"</w:t>
      </w:r>
    </w:p>
    <w:p w:rsidR="00B8029B" w:rsidRDefault="00B8029B"/>
    <w:p w:rsidR="00B8029B" w:rsidRPr="00183B74" w:rsidRDefault="00B8029B" w:rsidP="00183B74">
      <w:pPr>
        <w:jc w:val="center"/>
        <w:rPr>
          <w:rFonts w:ascii="Times New Roman" w:hAnsi="Times New Roman" w:cs="Times New Roman"/>
          <w:b/>
          <w:bCs/>
          <w:sz w:val="28"/>
          <w:szCs w:val="28"/>
        </w:rPr>
      </w:pPr>
      <w:r w:rsidRPr="00183B74">
        <w:rPr>
          <w:rFonts w:ascii="Times New Roman" w:hAnsi="Times New Roman" w:cs="Times New Roman"/>
          <w:b/>
          <w:bCs/>
          <w:sz w:val="28"/>
          <w:szCs w:val="28"/>
        </w:rPr>
        <w:t>Межбюджетные трансферты бюджета города Бородино на 2014 год</w:t>
      </w:r>
    </w:p>
    <w:p w:rsidR="00B8029B" w:rsidRPr="00183B74" w:rsidRDefault="00B8029B" w:rsidP="00183B74">
      <w:pPr>
        <w:jc w:val="center"/>
        <w:rPr>
          <w:rFonts w:ascii="Times New Roman" w:hAnsi="Times New Roman" w:cs="Times New Roman"/>
          <w:b/>
          <w:bCs/>
          <w:sz w:val="28"/>
          <w:szCs w:val="28"/>
        </w:rPr>
      </w:pPr>
      <w:r w:rsidRPr="00183B74">
        <w:rPr>
          <w:rFonts w:ascii="Times New Roman" w:hAnsi="Times New Roman" w:cs="Times New Roman"/>
          <w:b/>
          <w:bCs/>
          <w:sz w:val="28"/>
          <w:szCs w:val="28"/>
        </w:rPr>
        <w:t>и плановый период 2015-2016 годов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0"/>
        <w:gridCol w:w="4387"/>
        <w:gridCol w:w="1418"/>
        <w:gridCol w:w="1701"/>
        <w:gridCol w:w="1371"/>
      </w:tblGrid>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b/>
                <w:bCs/>
              </w:rPr>
            </w:pPr>
            <w:r w:rsidRPr="00312322">
              <w:rPr>
                <w:rFonts w:ascii="Times New Roman" w:hAnsi="Times New Roman" w:cs="Times New Roman"/>
                <w:b/>
                <w:bCs/>
              </w:rPr>
              <w:t>№ п/п</w:t>
            </w:r>
          </w:p>
        </w:tc>
        <w:tc>
          <w:tcPr>
            <w:tcW w:w="4387" w:type="dxa"/>
            <w:vAlign w:val="center"/>
          </w:tcPr>
          <w:p w:rsidR="00B8029B" w:rsidRPr="00312322" w:rsidRDefault="00B8029B" w:rsidP="00183B74">
            <w:pPr>
              <w:spacing w:after="0" w:line="240" w:lineRule="auto"/>
              <w:jc w:val="center"/>
              <w:rPr>
                <w:rFonts w:ascii="Times New Roman" w:hAnsi="Times New Roman" w:cs="Times New Roman"/>
                <w:b/>
                <w:bCs/>
              </w:rPr>
            </w:pPr>
            <w:r w:rsidRPr="00312322">
              <w:rPr>
                <w:rFonts w:ascii="Times New Roman" w:hAnsi="Times New Roman" w:cs="Times New Roman"/>
                <w:b/>
                <w:bCs/>
              </w:rPr>
              <w:t>Наименование межбюджетных трансфертов</w:t>
            </w:r>
          </w:p>
        </w:tc>
        <w:tc>
          <w:tcPr>
            <w:tcW w:w="1418" w:type="dxa"/>
            <w:vAlign w:val="center"/>
          </w:tcPr>
          <w:p w:rsidR="00B8029B" w:rsidRPr="00312322" w:rsidRDefault="00B8029B" w:rsidP="00183B74">
            <w:pPr>
              <w:spacing w:after="0" w:line="240" w:lineRule="auto"/>
              <w:jc w:val="center"/>
              <w:rPr>
                <w:rFonts w:ascii="Times New Roman" w:hAnsi="Times New Roman" w:cs="Times New Roman"/>
                <w:b/>
                <w:bCs/>
              </w:rPr>
            </w:pPr>
            <w:r w:rsidRPr="00312322">
              <w:rPr>
                <w:rFonts w:ascii="Times New Roman" w:hAnsi="Times New Roman" w:cs="Times New Roman"/>
                <w:b/>
                <w:bCs/>
              </w:rPr>
              <w:t>Сумма на 2014 год</w:t>
            </w:r>
          </w:p>
        </w:tc>
        <w:tc>
          <w:tcPr>
            <w:tcW w:w="1701" w:type="dxa"/>
            <w:vAlign w:val="center"/>
          </w:tcPr>
          <w:p w:rsidR="00B8029B" w:rsidRPr="00312322" w:rsidRDefault="00B8029B" w:rsidP="00183B74">
            <w:pPr>
              <w:spacing w:after="0" w:line="240" w:lineRule="auto"/>
              <w:jc w:val="center"/>
              <w:rPr>
                <w:rFonts w:ascii="Times New Roman" w:hAnsi="Times New Roman" w:cs="Times New Roman"/>
                <w:b/>
                <w:bCs/>
              </w:rPr>
            </w:pPr>
            <w:r w:rsidRPr="00312322">
              <w:rPr>
                <w:rFonts w:ascii="Times New Roman" w:hAnsi="Times New Roman" w:cs="Times New Roman"/>
                <w:b/>
                <w:bCs/>
              </w:rPr>
              <w:t>Сумма на 2015 год</w:t>
            </w:r>
          </w:p>
        </w:tc>
        <w:tc>
          <w:tcPr>
            <w:tcW w:w="1371" w:type="dxa"/>
            <w:vAlign w:val="center"/>
          </w:tcPr>
          <w:p w:rsidR="00B8029B" w:rsidRPr="00312322" w:rsidRDefault="00B8029B" w:rsidP="00183B74">
            <w:pPr>
              <w:spacing w:after="0" w:line="240" w:lineRule="auto"/>
              <w:jc w:val="center"/>
              <w:rPr>
                <w:rFonts w:ascii="Times New Roman" w:hAnsi="Times New Roman" w:cs="Times New Roman"/>
                <w:b/>
                <w:bCs/>
              </w:rPr>
            </w:pPr>
            <w:r w:rsidRPr="00312322">
              <w:rPr>
                <w:rFonts w:ascii="Times New Roman" w:hAnsi="Times New Roman" w:cs="Times New Roman"/>
                <w:b/>
                <w:bCs/>
              </w:rPr>
              <w:t>Сумма на 2016 год</w:t>
            </w:r>
          </w:p>
        </w:tc>
      </w:tr>
      <w:tr w:rsidR="00B8029B" w:rsidRPr="00312322">
        <w:trPr>
          <w:trHeight w:val="20"/>
        </w:trPr>
        <w:tc>
          <w:tcPr>
            <w:tcW w:w="1000" w:type="dxa"/>
            <w:shd w:val="clear" w:color="auto" w:fill="CCFFCC"/>
            <w:noWrap/>
            <w:vAlign w:val="center"/>
          </w:tcPr>
          <w:p w:rsidR="00B8029B" w:rsidRPr="00312322" w:rsidRDefault="00B8029B" w:rsidP="00183B74">
            <w:pPr>
              <w:spacing w:after="0" w:line="240" w:lineRule="auto"/>
              <w:jc w:val="center"/>
              <w:rPr>
                <w:rFonts w:ascii="Times New Roman" w:hAnsi="Times New Roman" w:cs="Times New Roman"/>
                <w:b/>
                <w:bCs/>
              </w:rPr>
            </w:pPr>
            <w:r w:rsidRPr="00312322">
              <w:rPr>
                <w:rFonts w:ascii="Times New Roman" w:hAnsi="Times New Roman" w:cs="Times New Roman"/>
                <w:b/>
                <w:bCs/>
              </w:rPr>
              <w:t>1</w:t>
            </w:r>
          </w:p>
        </w:tc>
        <w:tc>
          <w:tcPr>
            <w:tcW w:w="4387" w:type="dxa"/>
            <w:shd w:val="clear" w:color="auto" w:fill="CCFFCC"/>
            <w:vAlign w:val="center"/>
          </w:tcPr>
          <w:p w:rsidR="00B8029B" w:rsidRPr="00312322" w:rsidRDefault="00B8029B" w:rsidP="00183B74">
            <w:pPr>
              <w:spacing w:after="0" w:line="240" w:lineRule="auto"/>
              <w:rPr>
                <w:rFonts w:ascii="Times New Roman" w:hAnsi="Times New Roman" w:cs="Times New Roman"/>
                <w:b/>
                <w:bCs/>
              </w:rPr>
            </w:pPr>
            <w:r w:rsidRPr="00312322">
              <w:rPr>
                <w:rFonts w:ascii="Times New Roman" w:hAnsi="Times New Roman" w:cs="Times New Roman"/>
                <w:b/>
                <w:bCs/>
              </w:rPr>
              <w:t>Дотации</w:t>
            </w:r>
          </w:p>
        </w:tc>
        <w:tc>
          <w:tcPr>
            <w:tcW w:w="1418" w:type="dxa"/>
            <w:shd w:val="clear" w:color="auto" w:fill="CCFFCC"/>
            <w:vAlign w:val="center"/>
          </w:tcPr>
          <w:p w:rsidR="00B8029B" w:rsidRPr="00312322" w:rsidRDefault="00B8029B" w:rsidP="00943FC7">
            <w:pPr>
              <w:spacing w:after="0" w:line="240" w:lineRule="auto"/>
              <w:jc w:val="right"/>
              <w:rPr>
                <w:rFonts w:ascii="Times New Roman" w:hAnsi="Times New Roman" w:cs="Times New Roman"/>
                <w:b/>
                <w:bCs/>
                <w:sz w:val="20"/>
                <w:szCs w:val="20"/>
              </w:rPr>
            </w:pPr>
            <w:r w:rsidRPr="00312322">
              <w:rPr>
                <w:rFonts w:ascii="Times New Roman" w:hAnsi="Times New Roman" w:cs="Times New Roman"/>
                <w:b/>
                <w:bCs/>
                <w:sz w:val="20"/>
                <w:szCs w:val="20"/>
              </w:rPr>
              <w:t>30 682 300</w:t>
            </w:r>
          </w:p>
        </w:tc>
        <w:tc>
          <w:tcPr>
            <w:tcW w:w="1701" w:type="dxa"/>
            <w:shd w:val="clear" w:color="auto" w:fill="CCFFCC"/>
            <w:vAlign w:val="center"/>
          </w:tcPr>
          <w:p w:rsidR="00B8029B" w:rsidRPr="00312322" w:rsidRDefault="00B8029B" w:rsidP="00943FC7">
            <w:pPr>
              <w:spacing w:after="0" w:line="240" w:lineRule="auto"/>
              <w:jc w:val="right"/>
              <w:rPr>
                <w:rFonts w:ascii="Times New Roman" w:hAnsi="Times New Roman" w:cs="Times New Roman"/>
                <w:b/>
                <w:bCs/>
                <w:sz w:val="20"/>
                <w:szCs w:val="20"/>
              </w:rPr>
            </w:pPr>
            <w:r w:rsidRPr="00312322">
              <w:rPr>
                <w:rFonts w:ascii="Times New Roman" w:hAnsi="Times New Roman" w:cs="Times New Roman"/>
                <w:b/>
                <w:bCs/>
                <w:sz w:val="20"/>
                <w:szCs w:val="20"/>
              </w:rPr>
              <w:t>30 140600</w:t>
            </w:r>
          </w:p>
        </w:tc>
        <w:tc>
          <w:tcPr>
            <w:tcW w:w="1371" w:type="dxa"/>
            <w:shd w:val="clear" w:color="auto" w:fill="CCFFCC"/>
            <w:vAlign w:val="center"/>
          </w:tcPr>
          <w:p w:rsidR="00B8029B" w:rsidRPr="00312322" w:rsidRDefault="00B8029B" w:rsidP="00943FC7">
            <w:pPr>
              <w:spacing w:after="0" w:line="240" w:lineRule="auto"/>
              <w:jc w:val="right"/>
              <w:rPr>
                <w:rFonts w:ascii="Times New Roman" w:hAnsi="Times New Roman" w:cs="Times New Roman"/>
                <w:b/>
                <w:bCs/>
                <w:sz w:val="20"/>
                <w:szCs w:val="20"/>
              </w:rPr>
            </w:pPr>
            <w:r w:rsidRPr="00312322">
              <w:rPr>
                <w:rFonts w:ascii="Times New Roman" w:hAnsi="Times New Roman" w:cs="Times New Roman"/>
                <w:b/>
                <w:bCs/>
                <w:sz w:val="20"/>
                <w:szCs w:val="20"/>
              </w:rPr>
              <w:t>30 140600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1.1.</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Распределение дотаций на выравнивание бюджетной обеспеченности поселений из регионального фонда финансовой поддержки поселений</w:t>
            </w:r>
          </w:p>
        </w:tc>
        <w:tc>
          <w:tcPr>
            <w:tcW w:w="1418" w:type="dxa"/>
            <w:vAlign w:val="center"/>
          </w:tcPr>
          <w:p w:rsidR="00B8029B" w:rsidRPr="00312322" w:rsidRDefault="00B8029B" w:rsidP="00943FC7">
            <w:pPr>
              <w:spacing w:after="0" w:line="240" w:lineRule="auto"/>
              <w:jc w:val="right"/>
              <w:rPr>
                <w:rFonts w:ascii="Times New Roman" w:hAnsi="Times New Roman" w:cs="Times New Roman"/>
              </w:rPr>
            </w:pPr>
            <w:r w:rsidRPr="00312322">
              <w:rPr>
                <w:rFonts w:ascii="Times New Roman" w:hAnsi="Times New Roman" w:cs="Times New Roman"/>
              </w:rPr>
              <w:t>2 708 600</w:t>
            </w:r>
          </w:p>
        </w:tc>
        <w:tc>
          <w:tcPr>
            <w:tcW w:w="1701" w:type="dxa"/>
            <w:vAlign w:val="center"/>
          </w:tcPr>
          <w:p w:rsidR="00B8029B" w:rsidRPr="00312322" w:rsidRDefault="00B8029B" w:rsidP="00943FC7">
            <w:pPr>
              <w:spacing w:after="0" w:line="240" w:lineRule="auto"/>
              <w:jc w:val="right"/>
              <w:rPr>
                <w:rFonts w:ascii="Times New Roman" w:hAnsi="Times New Roman" w:cs="Times New Roman"/>
              </w:rPr>
            </w:pPr>
            <w:r w:rsidRPr="00312322">
              <w:rPr>
                <w:rFonts w:ascii="Times New Roman" w:hAnsi="Times New Roman" w:cs="Times New Roman"/>
              </w:rPr>
              <w:t>2 166 900</w:t>
            </w:r>
          </w:p>
        </w:tc>
        <w:tc>
          <w:tcPr>
            <w:tcW w:w="1371" w:type="dxa"/>
            <w:vAlign w:val="center"/>
          </w:tcPr>
          <w:p w:rsidR="00B8029B" w:rsidRPr="00312322" w:rsidRDefault="00B8029B" w:rsidP="00943FC7">
            <w:pPr>
              <w:spacing w:after="0" w:line="240" w:lineRule="auto"/>
              <w:jc w:val="right"/>
              <w:rPr>
                <w:rFonts w:ascii="Times New Roman" w:hAnsi="Times New Roman" w:cs="Times New Roman"/>
              </w:rPr>
            </w:pPr>
            <w:r w:rsidRPr="00312322">
              <w:rPr>
                <w:rFonts w:ascii="Times New Roman" w:hAnsi="Times New Roman" w:cs="Times New Roman"/>
              </w:rPr>
              <w:t>2 166 900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1.2.</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 xml:space="preserve">Дотации на поддержку мер по обеспечению сбалансированности бюджетов муниципальных образований края </w:t>
            </w:r>
          </w:p>
        </w:tc>
        <w:tc>
          <w:tcPr>
            <w:tcW w:w="1418" w:type="dxa"/>
            <w:noWrap/>
            <w:vAlign w:val="center"/>
          </w:tcPr>
          <w:p w:rsidR="00B8029B" w:rsidRPr="00312322" w:rsidRDefault="00B8029B" w:rsidP="00943FC7">
            <w:pPr>
              <w:spacing w:after="0" w:line="240" w:lineRule="auto"/>
              <w:jc w:val="right"/>
              <w:rPr>
                <w:rFonts w:ascii="Times New Roman" w:hAnsi="Times New Roman" w:cs="Times New Roman"/>
              </w:rPr>
            </w:pPr>
            <w:r w:rsidRPr="00312322">
              <w:rPr>
                <w:rFonts w:ascii="Times New Roman" w:hAnsi="Times New Roman" w:cs="Times New Roman"/>
              </w:rPr>
              <w:t>27 973 700</w:t>
            </w:r>
          </w:p>
        </w:tc>
        <w:tc>
          <w:tcPr>
            <w:tcW w:w="1701" w:type="dxa"/>
            <w:noWrap/>
            <w:vAlign w:val="center"/>
          </w:tcPr>
          <w:p w:rsidR="00B8029B" w:rsidRPr="00312322" w:rsidRDefault="00B8029B" w:rsidP="00943FC7">
            <w:pPr>
              <w:spacing w:after="0" w:line="240" w:lineRule="auto"/>
              <w:jc w:val="right"/>
              <w:rPr>
                <w:rFonts w:ascii="Times New Roman" w:hAnsi="Times New Roman" w:cs="Times New Roman"/>
              </w:rPr>
            </w:pPr>
            <w:r w:rsidRPr="00312322">
              <w:rPr>
                <w:rFonts w:ascii="Times New Roman" w:hAnsi="Times New Roman" w:cs="Times New Roman"/>
              </w:rPr>
              <w:t>27 973 700</w:t>
            </w:r>
          </w:p>
        </w:tc>
        <w:tc>
          <w:tcPr>
            <w:tcW w:w="1371" w:type="dxa"/>
            <w:noWrap/>
            <w:vAlign w:val="center"/>
          </w:tcPr>
          <w:p w:rsidR="00B8029B" w:rsidRPr="00312322" w:rsidRDefault="00B8029B" w:rsidP="00943FC7">
            <w:pPr>
              <w:spacing w:after="0" w:line="240" w:lineRule="auto"/>
              <w:jc w:val="right"/>
              <w:rPr>
                <w:rFonts w:ascii="Times New Roman" w:hAnsi="Times New Roman" w:cs="Times New Roman"/>
              </w:rPr>
            </w:pPr>
            <w:r w:rsidRPr="00312322">
              <w:rPr>
                <w:rFonts w:ascii="Times New Roman" w:hAnsi="Times New Roman" w:cs="Times New Roman"/>
              </w:rPr>
              <w:t>27 973 700</w:t>
            </w:r>
          </w:p>
        </w:tc>
      </w:tr>
      <w:tr w:rsidR="00B8029B" w:rsidRPr="00312322">
        <w:trPr>
          <w:trHeight w:val="20"/>
        </w:trPr>
        <w:tc>
          <w:tcPr>
            <w:tcW w:w="1000" w:type="dxa"/>
            <w:shd w:val="clear" w:color="auto" w:fill="CCFFCC"/>
            <w:noWrap/>
            <w:vAlign w:val="center"/>
          </w:tcPr>
          <w:p w:rsidR="00B8029B" w:rsidRPr="00312322" w:rsidRDefault="00B8029B" w:rsidP="00183B74">
            <w:pPr>
              <w:spacing w:after="0" w:line="240" w:lineRule="auto"/>
              <w:jc w:val="center"/>
              <w:rPr>
                <w:rFonts w:ascii="Times New Roman" w:hAnsi="Times New Roman" w:cs="Times New Roman"/>
                <w:b/>
                <w:bCs/>
              </w:rPr>
            </w:pPr>
            <w:r w:rsidRPr="00312322">
              <w:rPr>
                <w:rFonts w:ascii="Times New Roman" w:hAnsi="Times New Roman" w:cs="Times New Roman"/>
                <w:b/>
                <w:bCs/>
              </w:rPr>
              <w:t>2</w:t>
            </w:r>
          </w:p>
        </w:tc>
        <w:tc>
          <w:tcPr>
            <w:tcW w:w="4387" w:type="dxa"/>
            <w:shd w:val="clear" w:color="auto" w:fill="CCFFCC"/>
            <w:vAlign w:val="center"/>
          </w:tcPr>
          <w:p w:rsidR="00B8029B" w:rsidRPr="00312322" w:rsidRDefault="00B8029B" w:rsidP="00183B74">
            <w:pPr>
              <w:spacing w:after="0" w:line="240" w:lineRule="auto"/>
              <w:rPr>
                <w:rFonts w:ascii="Times New Roman" w:hAnsi="Times New Roman" w:cs="Times New Roman"/>
                <w:b/>
                <w:bCs/>
              </w:rPr>
            </w:pPr>
            <w:r w:rsidRPr="00312322">
              <w:rPr>
                <w:rFonts w:ascii="Times New Roman" w:hAnsi="Times New Roman" w:cs="Times New Roman"/>
                <w:b/>
                <w:bCs/>
              </w:rPr>
              <w:t>Субсидии</w:t>
            </w:r>
          </w:p>
        </w:tc>
        <w:tc>
          <w:tcPr>
            <w:tcW w:w="1418" w:type="dxa"/>
            <w:shd w:val="clear" w:color="auto" w:fill="CCFFCC"/>
            <w:noWrap/>
            <w:vAlign w:val="center"/>
          </w:tcPr>
          <w:p w:rsidR="00B8029B" w:rsidRPr="00312322" w:rsidRDefault="00B8029B" w:rsidP="00943FC7">
            <w:pPr>
              <w:spacing w:after="0" w:line="240" w:lineRule="auto"/>
              <w:jc w:val="right"/>
              <w:rPr>
                <w:rFonts w:ascii="Times New Roman" w:hAnsi="Times New Roman" w:cs="Times New Roman"/>
                <w:b/>
                <w:bCs/>
                <w:sz w:val="20"/>
                <w:szCs w:val="20"/>
              </w:rPr>
            </w:pPr>
            <w:r w:rsidRPr="00312322">
              <w:rPr>
                <w:rFonts w:ascii="Times New Roman" w:hAnsi="Times New Roman" w:cs="Times New Roman"/>
                <w:b/>
                <w:bCs/>
                <w:sz w:val="20"/>
                <w:szCs w:val="20"/>
              </w:rPr>
              <w:t>59 480 200</w:t>
            </w:r>
          </w:p>
        </w:tc>
        <w:tc>
          <w:tcPr>
            <w:tcW w:w="1701" w:type="dxa"/>
            <w:shd w:val="clear" w:color="auto" w:fill="CCFFCC"/>
            <w:noWrap/>
            <w:vAlign w:val="center"/>
          </w:tcPr>
          <w:p w:rsidR="00B8029B" w:rsidRPr="00312322" w:rsidRDefault="00B8029B" w:rsidP="00183B74">
            <w:pPr>
              <w:spacing w:after="0" w:line="240" w:lineRule="auto"/>
              <w:jc w:val="right"/>
              <w:rPr>
                <w:rFonts w:ascii="Times New Roman" w:hAnsi="Times New Roman" w:cs="Times New Roman"/>
                <w:b/>
                <w:bCs/>
                <w:sz w:val="20"/>
                <w:szCs w:val="20"/>
              </w:rPr>
            </w:pPr>
            <w:r w:rsidRPr="00312322">
              <w:rPr>
                <w:rFonts w:ascii="Times New Roman" w:hAnsi="Times New Roman" w:cs="Times New Roman"/>
                <w:b/>
                <w:bCs/>
                <w:sz w:val="20"/>
                <w:szCs w:val="20"/>
              </w:rPr>
              <w:t>75515301,60</w:t>
            </w:r>
          </w:p>
        </w:tc>
        <w:tc>
          <w:tcPr>
            <w:tcW w:w="1371" w:type="dxa"/>
            <w:shd w:val="clear" w:color="auto" w:fill="CCFFCC"/>
            <w:noWrap/>
            <w:vAlign w:val="center"/>
          </w:tcPr>
          <w:p w:rsidR="00B8029B" w:rsidRPr="00312322" w:rsidRDefault="00B8029B" w:rsidP="00943FC7">
            <w:pPr>
              <w:spacing w:after="0" w:line="240" w:lineRule="auto"/>
              <w:jc w:val="right"/>
              <w:rPr>
                <w:rFonts w:ascii="Times New Roman" w:hAnsi="Times New Roman" w:cs="Times New Roman"/>
                <w:b/>
                <w:bCs/>
                <w:sz w:val="20"/>
                <w:szCs w:val="20"/>
              </w:rPr>
            </w:pPr>
            <w:r w:rsidRPr="00312322">
              <w:rPr>
                <w:rFonts w:ascii="Times New Roman" w:hAnsi="Times New Roman" w:cs="Times New Roman"/>
                <w:b/>
                <w:bCs/>
                <w:sz w:val="20"/>
                <w:szCs w:val="20"/>
              </w:rPr>
              <w:t>31492200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2.1.</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Субсидии на поддержку деятельности муниципальных молодежных центров, в рамках Государственной программы Красноярского края «Молодежь Красноярского края в XXI веке»</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221300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221300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221300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2.2.</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 xml:space="preserve">Субсидии на организацию отдыха, оздоровления и занятости детей в муниципальных загородных оздоровительных лагерях, в рамках Государственной программы Красноярского края «Развитие образования» </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1786800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1876100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1 876100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2.3.</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 xml:space="preserve"> Субсидии на оплату стоимости набора продуктов питания или готовых блюд и их транспортировку в лагерях с дневным пребыванием детей, в рамках Государственной программы Красноярского края «Развитие образования» </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1 296300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1 361100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1 361100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2.4.</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Субсидии на организацию и проведение акарицидных обработок мест массового отдыха населения,  в рамках Государственной программы Красноярского края «Развитие здравоохранения»</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60000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60000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60000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2.5.</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Субсидии на выравнивание обеспеченности муниципальных образований края по реализации ими их отдельных расходных обязательств,  в рамках Государственной программы Красноярского края «Управление государственными финансами»</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27973700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27 973700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27 973700</w:t>
            </w:r>
          </w:p>
        </w:tc>
      </w:tr>
      <w:tr w:rsidR="00B8029B" w:rsidRPr="00312322">
        <w:trPr>
          <w:trHeight w:val="1151"/>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2.6.</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 xml:space="preserve">Строительство и реконструкция зданий дошкольных образовательных учреждений по разработанной проектно-сметной документации </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28142100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2.7.</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Средства фонда реформирования ЖКХ в рамках федеральной целевой программы «Жилище»</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1724421,06</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2.8.</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Средства краевого бюджета на переселение граждан из аварийного жилищного фонда</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31925466,29</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p>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0</w:t>
            </w:r>
          </w:p>
        </w:tc>
      </w:tr>
      <w:tr w:rsidR="00B8029B" w:rsidRPr="00312322">
        <w:trPr>
          <w:trHeight w:val="1391"/>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2.9.</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Средства краевого бюджета, направляемые на финансирование стоимости разницы общей площади предоставляемого гражданам жилого помещения и общей площади ранее занимаемого жилого помещения</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10373214,25</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0</w:t>
            </w:r>
          </w:p>
        </w:tc>
      </w:tr>
      <w:tr w:rsidR="00B8029B" w:rsidRPr="00312322">
        <w:trPr>
          <w:trHeight w:val="20"/>
        </w:trPr>
        <w:tc>
          <w:tcPr>
            <w:tcW w:w="1000" w:type="dxa"/>
            <w:shd w:val="clear" w:color="auto" w:fill="CCFFCC"/>
            <w:noWrap/>
            <w:vAlign w:val="center"/>
          </w:tcPr>
          <w:p w:rsidR="00B8029B" w:rsidRPr="00312322" w:rsidRDefault="00B8029B" w:rsidP="00183B74">
            <w:pPr>
              <w:spacing w:after="0" w:line="240" w:lineRule="auto"/>
              <w:jc w:val="center"/>
              <w:rPr>
                <w:rFonts w:ascii="Times New Roman" w:hAnsi="Times New Roman" w:cs="Times New Roman"/>
                <w:b/>
                <w:bCs/>
              </w:rPr>
            </w:pPr>
            <w:r w:rsidRPr="00312322">
              <w:rPr>
                <w:rFonts w:ascii="Times New Roman" w:hAnsi="Times New Roman" w:cs="Times New Roman"/>
                <w:b/>
                <w:bCs/>
              </w:rPr>
              <w:t>3</w:t>
            </w:r>
          </w:p>
        </w:tc>
        <w:tc>
          <w:tcPr>
            <w:tcW w:w="4387" w:type="dxa"/>
            <w:shd w:val="clear" w:color="auto" w:fill="CCFFCC"/>
            <w:vAlign w:val="center"/>
          </w:tcPr>
          <w:p w:rsidR="00B8029B" w:rsidRPr="00312322" w:rsidRDefault="00B8029B" w:rsidP="00183B74">
            <w:pPr>
              <w:spacing w:after="0" w:line="240" w:lineRule="auto"/>
              <w:rPr>
                <w:rFonts w:ascii="Times New Roman" w:hAnsi="Times New Roman" w:cs="Times New Roman"/>
                <w:b/>
                <w:bCs/>
              </w:rPr>
            </w:pPr>
            <w:r w:rsidRPr="00312322">
              <w:rPr>
                <w:rFonts w:ascii="Times New Roman" w:hAnsi="Times New Roman" w:cs="Times New Roman"/>
                <w:b/>
                <w:bCs/>
              </w:rPr>
              <w:t xml:space="preserve">Субвенции </w:t>
            </w:r>
          </w:p>
        </w:tc>
        <w:tc>
          <w:tcPr>
            <w:tcW w:w="1418" w:type="dxa"/>
            <w:shd w:val="clear" w:color="auto" w:fill="CCFFCC"/>
            <w:noWrap/>
            <w:vAlign w:val="center"/>
          </w:tcPr>
          <w:p w:rsidR="00B8029B" w:rsidRPr="00312322" w:rsidRDefault="00B8029B" w:rsidP="00183B74">
            <w:pPr>
              <w:spacing w:after="0" w:line="240" w:lineRule="auto"/>
              <w:jc w:val="right"/>
              <w:rPr>
                <w:rFonts w:ascii="Times New Roman" w:hAnsi="Times New Roman" w:cs="Times New Roman"/>
                <w:b/>
                <w:bCs/>
                <w:sz w:val="20"/>
                <w:szCs w:val="20"/>
              </w:rPr>
            </w:pPr>
            <w:r w:rsidRPr="00312322">
              <w:rPr>
                <w:rFonts w:ascii="Times New Roman" w:hAnsi="Times New Roman" w:cs="Times New Roman"/>
                <w:b/>
                <w:bCs/>
                <w:sz w:val="20"/>
                <w:szCs w:val="20"/>
              </w:rPr>
              <w:t>264860500</w:t>
            </w:r>
          </w:p>
        </w:tc>
        <w:tc>
          <w:tcPr>
            <w:tcW w:w="1701" w:type="dxa"/>
            <w:shd w:val="clear" w:color="auto" w:fill="CCFFCC"/>
            <w:noWrap/>
            <w:vAlign w:val="center"/>
          </w:tcPr>
          <w:p w:rsidR="00B8029B" w:rsidRPr="00312322" w:rsidRDefault="00B8029B" w:rsidP="00183B74">
            <w:pPr>
              <w:spacing w:after="0" w:line="240" w:lineRule="auto"/>
              <w:jc w:val="right"/>
              <w:rPr>
                <w:rFonts w:ascii="Times New Roman" w:hAnsi="Times New Roman" w:cs="Times New Roman"/>
                <w:b/>
                <w:bCs/>
                <w:sz w:val="20"/>
                <w:szCs w:val="20"/>
              </w:rPr>
            </w:pPr>
            <w:r w:rsidRPr="00312322">
              <w:rPr>
                <w:rFonts w:ascii="Times New Roman" w:hAnsi="Times New Roman" w:cs="Times New Roman"/>
                <w:b/>
                <w:bCs/>
                <w:sz w:val="20"/>
                <w:szCs w:val="20"/>
              </w:rPr>
              <w:t>278796500</w:t>
            </w:r>
          </w:p>
        </w:tc>
        <w:tc>
          <w:tcPr>
            <w:tcW w:w="1371" w:type="dxa"/>
            <w:shd w:val="clear" w:color="auto" w:fill="CCFFCC"/>
            <w:noWrap/>
            <w:vAlign w:val="center"/>
          </w:tcPr>
          <w:p w:rsidR="00B8029B" w:rsidRPr="00312322" w:rsidRDefault="00B8029B" w:rsidP="00183B74">
            <w:pPr>
              <w:spacing w:after="0" w:line="240" w:lineRule="auto"/>
              <w:jc w:val="right"/>
              <w:rPr>
                <w:rFonts w:ascii="Times New Roman" w:hAnsi="Times New Roman" w:cs="Times New Roman"/>
                <w:b/>
                <w:bCs/>
                <w:sz w:val="20"/>
                <w:szCs w:val="20"/>
              </w:rPr>
            </w:pPr>
            <w:r w:rsidRPr="00312322">
              <w:rPr>
                <w:rFonts w:ascii="Times New Roman" w:hAnsi="Times New Roman" w:cs="Times New Roman"/>
                <w:b/>
                <w:bCs/>
                <w:sz w:val="20"/>
                <w:szCs w:val="20"/>
              </w:rPr>
              <w:t>272038600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w:t>
            </w:r>
          </w:p>
        </w:tc>
        <w:tc>
          <w:tcPr>
            <w:tcW w:w="4387" w:type="dxa"/>
            <w:vAlign w:val="center"/>
          </w:tcPr>
          <w:p w:rsidR="00B8029B" w:rsidRPr="00312322" w:rsidRDefault="00B8029B" w:rsidP="00D7478A">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финансирование расходов, связанных с предоставлением ежемесячного пособия на ребенка гражданам, имеющим детей, в соответствии с пунктом 19 статьи 1 Закона края от 9 декабря 2010 года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4794800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5030700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5030700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3.2.</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 xml:space="preserve">Распределение субвенций бюджетам муниципальных образований края, направляемых на реализацию Закона края «О наделении органов местного самоуправления муниципальных районов и городских округов края государственными полномочиями по назначению и выплате ежемесячной денежной выплаты на ребенка в возрасте от 1,5 до 3 лет, которому не предоставлено место в дошкольной образовательной организации» </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9587300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6956400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3.3.</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финансирование расходов, связанных с предоставлением адресной материальной помощи в связи с трудной жизненной ситуацией, в соответствии с  подпунктом  «ж» пункта 2 статьи 1 закона края «О наделении органов местного самоуправления муниципальных районов и городских округов края государственными полномочиями по социальной поддержке отдельных категорий граждан в соответствии с государственной программой «Развитие системы социальной поддержки населения»</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289900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289900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289900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3.4.</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 xml:space="preserve">Распределение субвенций бюджетам муниципальных образований края на финансирование расходов, связанных с предоставлением адресной материальной помощи на ремонт жилого помещения, в соответствии с  подпунктом «д» пункта 2 статьи 1 закона края «О наделении органов местного самоуправления муниципальных районов и городских округов края государственными полномочиями по социальной поддержке отдельных категорий граждан </w:t>
            </w:r>
            <w:r w:rsidRPr="00312322">
              <w:rPr>
                <w:rFonts w:ascii="Times New Roman" w:hAnsi="Times New Roman" w:cs="Times New Roman"/>
              </w:rPr>
              <w:br/>
              <w:t>в соответствии с государственной программой «Развитие системы социальной поддержки населения» на 2014-2016 годы»</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119000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136000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161500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3.5.</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в соответствии с Федеральным законом от 20 августа 2004 года № 113-ФЗ «О присяжных заседателях федеральных судов общей юрисдикции в Российской Федерации»</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22100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3.6.</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 xml:space="preserve">Распределение субвенций бюджетам муниципальных образований края на финансирование расходов, связанных с предоставлением мер социальной поддержки по оплате жилья и коммунальных услуг отдельным категориям граждан, в форме субсидий для оплаты жилья и коммунальных услуг, в соответствии с пунктом 2 статьи 1 Закона края от 9 декабря 2010 года  № 11-5397«О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34685400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39118700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39118700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3.7.</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финансирование расходов, связанных с предоставлением мер социальной поддержки по оплате жилья и коммунальных услуг отдельным категориям граждан, в форме субсидий для оплаты жилья и коммунальных услуг, в соответствии с пунктом 2 статьи 1 Закона края от 9 декабря 2010 года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на 2013 год и плановый период 2014-2015 годов</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13663900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14196700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14325900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3.8.</w:t>
            </w:r>
          </w:p>
        </w:tc>
        <w:tc>
          <w:tcPr>
            <w:tcW w:w="4387" w:type="dxa"/>
            <w:vAlign w:val="center"/>
          </w:tcPr>
          <w:p w:rsidR="00B8029B" w:rsidRPr="00312322" w:rsidRDefault="00B8029B" w:rsidP="00621C2E">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финансирование расходов, связанных с предоставлением субсидий гражданам в качестве помощи для оплаты жилья и коммунальных услуг с учетом их доходов, в соответствии с пунктом 2 статьи 1 Закона края от 9 декабря 2010 года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23026200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25789400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25789400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3.9.</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 xml:space="preserve">Распределение субвенций бюджетам муниципальных образований края на  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 в соответствии с пунктом 4 статьи 1 Закона края  от 9 декабря 2010 года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32155300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33975300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33975300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3.10.</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 xml:space="preserve">Распределение субвенций бюджетам муниципальных образований края на финансирование расходов, </w:t>
            </w:r>
            <w:r w:rsidRPr="00312322">
              <w:rPr>
                <w:rFonts w:ascii="Times New Roman" w:hAnsi="Times New Roman" w:cs="Times New Roman"/>
              </w:rPr>
              <w:br/>
              <w:t xml:space="preserve">связанных с предоставлением мер социальной поддержки ветеранам, ветеранам труда, ветеранам труда края, пенсионерам, родителям и вдовам (вдовцам) военнослужащих, являющимся получателями пенсии по государственному пенсионному обеспечению, в соответствии с пунктом 5 статьи 1 Закона края от 9 декабря 2010 года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11551900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12137900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12137900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3.10.1.</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Субвенции бюджетам муниципальных образований на предоставление, доставку и пересылку ежемесячных денежных выплат ветеранам труда и труженикам тыла</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7441900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7819000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7819000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3.10.2.</w:t>
            </w:r>
          </w:p>
        </w:tc>
        <w:tc>
          <w:tcPr>
            <w:tcW w:w="4387" w:type="dxa"/>
            <w:vAlign w:val="center"/>
          </w:tcPr>
          <w:p w:rsidR="00B8029B" w:rsidRPr="00312322" w:rsidRDefault="00B8029B" w:rsidP="00621C2E">
            <w:pPr>
              <w:spacing w:after="0" w:line="240" w:lineRule="auto"/>
              <w:rPr>
                <w:rFonts w:ascii="Times New Roman" w:hAnsi="Times New Roman" w:cs="Times New Roman"/>
              </w:rPr>
            </w:pPr>
            <w:r w:rsidRPr="00312322">
              <w:rPr>
                <w:rFonts w:ascii="Times New Roman" w:hAnsi="Times New Roman" w:cs="Times New Roman"/>
              </w:rPr>
              <w:t>Субвенции бюджетам муниципальных образований на предоставление, доставку и пересылку ежемесячных денежных выплат ветеранам труда края, пенсионерам, родителям и вдовам (вдовцам) военнослужащих</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4110000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4318900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4318900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3.11.</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финансирование расходов, связанных с предоставлением мер социальной поддержки реабилити-рованным лицам и лицам, признанным пострадавшими от политических репрессий, в соответствии с пунктом 6 статьи 1 Закона края  от  9 декабря 2010 года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645700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678400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678400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3.12.</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 xml:space="preserve">Распределение субвенций бюджетам муниципальных образований края на  финансирование расходов, связанных с предоставлением мер социальной поддержки инвалидам, в соответствии с пунктом 7 статьи 1 Закона края от 9 декабря 2010 года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362100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 xml:space="preserve"> 380300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380300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3.12.1.</w:t>
            </w:r>
          </w:p>
        </w:tc>
        <w:tc>
          <w:tcPr>
            <w:tcW w:w="4387" w:type="dxa"/>
            <w:vAlign w:val="center"/>
          </w:tcPr>
          <w:p w:rsidR="00B8029B" w:rsidRPr="00312322" w:rsidRDefault="00B8029B" w:rsidP="00621C2E">
            <w:pPr>
              <w:spacing w:after="0" w:line="240" w:lineRule="auto"/>
              <w:rPr>
                <w:rFonts w:ascii="Times New Roman" w:hAnsi="Times New Roman" w:cs="Times New Roman"/>
              </w:rPr>
            </w:pPr>
            <w:r w:rsidRPr="00312322">
              <w:rPr>
                <w:rFonts w:ascii="Times New Roman" w:hAnsi="Times New Roman" w:cs="Times New Roman"/>
              </w:rPr>
              <w:t>Субвенции на предоставление, доставку и пересылку ежемесячной денежной выплаты семьям, состоящим исключительно из неработающих инвалидов с детства, признанных до 1 января 2010 года имеющими ограничение способности к трудовой деятельности III, II степени, до очередного переосвидетельствования, или I, II группы инвалидности</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15300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16000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p>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16000</w:t>
            </w:r>
          </w:p>
          <w:p w:rsidR="00B8029B" w:rsidRPr="00312322" w:rsidRDefault="00B8029B" w:rsidP="00183B74">
            <w:pPr>
              <w:spacing w:after="0" w:line="240" w:lineRule="auto"/>
              <w:jc w:val="right"/>
              <w:rPr>
                <w:rFonts w:ascii="Times New Roman" w:hAnsi="Times New Roman" w:cs="Times New Roman"/>
              </w:rPr>
            </w:pPr>
          </w:p>
        </w:tc>
      </w:tr>
      <w:tr w:rsidR="00B8029B" w:rsidRPr="00312322">
        <w:trPr>
          <w:trHeight w:val="1439"/>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3.12.2.</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Субвенции на предоставление, доставку и пересылку компенсации расходов на проезд инвалидам (в том числе детям-инвалидам) к месту проведения обследования, медико-социальной экспертизы, реабилитации и обратно</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45500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47800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47800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3.12.3.</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Субвенции на предоставление, доставку и пересылку  ежемесячных денежных выплат родителям и законным представителям детей-инвалидов, осуществляющих их воспитание и обучение на дому</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301300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316500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316500</w:t>
            </w:r>
          </w:p>
        </w:tc>
      </w:tr>
      <w:tr w:rsidR="00B8029B" w:rsidRPr="00312322">
        <w:trPr>
          <w:trHeight w:val="3485"/>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3.13.</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финансирование расходов, связанных с предоставлением мер социальной поддержки семьям, имеющим детей, в соответствии с пунктом 8 статьи 1 Закона края  от 9 декабря 2010 года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631100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661300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661300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3.13.1.</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Субвенции на предоставление, доставку и пересылку ежегодного пособия на ребенка школьного возраста</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337100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354000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354000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3.13.2.</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Субвенции на предоставление, доставку и пересылку ежемесячного пособия семьям, имеющим детей, в которых родители (лица, их заменяющие) - инвалиды</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115700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121500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121500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3.13.3.</w:t>
            </w:r>
          </w:p>
        </w:tc>
        <w:tc>
          <w:tcPr>
            <w:tcW w:w="4387" w:type="dxa"/>
            <w:vAlign w:val="center"/>
          </w:tcPr>
          <w:p w:rsidR="00B8029B" w:rsidRPr="00312322" w:rsidRDefault="00B8029B" w:rsidP="00621C2E">
            <w:pPr>
              <w:spacing w:after="0" w:line="240" w:lineRule="auto"/>
              <w:rPr>
                <w:rFonts w:ascii="Times New Roman" w:hAnsi="Times New Roman" w:cs="Times New Roman"/>
              </w:rPr>
            </w:pPr>
            <w:r w:rsidRPr="00312322">
              <w:rPr>
                <w:rFonts w:ascii="Times New Roman" w:hAnsi="Times New Roman" w:cs="Times New Roman"/>
              </w:rPr>
              <w:t>Субвенции на предоставление, доставку и пересылку ежемесячной компенсации расходов по приобретению единого социального проездного билета или оплату проезда по социальной карте (в том числе временной), единой социальной карте Красноярского края (в том числе временной) детей школьного возраста</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4000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4000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4000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3.13.4.</w:t>
            </w:r>
          </w:p>
        </w:tc>
        <w:tc>
          <w:tcPr>
            <w:tcW w:w="4387" w:type="dxa"/>
            <w:vAlign w:val="center"/>
          </w:tcPr>
          <w:p w:rsidR="00B8029B" w:rsidRPr="00312322" w:rsidRDefault="00B8029B" w:rsidP="00621C2E">
            <w:pPr>
              <w:spacing w:after="0" w:line="240" w:lineRule="auto"/>
              <w:rPr>
                <w:rFonts w:ascii="Times New Roman" w:hAnsi="Times New Roman" w:cs="Times New Roman"/>
              </w:rPr>
            </w:pPr>
            <w:r w:rsidRPr="00312322">
              <w:rPr>
                <w:rFonts w:ascii="Times New Roman" w:hAnsi="Times New Roman" w:cs="Times New Roman"/>
              </w:rPr>
              <w:t>Субвенции на расходы, связанные с обеспечением бесплатного проезда детей и сопровождающих их лиц до места  нахождения детских оздоровительных лагерей и обратно</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25600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25600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25600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3.13.5.</w:t>
            </w:r>
          </w:p>
        </w:tc>
        <w:tc>
          <w:tcPr>
            <w:tcW w:w="4387" w:type="dxa"/>
            <w:vAlign w:val="center"/>
          </w:tcPr>
          <w:p w:rsidR="00B8029B" w:rsidRPr="00312322" w:rsidRDefault="00B8029B" w:rsidP="00621C2E">
            <w:pPr>
              <w:spacing w:after="0" w:line="240" w:lineRule="auto"/>
              <w:rPr>
                <w:rFonts w:ascii="Times New Roman" w:hAnsi="Times New Roman" w:cs="Times New Roman"/>
              </w:rPr>
            </w:pPr>
            <w:r w:rsidRPr="00312322">
              <w:rPr>
                <w:rFonts w:ascii="Times New Roman" w:hAnsi="Times New Roman" w:cs="Times New Roman"/>
              </w:rPr>
              <w:t>Субвенции на предоставление, доставку и пересылку компенсации стоимости проезда к месту амбулаторного консультирования и обследования, стационарного лечения, санаторно-курортного лечения и обратно</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148700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156200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156200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3.14.</w:t>
            </w:r>
          </w:p>
        </w:tc>
        <w:tc>
          <w:tcPr>
            <w:tcW w:w="4387" w:type="dxa"/>
            <w:vAlign w:val="center"/>
          </w:tcPr>
          <w:p w:rsidR="00B8029B" w:rsidRPr="00312322" w:rsidRDefault="00B8029B" w:rsidP="00621C2E">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финансирование расходов, связанных с предоставлением мер социальной поддержки членам семей военнослужащих, лиц рядового и начальствующего состава органов внутренних дел, Государственной противопожарной службы, органов по контролю за оборотом наркотических средств и психотропных веществ, учреждений и органов уголовно-исполнительной системы, других федеральных органов исполнительной власти, в которых законом предусмотрена военная служба, погибших (умерших) при исполнении обязанностей военной службы (служебных обязанностей), в соответствии с пунктом 9 статьи 1 Закона края от 9 декабря 2010 года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46400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48800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48800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3.15.</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 xml:space="preserve">Распределение субвенций бюджетам муниципальных образований края на финансирование расходов, связанных с предоставлением ежегодной денежной выплаты гражданам, награжденным нагрудным знаком «Почетный донор России» или нагрудным знаком «Почетный донор СССР», </w:t>
            </w:r>
            <w:r w:rsidRPr="00312322">
              <w:rPr>
                <w:rFonts w:ascii="Times New Roman" w:hAnsi="Times New Roman" w:cs="Times New Roman"/>
              </w:rPr>
              <w:br/>
              <w:t xml:space="preserve">в соответствии с пунктом 11 статьи 1 Закона края от 9 декабря 2010 года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404800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425400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447100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3.16.</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 xml:space="preserve">Распределение субвенций бюджетам муниципальных образований края на финансирование расходов, связанных с предоставлением инвалидам (в том числе детям-инвалидам) компенсации страховых премий по договору обязательного страхования гражданской ответственности владельцев транспортных средств, в соответствии с пунктом 12 статьи 1  Закона края от 9 декабря 2010 года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5000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5000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5000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3.17.</w:t>
            </w:r>
          </w:p>
        </w:tc>
        <w:tc>
          <w:tcPr>
            <w:tcW w:w="4387" w:type="dxa"/>
            <w:vAlign w:val="center"/>
          </w:tcPr>
          <w:p w:rsidR="00B8029B" w:rsidRPr="00312322" w:rsidRDefault="00B8029B" w:rsidP="00621C2E">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финансирование расходов, связанных с предоставлением дополнительных мер социальной поддержки беременным женщинам  в соответствии с пунктом 17 статьи 1 Закона края от 9 декабря 2010 года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18400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20000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20000</w:t>
            </w:r>
          </w:p>
        </w:tc>
      </w:tr>
      <w:tr w:rsidR="00B8029B" w:rsidRPr="00312322">
        <w:trPr>
          <w:trHeight w:val="441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3.18.</w:t>
            </w:r>
          </w:p>
        </w:tc>
        <w:tc>
          <w:tcPr>
            <w:tcW w:w="4387" w:type="dxa"/>
            <w:vAlign w:val="center"/>
          </w:tcPr>
          <w:p w:rsidR="00B8029B" w:rsidRPr="00312322" w:rsidRDefault="00B8029B" w:rsidP="001D6BEA">
            <w:pPr>
              <w:spacing w:after="0" w:line="240" w:lineRule="auto"/>
              <w:rPr>
                <w:rFonts w:ascii="Times New Roman" w:hAnsi="Times New Roman" w:cs="Times New Roman"/>
              </w:rPr>
            </w:pPr>
            <w:r w:rsidRPr="00312322">
              <w:rPr>
                <w:rFonts w:ascii="Times New Roman" w:hAnsi="Times New Roman" w:cs="Times New Roman"/>
              </w:rPr>
              <w:t xml:space="preserve">Распределение субвенций бюджетам муниципальных образований края на финансирование расходов, связанных </w:t>
            </w:r>
          </w:p>
          <w:p w:rsidR="00B8029B" w:rsidRPr="00312322" w:rsidRDefault="00B8029B" w:rsidP="001D6BEA">
            <w:pPr>
              <w:spacing w:after="0" w:line="240" w:lineRule="auto"/>
              <w:rPr>
                <w:rFonts w:ascii="Times New Roman" w:hAnsi="Times New Roman" w:cs="Times New Roman"/>
              </w:rPr>
            </w:pPr>
            <w:r w:rsidRPr="00312322">
              <w:rPr>
                <w:rFonts w:ascii="Times New Roman" w:hAnsi="Times New Roman" w:cs="Times New Roman"/>
              </w:rPr>
              <w:t>с предоставлением дополнительных мер социальной поддержки гражданам, подвергшимся радиационному воздействию, и членам их семей, в соответствии с подпунктами «е», «ж» пункта 3 статьи 1 Закона края от 9 декабря 2010 года № 11-5397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20300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21300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21300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3.19.</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 xml:space="preserve">Распределение субвенций бюджетам муниципальных образований края на реализацию Закона края от 6 марта 2008 года № 4-1381 «О наделении органов местного самоуправления муниципальных районов и городских округов края отдельными государственными полномочиями по обеспечению социальным пособием на погребение и возмещению стоимости услуг по погребению»  </w:t>
            </w:r>
          </w:p>
        </w:tc>
        <w:tc>
          <w:tcPr>
            <w:tcW w:w="1418" w:type="dxa"/>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166300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174700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174700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3.20.</w:t>
            </w:r>
          </w:p>
        </w:tc>
        <w:tc>
          <w:tcPr>
            <w:tcW w:w="4387" w:type="dxa"/>
            <w:vAlign w:val="center"/>
          </w:tcPr>
          <w:p w:rsidR="00B8029B" w:rsidRPr="00312322" w:rsidRDefault="00B8029B" w:rsidP="001D6BEA">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соответствии с подпунктом 3 пункта 1 статьи 8 Закона Российской Федерации от 29 декабря 2012 года№ 273-ФЗ «Об образовании в Российской Федерации», пунктом 6 статьи 8 закона края «Об образовании»</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71210400</w:t>
            </w:r>
          </w:p>
        </w:tc>
        <w:tc>
          <w:tcPr>
            <w:tcW w:w="1701" w:type="dxa"/>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73825200</w:t>
            </w:r>
          </w:p>
        </w:tc>
        <w:tc>
          <w:tcPr>
            <w:tcW w:w="1371" w:type="dxa"/>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73825200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3.21.</w:t>
            </w:r>
          </w:p>
        </w:tc>
        <w:tc>
          <w:tcPr>
            <w:tcW w:w="4387" w:type="dxa"/>
            <w:vAlign w:val="center"/>
          </w:tcPr>
          <w:p w:rsidR="00B8029B" w:rsidRPr="00312322" w:rsidRDefault="00B8029B" w:rsidP="001D6BEA">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соответствии с подпунктом 3 пункта 1 статьи 8 Закона Российской Федерации от 29 декабря 2012 года           № 273-ФЗ «Об образовании в Российской Федерации», пунктом 6 статьи 8 закона края  «Об образовании»</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43662300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45223400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45223400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highlight w:val="yellow"/>
              </w:rPr>
            </w:pPr>
            <w:r w:rsidRPr="00312322">
              <w:rPr>
                <w:rFonts w:ascii="Times New Roman" w:hAnsi="Times New Roman" w:cs="Times New Roman"/>
              </w:rPr>
              <w:t>3.22.</w:t>
            </w:r>
          </w:p>
        </w:tc>
        <w:tc>
          <w:tcPr>
            <w:tcW w:w="4387" w:type="dxa"/>
            <w:vAlign w:val="center"/>
          </w:tcPr>
          <w:p w:rsidR="00B8029B" w:rsidRPr="00312322" w:rsidRDefault="00B8029B" w:rsidP="004B67D9">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реализацию Закона края от 27 декабря 2005 года № 17-4377 «О наделении органов местного самоуправления муниципальных районов и городских округов края государственными полномочиями по обеспечению питанием детей, обучающихся в муниципальных и негосударственных образовательных организациях, реализующих основные общеобразовательные программы, без взимания платы»</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3280700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3431800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3431800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3.23.</w:t>
            </w:r>
          </w:p>
        </w:tc>
        <w:tc>
          <w:tcPr>
            <w:tcW w:w="4387" w:type="dxa"/>
            <w:vAlign w:val="center"/>
          </w:tcPr>
          <w:p w:rsidR="00B8029B" w:rsidRPr="00312322" w:rsidRDefault="00B8029B" w:rsidP="004B67D9">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реализацию Закона края от 29 марта 2007 года № 22-6015 «О наделении органов местного самоуправления муниципальных районов и городских округов края государственными полномочиями по выплате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2300100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2415200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2415200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3.24.</w:t>
            </w:r>
          </w:p>
        </w:tc>
        <w:tc>
          <w:tcPr>
            <w:tcW w:w="4387" w:type="dxa"/>
            <w:vAlign w:val="center"/>
          </w:tcPr>
          <w:p w:rsidR="00B8029B" w:rsidRPr="00312322" w:rsidRDefault="00B8029B" w:rsidP="004B67D9">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реализацию Закона края от 27 декабря 2005 года № 17-4379 «О наделении органов местного самоуправления муниципальных районов и городских округов края государственными полномочиями по осуществлению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468000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491400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491400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3.25.</w:t>
            </w:r>
          </w:p>
        </w:tc>
        <w:tc>
          <w:tcPr>
            <w:tcW w:w="4387" w:type="dxa"/>
            <w:vAlign w:val="center"/>
          </w:tcPr>
          <w:p w:rsidR="00B8029B" w:rsidRPr="00312322" w:rsidRDefault="00B8029B" w:rsidP="004B67D9">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реализацию Закона края от 24 декабря 2009 года № 9-4225 «О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2193300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3454500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3454500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3.25.1.</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федерального бюджета</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1240700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1531200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1573400</w:t>
            </w:r>
          </w:p>
        </w:tc>
      </w:tr>
      <w:tr w:rsidR="00B8029B" w:rsidRPr="00312322">
        <w:trPr>
          <w:trHeight w:val="1724"/>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3.25.2.</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средств краевого бюджета</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952600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1923300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1881100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3.26.</w:t>
            </w:r>
          </w:p>
        </w:tc>
        <w:tc>
          <w:tcPr>
            <w:tcW w:w="4387" w:type="dxa"/>
            <w:vAlign w:val="center"/>
          </w:tcPr>
          <w:p w:rsidR="00B8029B" w:rsidRPr="00312322" w:rsidRDefault="00B8029B" w:rsidP="004B67D9">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реализацию Закона края от 26 декабря 2006 года № 21-5589 «О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452700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470200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470200</w:t>
            </w:r>
          </w:p>
        </w:tc>
      </w:tr>
      <w:tr w:rsidR="00B8029B" w:rsidRPr="00312322">
        <w:trPr>
          <w:trHeight w:val="2381"/>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3.27.</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 xml:space="preserve">Распределение субвенций бюджетам муниципальных образований края на реализацию Закона края от 20 декабря 2005 года №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 </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7168300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7431900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7431900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3.28.</w:t>
            </w:r>
          </w:p>
        </w:tc>
        <w:tc>
          <w:tcPr>
            <w:tcW w:w="4387" w:type="dxa"/>
            <w:vAlign w:val="center"/>
          </w:tcPr>
          <w:p w:rsidR="00B8029B" w:rsidRPr="00312322" w:rsidRDefault="00B8029B" w:rsidP="004B67D9">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реализацию Закона края от 20 декабря 2007 года №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1250100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1302200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1302200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3.29.</w:t>
            </w:r>
          </w:p>
        </w:tc>
        <w:tc>
          <w:tcPr>
            <w:tcW w:w="4387" w:type="dxa"/>
            <w:vAlign w:val="center"/>
          </w:tcPr>
          <w:p w:rsidR="00B8029B" w:rsidRPr="00312322" w:rsidRDefault="00B8029B" w:rsidP="00183B74">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на 2013 год и плановый период 2014-2015 годов</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80800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83900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83900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3.30.</w:t>
            </w:r>
          </w:p>
        </w:tc>
        <w:tc>
          <w:tcPr>
            <w:tcW w:w="4387" w:type="dxa"/>
            <w:vAlign w:val="center"/>
          </w:tcPr>
          <w:p w:rsidR="00B8029B" w:rsidRPr="00312322" w:rsidRDefault="00B8029B" w:rsidP="004B67D9">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реализацию Закона края от 21 декабря 2010 года № 11-5564 «О наделении органов местного самоуправления государственными полномочиями в области архивного дела»</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19000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19600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19600</w:t>
            </w:r>
          </w:p>
        </w:tc>
      </w:tr>
      <w:tr w:rsidR="00B8029B" w:rsidRPr="00312322">
        <w:trPr>
          <w:trHeight w:val="20"/>
        </w:trPr>
        <w:tc>
          <w:tcPr>
            <w:tcW w:w="1000" w:type="dxa"/>
            <w:noWrap/>
            <w:vAlign w:val="center"/>
          </w:tcPr>
          <w:p w:rsidR="00B8029B" w:rsidRPr="00312322" w:rsidRDefault="00B8029B" w:rsidP="00183B74">
            <w:pPr>
              <w:spacing w:after="0" w:line="240" w:lineRule="auto"/>
              <w:jc w:val="center"/>
              <w:rPr>
                <w:rFonts w:ascii="Times New Roman" w:hAnsi="Times New Roman" w:cs="Times New Roman"/>
              </w:rPr>
            </w:pPr>
            <w:r w:rsidRPr="00312322">
              <w:rPr>
                <w:rFonts w:ascii="Times New Roman" w:hAnsi="Times New Roman" w:cs="Times New Roman"/>
              </w:rPr>
              <w:t>3.31.</w:t>
            </w:r>
          </w:p>
        </w:tc>
        <w:tc>
          <w:tcPr>
            <w:tcW w:w="4387" w:type="dxa"/>
            <w:vAlign w:val="center"/>
          </w:tcPr>
          <w:p w:rsidR="00B8029B" w:rsidRPr="00312322" w:rsidRDefault="00B8029B" w:rsidP="000012F2">
            <w:pPr>
              <w:spacing w:after="0" w:line="240" w:lineRule="auto"/>
              <w:rPr>
                <w:rFonts w:ascii="Times New Roman" w:hAnsi="Times New Roman" w:cs="Times New Roman"/>
              </w:rPr>
            </w:pPr>
            <w:r w:rsidRPr="00312322">
              <w:rPr>
                <w:rFonts w:ascii="Times New Roman" w:hAnsi="Times New Roman" w:cs="Times New Roman"/>
              </w:rPr>
              <w:t>Распределение субвенций бюджетам муниципальных образований края на реализацию Закона края от 13 июня 2013 года  № 4-1402 «О наделении органов местного самоуправления муниципальных районов и городских округов края  отдельными государственными полномочиями по организации проведения мероприятий по отлову, учету, содержанию и иному обращению с безнадзорными домашними животными»</w:t>
            </w:r>
          </w:p>
        </w:tc>
        <w:tc>
          <w:tcPr>
            <w:tcW w:w="1418"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601000</w:t>
            </w:r>
          </w:p>
        </w:tc>
        <w:tc>
          <w:tcPr>
            <w:tcW w:w="170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601000</w:t>
            </w:r>
          </w:p>
        </w:tc>
        <w:tc>
          <w:tcPr>
            <w:tcW w:w="1371" w:type="dxa"/>
            <w:noWrap/>
            <w:vAlign w:val="center"/>
          </w:tcPr>
          <w:p w:rsidR="00B8029B" w:rsidRPr="00312322" w:rsidRDefault="00B8029B" w:rsidP="00183B74">
            <w:pPr>
              <w:spacing w:after="0" w:line="240" w:lineRule="auto"/>
              <w:jc w:val="right"/>
              <w:rPr>
                <w:rFonts w:ascii="Times New Roman" w:hAnsi="Times New Roman" w:cs="Times New Roman"/>
              </w:rPr>
            </w:pPr>
            <w:r w:rsidRPr="00312322">
              <w:rPr>
                <w:rFonts w:ascii="Times New Roman" w:hAnsi="Times New Roman" w:cs="Times New Roman"/>
              </w:rPr>
              <w:t>601000</w:t>
            </w:r>
          </w:p>
        </w:tc>
      </w:tr>
      <w:tr w:rsidR="00B8029B" w:rsidRPr="00312322">
        <w:trPr>
          <w:trHeight w:val="20"/>
        </w:trPr>
        <w:tc>
          <w:tcPr>
            <w:tcW w:w="1000" w:type="dxa"/>
            <w:shd w:val="clear" w:color="auto" w:fill="9BBB59"/>
            <w:noWrap/>
            <w:vAlign w:val="center"/>
          </w:tcPr>
          <w:p w:rsidR="00B8029B" w:rsidRPr="00312322" w:rsidRDefault="00B8029B" w:rsidP="00183B74">
            <w:pPr>
              <w:spacing w:after="0" w:line="240" w:lineRule="auto"/>
              <w:jc w:val="center"/>
              <w:rPr>
                <w:rFonts w:ascii="Times New Roman" w:hAnsi="Times New Roman" w:cs="Times New Roman"/>
              </w:rPr>
            </w:pPr>
          </w:p>
        </w:tc>
        <w:tc>
          <w:tcPr>
            <w:tcW w:w="4387" w:type="dxa"/>
            <w:shd w:val="clear" w:color="auto" w:fill="9BBB59"/>
            <w:vAlign w:val="center"/>
          </w:tcPr>
          <w:p w:rsidR="00B8029B" w:rsidRPr="00312322" w:rsidRDefault="00B8029B" w:rsidP="00183B74">
            <w:pPr>
              <w:spacing w:after="0" w:line="240" w:lineRule="auto"/>
              <w:rPr>
                <w:rFonts w:ascii="Times New Roman" w:hAnsi="Times New Roman" w:cs="Times New Roman"/>
                <w:b/>
                <w:bCs/>
              </w:rPr>
            </w:pPr>
            <w:r w:rsidRPr="00312322">
              <w:rPr>
                <w:rFonts w:ascii="Times New Roman" w:hAnsi="Times New Roman" w:cs="Times New Roman"/>
                <w:b/>
                <w:bCs/>
              </w:rPr>
              <w:t>ВСЕГО ТРАНСФЕРТОВ</w:t>
            </w:r>
          </w:p>
        </w:tc>
        <w:tc>
          <w:tcPr>
            <w:tcW w:w="1418" w:type="dxa"/>
            <w:shd w:val="clear" w:color="auto" w:fill="9BBB59"/>
            <w:noWrap/>
            <w:vAlign w:val="center"/>
          </w:tcPr>
          <w:p w:rsidR="00B8029B" w:rsidRPr="00312322" w:rsidRDefault="00B8029B" w:rsidP="00183B74">
            <w:pPr>
              <w:spacing w:after="0" w:line="240" w:lineRule="auto"/>
              <w:jc w:val="right"/>
              <w:rPr>
                <w:rFonts w:ascii="Times New Roman" w:hAnsi="Times New Roman" w:cs="Times New Roman"/>
                <w:b/>
                <w:bCs/>
                <w:sz w:val="20"/>
                <w:szCs w:val="20"/>
              </w:rPr>
            </w:pPr>
            <w:r w:rsidRPr="00312322">
              <w:rPr>
                <w:rFonts w:ascii="Times New Roman" w:hAnsi="Times New Roman" w:cs="Times New Roman"/>
                <w:b/>
                <w:bCs/>
                <w:sz w:val="20"/>
                <w:szCs w:val="20"/>
              </w:rPr>
              <w:t>355023000</w:t>
            </w:r>
          </w:p>
        </w:tc>
        <w:tc>
          <w:tcPr>
            <w:tcW w:w="1701" w:type="dxa"/>
            <w:shd w:val="clear" w:color="auto" w:fill="9BBB59"/>
            <w:noWrap/>
            <w:vAlign w:val="center"/>
          </w:tcPr>
          <w:p w:rsidR="00B8029B" w:rsidRPr="00312322" w:rsidRDefault="00B8029B" w:rsidP="00183B74">
            <w:pPr>
              <w:spacing w:after="0" w:line="240" w:lineRule="auto"/>
              <w:jc w:val="right"/>
              <w:rPr>
                <w:rFonts w:ascii="Times New Roman" w:hAnsi="Times New Roman" w:cs="Times New Roman"/>
                <w:b/>
                <w:bCs/>
                <w:sz w:val="20"/>
                <w:szCs w:val="20"/>
              </w:rPr>
            </w:pPr>
            <w:r w:rsidRPr="00312322">
              <w:rPr>
                <w:rFonts w:ascii="Times New Roman" w:hAnsi="Times New Roman" w:cs="Times New Roman"/>
                <w:b/>
                <w:bCs/>
                <w:sz w:val="20"/>
                <w:szCs w:val="20"/>
              </w:rPr>
              <w:t>384452401,60</w:t>
            </w:r>
          </w:p>
        </w:tc>
        <w:tc>
          <w:tcPr>
            <w:tcW w:w="1371" w:type="dxa"/>
            <w:shd w:val="clear" w:color="auto" w:fill="9BBB59"/>
            <w:noWrap/>
            <w:vAlign w:val="center"/>
          </w:tcPr>
          <w:p w:rsidR="00B8029B" w:rsidRPr="00312322" w:rsidRDefault="00B8029B" w:rsidP="00183B74">
            <w:pPr>
              <w:spacing w:after="0" w:line="240" w:lineRule="auto"/>
              <w:jc w:val="right"/>
              <w:rPr>
                <w:rFonts w:ascii="Times New Roman" w:hAnsi="Times New Roman" w:cs="Times New Roman"/>
                <w:b/>
                <w:bCs/>
                <w:sz w:val="20"/>
                <w:szCs w:val="20"/>
              </w:rPr>
            </w:pPr>
            <w:r w:rsidRPr="00312322">
              <w:rPr>
                <w:rFonts w:ascii="Times New Roman" w:hAnsi="Times New Roman" w:cs="Times New Roman"/>
                <w:b/>
                <w:bCs/>
                <w:sz w:val="20"/>
                <w:szCs w:val="20"/>
              </w:rPr>
              <w:t>333671400</w:t>
            </w:r>
          </w:p>
        </w:tc>
      </w:tr>
    </w:tbl>
    <w:p w:rsidR="00B8029B" w:rsidRDefault="00B8029B">
      <w:bookmarkStart w:id="0" w:name="_GoBack"/>
      <w:bookmarkEnd w:id="0"/>
    </w:p>
    <w:sectPr w:rsidR="00B8029B" w:rsidSect="00D7478A">
      <w:pgSz w:w="11906" w:h="16838"/>
      <w:pgMar w:top="1134" w:right="566" w:bottom="1276"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150E"/>
    <w:rsid w:val="000012F2"/>
    <w:rsid w:val="001734DA"/>
    <w:rsid w:val="00183B74"/>
    <w:rsid w:val="001D6BEA"/>
    <w:rsid w:val="0029150E"/>
    <w:rsid w:val="00312322"/>
    <w:rsid w:val="004B67D9"/>
    <w:rsid w:val="00621C2E"/>
    <w:rsid w:val="0066699E"/>
    <w:rsid w:val="006A5377"/>
    <w:rsid w:val="006E56C5"/>
    <w:rsid w:val="00943FC7"/>
    <w:rsid w:val="00AB6E6D"/>
    <w:rsid w:val="00B26F71"/>
    <w:rsid w:val="00B8029B"/>
    <w:rsid w:val="00D7478A"/>
    <w:rsid w:val="00DE29C6"/>
    <w:rsid w:val="00E7150B"/>
    <w:rsid w:val="00EF114C"/>
    <w:rsid w:val="00F7116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4DA"/>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21C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1C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86054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TotalTime>
  <Pages>11</Pages>
  <Words>3121</Words>
  <Characters>17790</Characters>
  <Application>Microsoft Office Outlook</Application>
  <DocSecurity>0</DocSecurity>
  <Lines>0</Lines>
  <Paragraphs>0</Paragraphs>
  <ScaleCrop>false</ScaleCrop>
  <Company>ФУ администрации г.Бородино</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Доронина Ю.М.</dc:creator>
  <cp:keywords/>
  <dc:description/>
  <cp:lastModifiedBy>Пользователь</cp:lastModifiedBy>
  <cp:revision>9</cp:revision>
  <cp:lastPrinted>2013-11-14T07:10:00Z</cp:lastPrinted>
  <dcterms:created xsi:type="dcterms:W3CDTF">2013-11-14T05:49:00Z</dcterms:created>
  <dcterms:modified xsi:type="dcterms:W3CDTF">2013-12-24T00:41:00Z</dcterms:modified>
</cp:coreProperties>
</file>