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0C" w:rsidRDefault="00B8103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7pt;margin-top:4.25pt;width:75.1pt;height:90.1pt;z-index:251658240">
            <v:imagedata r:id="rId5" o:title=""/>
            <w10:wrap type="topAndBottom"/>
          </v:shape>
          <o:OLEObject Type="Embed" ProgID="Imaging.Document" ShapeID="_x0000_s1026" DrawAspect="Content" ObjectID="_1717567985" r:id="rId6"/>
        </w:pict>
      </w:r>
    </w:p>
    <w:p w:rsidR="00D6770C" w:rsidRPr="00B76AC0" w:rsidRDefault="00D6770C" w:rsidP="00D6770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lang w:eastAsia="en-US"/>
        </w:rPr>
      </w:pPr>
      <w:r w:rsidRPr="00B76AC0">
        <w:rPr>
          <w:rFonts w:eastAsia="Calibri"/>
          <w:b/>
          <w:color w:val="000000"/>
          <w:lang w:eastAsia="en-US"/>
        </w:rPr>
        <w:t>КРАСНОЯРСКИЙ КРАЙ</w:t>
      </w:r>
    </w:p>
    <w:p w:rsidR="00D6770C" w:rsidRPr="00B76AC0" w:rsidRDefault="00D6770C" w:rsidP="00D6770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lang w:eastAsia="en-US"/>
        </w:rPr>
      </w:pPr>
      <w:r w:rsidRPr="00B76AC0">
        <w:rPr>
          <w:rFonts w:eastAsia="Calibri"/>
          <w:b/>
          <w:color w:val="000000"/>
          <w:lang w:eastAsia="en-US"/>
        </w:rPr>
        <w:t>ГОРОДСКОЙ ОКРУГ ГОРОД БОРОДИНО КРАСНОЯРСКОГО КРАЯ</w:t>
      </w:r>
    </w:p>
    <w:p w:rsidR="00D6770C" w:rsidRPr="00B76AC0" w:rsidRDefault="00D6770C" w:rsidP="00D6770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БОРОДИНСКИЙ ГОРОДСКОЙ СОВЕТ </w:t>
      </w:r>
      <w:r w:rsidRPr="00B76AC0">
        <w:rPr>
          <w:rFonts w:eastAsia="Calibri"/>
          <w:b/>
          <w:color w:val="000000"/>
          <w:lang w:eastAsia="en-US"/>
        </w:rPr>
        <w:t>ДЕПУТАТОВ</w:t>
      </w:r>
    </w:p>
    <w:p w:rsidR="00D6770C" w:rsidRPr="00B76AC0" w:rsidRDefault="00D6770C" w:rsidP="00D6770C">
      <w:pPr>
        <w:tabs>
          <w:tab w:val="center" w:pos="4819"/>
        </w:tabs>
        <w:jc w:val="center"/>
        <w:rPr>
          <w:b/>
          <w:color w:val="000000"/>
        </w:rPr>
      </w:pPr>
      <w:r w:rsidRPr="00B76AC0">
        <w:rPr>
          <w:b/>
          <w:color w:val="000000"/>
        </w:rPr>
        <w:t>РЕШЕНИЕ</w:t>
      </w:r>
    </w:p>
    <w:p w:rsidR="00D6770C" w:rsidRPr="00896F61" w:rsidRDefault="00D6770C" w:rsidP="00D6770C">
      <w:pPr>
        <w:pStyle w:val="a3"/>
        <w:tabs>
          <w:tab w:val="center" w:pos="4819"/>
        </w:tabs>
        <w:rPr>
          <w:b/>
          <w:color w:val="000000"/>
        </w:rPr>
      </w:pPr>
      <w:r>
        <w:t xml:space="preserve">24.06.2022                          </w:t>
      </w:r>
      <w:r w:rsidRPr="00896F61">
        <w:t xml:space="preserve">     </w:t>
      </w:r>
      <w:r>
        <w:t xml:space="preserve">                 </w:t>
      </w:r>
      <w:r w:rsidRPr="00896F61">
        <w:t xml:space="preserve">  г. Бородино  </w:t>
      </w:r>
      <w:r>
        <w:t xml:space="preserve">                           </w:t>
      </w:r>
      <w:r w:rsidRPr="00896F61">
        <w:t xml:space="preserve">   </w:t>
      </w:r>
      <w:r w:rsidR="00E0744D">
        <w:t xml:space="preserve">          </w:t>
      </w:r>
      <w:r w:rsidRPr="00896F61">
        <w:t xml:space="preserve">       №</w:t>
      </w:r>
      <w:r>
        <w:t xml:space="preserve"> 16-</w:t>
      </w:r>
      <w:r w:rsidR="00E0744D">
        <w:t>133</w:t>
      </w:r>
      <w:r>
        <w:t>р</w:t>
      </w:r>
    </w:p>
    <w:p w:rsidR="00D6770C" w:rsidRPr="006E5814" w:rsidRDefault="00D6770C" w:rsidP="00D6770C">
      <w:pPr>
        <w:autoSpaceDE w:val="0"/>
        <w:autoSpaceDN w:val="0"/>
        <w:adjustRightInd w:val="0"/>
        <w:jc w:val="both"/>
        <w:rPr>
          <w:b/>
          <w:bCs/>
        </w:rPr>
      </w:pPr>
      <w:r w:rsidRPr="006E5814">
        <w:rPr>
          <w:b/>
          <w:bCs/>
        </w:rPr>
        <w:t xml:space="preserve">О внесении изменений в Правила </w:t>
      </w:r>
      <w:r>
        <w:rPr>
          <w:b/>
          <w:bCs/>
        </w:rPr>
        <w:t xml:space="preserve">землепользования и </w:t>
      </w:r>
      <w:proofErr w:type="gramStart"/>
      <w:r>
        <w:rPr>
          <w:b/>
          <w:bCs/>
        </w:rPr>
        <w:t>застройки города</w:t>
      </w:r>
      <w:proofErr w:type="gramEnd"/>
      <w:r>
        <w:rPr>
          <w:b/>
          <w:bCs/>
        </w:rPr>
        <w:t xml:space="preserve"> Бородино</w:t>
      </w:r>
    </w:p>
    <w:p w:rsidR="00D6770C" w:rsidRPr="0024694C" w:rsidRDefault="00D6770C">
      <w:pPr>
        <w:rPr>
          <w:sz w:val="18"/>
          <w:szCs w:val="18"/>
        </w:rPr>
      </w:pPr>
    </w:p>
    <w:p w:rsidR="00D6770C" w:rsidRPr="003B3741" w:rsidRDefault="00D6770C" w:rsidP="00D6770C">
      <w:pPr>
        <w:suppressAutoHyphens/>
        <w:ind w:firstLine="851"/>
        <w:jc w:val="both"/>
      </w:pPr>
      <w:proofErr w:type="gramStart"/>
      <w:r w:rsidRPr="005C0CEE">
        <w:t xml:space="preserve">В целях приведения Правил </w:t>
      </w:r>
      <w:r>
        <w:t xml:space="preserve">землепользования </w:t>
      </w:r>
      <w:r w:rsidRPr="005750B4">
        <w:rPr>
          <w:bCs/>
        </w:rPr>
        <w:t xml:space="preserve">и застройки города Бородино </w:t>
      </w:r>
      <w:r w:rsidRPr="005750B4">
        <w:t>в</w:t>
      </w:r>
      <w:r w:rsidRPr="005C0CEE">
        <w:t xml:space="preserve"> </w:t>
      </w:r>
      <w:r w:rsidR="0025300A">
        <w:t>соответствие</w:t>
      </w:r>
      <w:r w:rsidRPr="003B3741">
        <w:t xml:space="preserve"> с Федеральным законом от 06.10.2003 N 131-ФЗ «Об общих принципах организации местного самоуправления в Российской Федерации», </w:t>
      </w:r>
      <w:r>
        <w:t xml:space="preserve">ст. 7 Федерального закона от 14.03.2022 №58-ФЗ «О внесении изменений в отдельные законодательные акты Российской Федерации», </w:t>
      </w:r>
      <w:r w:rsidRPr="003B3741">
        <w:t xml:space="preserve">статьями 8, </w:t>
      </w:r>
      <w:r>
        <w:t xml:space="preserve">25, </w:t>
      </w:r>
      <w:r w:rsidRPr="003B3741">
        <w:t>32</w:t>
      </w:r>
      <w:r>
        <w:t>, 33</w:t>
      </w:r>
      <w:r w:rsidRPr="003B3741">
        <w:t xml:space="preserve"> Градостроительного кодекса Российской Федерации, руководствуясь Уставом города Бородино, Бородинский городской Совет депутатов</w:t>
      </w:r>
      <w:proofErr w:type="gramEnd"/>
      <w:r w:rsidRPr="003B3741">
        <w:t xml:space="preserve"> РЕШИЛ:</w:t>
      </w:r>
    </w:p>
    <w:p w:rsidR="00D6770C" w:rsidRDefault="0024694C" w:rsidP="00D6770C">
      <w:pPr>
        <w:suppressAutoHyphens/>
        <w:ind w:firstLine="709"/>
        <w:jc w:val="both"/>
      </w:pPr>
      <w:r>
        <w:t>1.</w:t>
      </w:r>
      <w:r w:rsidR="00D6770C" w:rsidRPr="003B3741">
        <w:t xml:space="preserve">Внести в Правила землепользования и </w:t>
      </w:r>
      <w:proofErr w:type="gramStart"/>
      <w:r w:rsidR="00D6770C" w:rsidRPr="003B3741">
        <w:t>застройки города</w:t>
      </w:r>
      <w:proofErr w:type="gramEnd"/>
      <w:r w:rsidR="00D6770C" w:rsidRPr="003B3741">
        <w:t xml:space="preserve"> Бородино, утвержденные решением Бородинского городского Совета д</w:t>
      </w:r>
      <w:r>
        <w:t>епутатов от 24.12.2007 № 19-366</w:t>
      </w:r>
      <w:r w:rsidR="00D6770C" w:rsidRPr="003B3741">
        <w:t xml:space="preserve"> следующие изменения и дополнения: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1.</w:t>
      </w:r>
      <w:r>
        <w:t>1</w:t>
      </w:r>
      <w:r w:rsidRPr="005750B4">
        <w:t xml:space="preserve">. пункт 1 статьи 8 дополнить абзацем следующего содержания: 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 xml:space="preserve">«Обязательными приложениями к проекту правил землепользования и застройки являются протокол общественных обсуждений или публичных слушаний, заключение о результатах общественных обсуждений или публичных слушаний, за исключением случаев, если их проведение в соответствии с настоящим Кодексом не требуется. </w:t>
      </w:r>
      <w:proofErr w:type="gramStart"/>
      <w:r w:rsidRPr="005750B4">
        <w:t>Обязательным приложением к проекту правил землепользования и застройки,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значения, кроме указанных обязательных приложений, является документ, подтверждающий согласование проекта правил землепользования и застройки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</w:t>
      </w:r>
      <w:proofErr w:type="gramEnd"/>
      <w:r w:rsidRPr="005750B4">
        <w:t xml:space="preserve"> субъекта Российской Федерации, уполномоченным в области охраны объектов культурного наследи</w:t>
      </w:r>
      <w:r w:rsidR="0025300A">
        <w:t xml:space="preserve">я, в соответствии с Федеральным </w:t>
      </w:r>
      <w:hyperlink r:id="rId7" w:anchor="dst222" w:history="1">
        <w:r w:rsidRPr="0025300A">
          <w:rPr>
            <w:rStyle w:val="a4"/>
            <w:color w:val="auto"/>
            <w:u w:val="none"/>
          </w:rPr>
          <w:t>законом</w:t>
        </w:r>
      </w:hyperlink>
      <w:r w:rsidR="0025300A" w:rsidRPr="0025300A">
        <w:t xml:space="preserve"> </w:t>
      </w:r>
      <w:r w:rsidRPr="005750B4">
        <w:t>от 25 июня 2002 года N 73-ФЗ «Об объектах культурного наследия (памятниках истории и культуры) народов Российской Федерации».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1.</w:t>
      </w:r>
      <w:r>
        <w:t>2</w:t>
      </w:r>
      <w:r w:rsidRPr="005750B4">
        <w:t>. пункт 2 статьи 8 изложить в новой редакции следующего содержания:</w:t>
      </w:r>
    </w:p>
    <w:p w:rsidR="00D6770C" w:rsidRPr="005750B4" w:rsidRDefault="00D6770C" w:rsidP="00D6770C">
      <w:pPr>
        <w:suppressAutoHyphens/>
        <w:ind w:firstLine="709"/>
        <w:jc w:val="both"/>
      </w:pPr>
      <w:proofErr w:type="gramStart"/>
      <w:r w:rsidRPr="005750B4">
        <w:t>«Представительный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города на доработку в соответствии с заключением о результатах общественных обсуждений или публичных слушаний по указанному проекту, за исключением случаев, если утверждение правил землепользования и застройки осуществляется местной администрацией</w:t>
      </w:r>
      <w:proofErr w:type="gramEnd"/>
      <w:r w:rsidRPr="005750B4">
        <w:t xml:space="preserve"> в соответствии с законодательством субъекта Российской Федерации о градостроительной деятельности»</w:t>
      </w:r>
      <w:r w:rsidR="0025300A">
        <w:t>.</w:t>
      </w:r>
      <w:r w:rsidRPr="005750B4">
        <w:t xml:space="preserve"> </w:t>
      </w:r>
    </w:p>
    <w:p w:rsidR="00D6770C" w:rsidRPr="005750B4" w:rsidRDefault="00D6770C" w:rsidP="00D6770C">
      <w:pPr>
        <w:suppressAutoHyphens/>
        <w:ind w:firstLine="567"/>
        <w:jc w:val="both"/>
      </w:pPr>
      <w:r w:rsidRPr="005750B4">
        <w:lastRenderedPageBreak/>
        <w:t>1.</w:t>
      </w:r>
      <w:r>
        <w:t>3</w:t>
      </w:r>
      <w:r w:rsidRPr="005750B4">
        <w:t>. пункт 3 статьи 8 изложить в новой редакции следующего содержания: «Правила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городского округа города Бородино (при наличии официального сайта городского округа) в сети «Интернет».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 xml:space="preserve">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позднее, чем по истечении десяти дней </w:t>
      </w:r>
      <w:proofErr w:type="gramStart"/>
      <w:r w:rsidRPr="005750B4">
        <w:t>с даты утверждения</w:t>
      </w:r>
      <w:proofErr w:type="gramEnd"/>
      <w:r w:rsidRPr="005750B4">
        <w:t xml:space="preserve"> указанных правил.</w:t>
      </w:r>
    </w:p>
    <w:p w:rsidR="00D6770C" w:rsidRDefault="00D6770C" w:rsidP="00D6770C">
      <w:pPr>
        <w:suppressAutoHyphens/>
        <w:ind w:firstLine="709"/>
        <w:jc w:val="both"/>
      </w:pPr>
      <w:r w:rsidRPr="003B3741">
        <w:t>1.</w:t>
      </w:r>
      <w:r>
        <w:t>4</w:t>
      </w:r>
      <w:r w:rsidRPr="003B3741">
        <w:t xml:space="preserve">. В </w:t>
      </w:r>
      <w:r>
        <w:t xml:space="preserve">пункте 9 статьи 12 слова «не менее чем за три месяца» </w:t>
      </w:r>
      <w:proofErr w:type="gramStart"/>
      <w:r>
        <w:t>заменить на слова</w:t>
      </w:r>
      <w:proofErr w:type="gramEnd"/>
      <w:r>
        <w:t xml:space="preserve"> «не менее чем один месяц»;</w:t>
      </w:r>
    </w:p>
    <w:p w:rsidR="00D6770C" w:rsidRDefault="00D6770C" w:rsidP="00D6770C">
      <w:pPr>
        <w:suppressAutoHyphens/>
        <w:ind w:firstLine="709"/>
        <w:jc w:val="both"/>
      </w:pPr>
      <w:r>
        <w:t xml:space="preserve">1.5. в пункте 6 статьи 13 слова «составляет три месяца» </w:t>
      </w:r>
      <w:proofErr w:type="gramStart"/>
      <w:r>
        <w:t>заменить на слова</w:t>
      </w:r>
      <w:proofErr w:type="gramEnd"/>
      <w:r>
        <w:t xml:space="preserve"> «не может превышать один месяц»;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1.</w:t>
      </w:r>
      <w:r>
        <w:t>6</w:t>
      </w:r>
      <w:r w:rsidRPr="005750B4">
        <w:t>. Пункт 4 статьи 20 дополнить абзацем следующего содержания:</w:t>
      </w:r>
    </w:p>
    <w:p w:rsidR="00D6770C" w:rsidRPr="005750B4" w:rsidRDefault="00D6770C" w:rsidP="00D6770C">
      <w:pPr>
        <w:suppressAutoHyphens/>
        <w:ind w:firstLine="709"/>
        <w:jc w:val="both"/>
      </w:pPr>
      <w:proofErr w:type="gramStart"/>
      <w:r w:rsidRPr="005750B4">
        <w:t xml:space="preserve">«При этом в отношении земельного участка, расположенного в границах территории, в отношении которого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</w:t>
      </w:r>
      <w:r w:rsidR="00B8103C">
        <w:t>комплексном развитии территории</w:t>
      </w:r>
      <w:r w:rsidRPr="005750B4">
        <w:t xml:space="preserve">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</w:t>
      </w:r>
      <w:proofErr w:type="gramEnd"/>
      <w:r w:rsidRPr="005750B4">
        <w:t xml:space="preserve"> реализации такого решения юридическим лицом, определенным в соответствии с </w:t>
      </w:r>
      <w:r w:rsidR="00B8103C">
        <w:t xml:space="preserve">Градостроительным </w:t>
      </w:r>
      <w:r w:rsidRPr="005750B4">
        <w:t>Кодексом Российской Федерации или субъектом Российской Федерации);</w:t>
      </w:r>
    </w:p>
    <w:p w:rsidR="0025300A" w:rsidRDefault="00D6770C" w:rsidP="00D6770C">
      <w:pPr>
        <w:suppressAutoHyphens/>
        <w:ind w:firstLine="709"/>
        <w:jc w:val="both"/>
      </w:pPr>
      <w:r w:rsidRPr="005750B4">
        <w:t>1.</w:t>
      </w:r>
      <w:r>
        <w:t>7</w:t>
      </w:r>
      <w:r w:rsidRPr="005750B4">
        <w:t>. пункт 2 статьи 21 изложить в новой редакции следующего содержания:</w:t>
      </w:r>
    </w:p>
    <w:p w:rsidR="00D6770C" w:rsidRPr="005750B4" w:rsidRDefault="0025300A" w:rsidP="00D6770C">
      <w:pPr>
        <w:suppressAutoHyphens/>
        <w:ind w:firstLine="709"/>
        <w:jc w:val="both"/>
      </w:pPr>
      <w:r>
        <w:t>«2. Основаниями для рассмотрения Главой города вопроса о снесении изменений в Правила являются:</w:t>
      </w:r>
      <w:r w:rsidR="00D6770C" w:rsidRPr="005750B4">
        <w:t xml:space="preserve"> 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«1) несоответствие правил землепользования и застройки генеральному плану города, возникшее в результате внесения в генеральный план города изменений;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5750B4">
        <w:t>приаэродромной</w:t>
      </w:r>
      <w:proofErr w:type="spellEnd"/>
      <w:r w:rsidRPr="005750B4">
        <w:t xml:space="preserve"> территории, которые допущены в правилах землепользования и застройки городског</w:t>
      </w:r>
      <w:r w:rsidR="00B8103C">
        <w:t>о округа</w:t>
      </w:r>
      <w:r w:rsidRPr="005750B4">
        <w:t>;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2) поступление предложений об изменении границ территориальных зон, изменении градостроит</w:t>
      </w:r>
      <w:bookmarkStart w:id="0" w:name="_GoBack"/>
      <w:bookmarkEnd w:id="0"/>
      <w:r w:rsidRPr="005750B4">
        <w:t>ельных регламентов;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6) принятие решения о комплексном развитии территории;</w:t>
      </w:r>
    </w:p>
    <w:p w:rsidR="00D6770C" w:rsidRPr="005750B4" w:rsidRDefault="00D6770C" w:rsidP="00D6770C">
      <w:pPr>
        <w:suppressAutoHyphens/>
        <w:ind w:firstLine="709"/>
        <w:jc w:val="both"/>
      </w:pPr>
      <w:r w:rsidRPr="005750B4">
        <w:t>7) обнаружение мест захоронений погибших при защите Отечества, расположенных в границах муниципальных образований».</w:t>
      </w:r>
    </w:p>
    <w:p w:rsidR="00D6770C" w:rsidRPr="005750B4" w:rsidRDefault="00D6770C" w:rsidP="00D6770C">
      <w:pPr>
        <w:suppressAutoHyphens/>
        <w:ind w:firstLine="709"/>
        <w:jc w:val="both"/>
        <w:rPr>
          <w:bCs/>
        </w:rPr>
      </w:pPr>
      <w:r w:rsidRPr="005750B4">
        <w:rPr>
          <w:bCs/>
        </w:rPr>
        <w:lastRenderedPageBreak/>
        <w:t>1.</w:t>
      </w:r>
      <w:r>
        <w:rPr>
          <w:bCs/>
        </w:rPr>
        <w:t>8</w:t>
      </w:r>
      <w:r w:rsidRPr="005750B4">
        <w:rPr>
          <w:bCs/>
        </w:rPr>
        <w:t>. пункт 3 статьи 21 дополнить подпунктами 6, 7 следующего содержания:</w:t>
      </w:r>
    </w:p>
    <w:p w:rsidR="00D6770C" w:rsidRPr="005750B4" w:rsidRDefault="002F4490" w:rsidP="00D6770C">
      <w:pPr>
        <w:suppressAutoHyphens/>
        <w:ind w:firstLine="709"/>
        <w:jc w:val="both"/>
        <w:rPr>
          <w:bCs/>
        </w:rPr>
      </w:pPr>
      <w:r>
        <w:rPr>
          <w:bCs/>
        </w:rPr>
        <w:t xml:space="preserve">«6) </w:t>
      </w:r>
      <w:r w:rsidR="00D6770C" w:rsidRPr="005750B4">
        <w:rPr>
          <w:bCs/>
        </w:rPr>
        <w:t>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D6770C" w:rsidRPr="005750B4" w:rsidRDefault="00D6770C" w:rsidP="00D6770C">
      <w:pPr>
        <w:suppressAutoHyphens/>
        <w:ind w:firstLine="851"/>
        <w:jc w:val="both"/>
        <w:rPr>
          <w:bCs/>
        </w:rPr>
      </w:pPr>
      <w:proofErr w:type="gramStart"/>
      <w:r w:rsidRPr="005750B4">
        <w:rPr>
          <w:bCs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5750B4">
        <w:rPr>
          <w:bCs/>
        </w:rPr>
        <w:t xml:space="preserve"> территории</w:t>
      </w:r>
      <w:proofErr w:type="gramStart"/>
      <w:r w:rsidRPr="005750B4">
        <w:rPr>
          <w:bCs/>
        </w:rPr>
        <w:t>.»</w:t>
      </w:r>
      <w:proofErr w:type="gramEnd"/>
    </w:p>
    <w:p w:rsidR="00D6770C" w:rsidRPr="005750B4" w:rsidRDefault="00D6770C" w:rsidP="00D6770C">
      <w:pPr>
        <w:suppressAutoHyphens/>
        <w:ind w:firstLine="709"/>
        <w:jc w:val="both"/>
        <w:rPr>
          <w:bCs/>
        </w:rPr>
      </w:pPr>
      <w:r w:rsidRPr="005750B4">
        <w:rPr>
          <w:bCs/>
        </w:rPr>
        <w:t>1.</w:t>
      </w:r>
      <w:r>
        <w:rPr>
          <w:bCs/>
        </w:rPr>
        <w:t>9</w:t>
      </w:r>
      <w:r w:rsidRPr="005750B4">
        <w:rPr>
          <w:bCs/>
        </w:rPr>
        <w:t xml:space="preserve">. в пункте 4, 5 статьи 21 слова «тридцати дней» </w:t>
      </w:r>
      <w:proofErr w:type="gramStart"/>
      <w:r w:rsidRPr="005750B4">
        <w:rPr>
          <w:bCs/>
        </w:rPr>
        <w:t>заменить на слова</w:t>
      </w:r>
      <w:proofErr w:type="gramEnd"/>
      <w:r w:rsidRPr="005750B4">
        <w:rPr>
          <w:bCs/>
        </w:rPr>
        <w:t xml:space="preserve"> «двадцати пяти дней».</w:t>
      </w:r>
    </w:p>
    <w:p w:rsidR="00D6770C" w:rsidRPr="005750B4" w:rsidRDefault="00D6770C" w:rsidP="00D6770C">
      <w:pPr>
        <w:suppressAutoHyphens/>
        <w:ind w:left="-142" w:firstLine="851"/>
        <w:jc w:val="both"/>
      </w:pPr>
      <w:r w:rsidRPr="005750B4">
        <w:t>1.1</w:t>
      </w:r>
      <w:r>
        <w:t>0</w:t>
      </w:r>
      <w:r w:rsidRPr="005750B4">
        <w:t>. Пункт 1 статьи 22 дополнить подпунктом 1.1. следующего содержания:</w:t>
      </w:r>
    </w:p>
    <w:p w:rsidR="00D6770C" w:rsidRPr="005750B4" w:rsidRDefault="00D6770C" w:rsidP="0024694C">
      <w:pPr>
        <w:suppressAutoHyphens/>
        <w:ind w:firstLine="709"/>
        <w:jc w:val="both"/>
      </w:pPr>
      <w:r w:rsidRPr="005750B4">
        <w:t>«Со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допускается».</w:t>
      </w:r>
    </w:p>
    <w:p w:rsidR="00D6770C" w:rsidRPr="005750B4" w:rsidRDefault="00D6770C" w:rsidP="00D6770C">
      <w:pPr>
        <w:suppressAutoHyphens/>
        <w:ind w:left="142" w:firstLine="567"/>
        <w:jc w:val="both"/>
      </w:pPr>
      <w:r w:rsidRPr="005750B4">
        <w:t>1.</w:t>
      </w:r>
      <w:r>
        <w:t>11</w:t>
      </w:r>
      <w:r w:rsidRPr="005750B4">
        <w:t>. подпункт 2 Пункта 6 статьи 26 дополнить словами «или в</w:t>
      </w:r>
      <w:r>
        <w:t xml:space="preserve"> в</w:t>
      </w:r>
      <w:r w:rsidRPr="005750B4">
        <w:t>иде электронного документа»;</w:t>
      </w:r>
    </w:p>
    <w:p w:rsidR="00D6770C" w:rsidRDefault="00D6770C" w:rsidP="00D6770C">
      <w:pPr>
        <w:suppressAutoHyphens/>
        <w:ind w:firstLine="709"/>
        <w:jc w:val="both"/>
      </w:pPr>
      <w:r>
        <w:t xml:space="preserve">1.12. в пункте 5 статьи 27 слова «не может быть менее одного и более трех месяцев» </w:t>
      </w:r>
      <w:proofErr w:type="gramStart"/>
      <w:r>
        <w:t>заменить на слова</w:t>
      </w:r>
      <w:proofErr w:type="gramEnd"/>
      <w:r>
        <w:t xml:space="preserve"> «не может превышать один месяц»;</w:t>
      </w:r>
    </w:p>
    <w:p w:rsidR="00D6770C" w:rsidRDefault="00D6770C" w:rsidP="00D6770C">
      <w:pPr>
        <w:suppressAutoHyphens/>
        <w:ind w:firstLine="709"/>
        <w:jc w:val="both"/>
      </w:pPr>
      <w:r>
        <w:t xml:space="preserve">1.13. в пункте 4 статьи 28 слова «составляет не менее двух и не более четырех  месяцев» </w:t>
      </w:r>
      <w:proofErr w:type="gramStart"/>
      <w:r>
        <w:t>заменить на слова</w:t>
      </w:r>
      <w:proofErr w:type="gramEnd"/>
      <w:r>
        <w:t xml:space="preserve"> «не может превышать один месяц».</w:t>
      </w:r>
    </w:p>
    <w:p w:rsidR="00D6770C" w:rsidRDefault="00D6770C" w:rsidP="00D6770C">
      <w:pPr>
        <w:suppressAutoHyphens/>
        <w:ind w:firstLine="709"/>
        <w:jc w:val="both"/>
      </w:pPr>
      <w:r>
        <w:t xml:space="preserve">1.14. в пункте 2 статьи 29 слова «не может быть менее одного и более трех месяцев» </w:t>
      </w:r>
      <w:proofErr w:type="gramStart"/>
      <w:r>
        <w:t>заменить на слова</w:t>
      </w:r>
      <w:proofErr w:type="gramEnd"/>
      <w:r>
        <w:t xml:space="preserve"> «не может превышать один месяц»;</w:t>
      </w:r>
    </w:p>
    <w:p w:rsidR="00D6770C" w:rsidRPr="005750B4" w:rsidRDefault="00D6770C" w:rsidP="00D6770C">
      <w:pPr>
        <w:suppressAutoHyphens/>
        <w:ind w:firstLine="709"/>
        <w:jc w:val="both"/>
      </w:pPr>
      <w:r>
        <w:t xml:space="preserve">1.15. </w:t>
      </w:r>
      <w:r w:rsidRPr="005750B4">
        <w:t>Статью 29 дополнить пунктом 4 следующего содержания:</w:t>
      </w:r>
    </w:p>
    <w:p w:rsidR="00D6770C" w:rsidRDefault="00D6770C" w:rsidP="0024694C">
      <w:pPr>
        <w:suppressAutoHyphens/>
        <w:ind w:firstLine="709"/>
        <w:jc w:val="both"/>
      </w:pPr>
      <w:r w:rsidRPr="005750B4">
        <w:t>«В случае</w:t>
      </w:r>
      <w:proofErr w:type="gramStart"/>
      <w:r w:rsidRPr="005750B4">
        <w:t>,</w:t>
      </w:r>
      <w:proofErr w:type="gramEnd"/>
      <w:r w:rsidRPr="005750B4">
        <w:t xml:space="preserve"> если для реализации решения о комплексном развитии территории требуется внесение изменений в генер</w:t>
      </w:r>
      <w:r w:rsidR="007D2BAB">
        <w:t>альный план Города, по решению Г</w:t>
      </w:r>
      <w:r w:rsidRPr="005750B4">
        <w:t>лавы Города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Города, и по проекту документации по планировке территории, под</w:t>
      </w:r>
      <w:r w:rsidR="002F4490">
        <w:t>лежащей комплексному развитию.».</w:t>
      </w:r>
    </w:p>
    <w:p w:rsidR="00414951" w:rsidRDefault="002F4490" w:rsidP="0024694C">
      <w:pPr>
        <w:suppressAutoHyphens/>
        <w:ind w:firstLine="709"/>
        <w:jc w:val="both"/>
      </w:pPr>
      <w:r>
        <w:t>1.16.</w:t>
      </w:r>
      <w:r w:rsidR="00414951">
        <w:t xml:space="preserve"> С</w:t>
      </w:r>
      <w:r>
        <w:t>татью 38 «Ж-1 «</w:t>
      </w:r>
      <w:proofErr w:type="gramStart"/>
      <w:r>
        <w:t>Жилая</w:t>
      </w:r>
      <w:proofErr w:type="gramEnd"/>
      <w:r>
        <w:t xml:space="preserve"> усадебной застройки»</w:t>
      </w:r>
      <w:r w:rsidR="00414951">
        <w:t>.</w:t>
      </w:r>
    </w:p>
    <w:p w:rsidR="002F4490" w:rsidRDefault="002F4490" w:rsidP="0024694C">
      <w:pPr>
        <w:suppressAutoHyphens/>
        <w:ind w:firstLine="709"/>
        <w:jc w:val="both"/>
      </w:pPr>
      <w:r>
        <w:t xml:space="preserve"> Разрешенное использование дополнить абзацами 3,4 следующего содержания:</w:t>
      </w:r>
    </w:p>
    <w:p w:rsidR="002F4490" w:rsidRDefault="002F4490" w:rsidP="0024694C">
      <w:pPr>
        <w:suppressAutoHyphens/>
        <w:ind w:firstLine="709"/>
        <w:jc w:val="both"/>
      </w:pPr>
      <w:r>
        <w:t>«- ведение огородничества»;</w:t>
      </w:r>
    </w:p>
    <w:p w:rsidR="002F4490" w:rsidRPr="005750B4" w:rsidRDefault="002F4490" w:rsidP="0024694C">
      <w:pPr>
        <w:suppressAutoHyphens/>
        <w:ind w:firstLine="709"/>
        <w:jc w:val="both"/>
      </w:pPr>
      <w:r>
        <w:t>«- для ведения личного подсобного хозяйства».</w:t>
      </w:r>
    </w:p>
    <w:p w:rsidR="00D6770C" w:rsidRPr="005517C3" w:rsidRDefault="00D6770C" w:rsidP="0024694C">
      <w:pPr>
        <w:suppressAutoHyphens/>
        <w:ind w:firstLine="709"/>
        <w:jc w:val="both"/>
        <w:rPr>
          <w:bCs/>
        </w:rPr>
      </w:pPr>
      <w:r>
        <w:rPr>
          <w:bCs/>
        </w:rPr>
        <w:t>2. Опубликовать решение в газете «Бородинский вестник», разместить на официальном сайте городского округа города Бородино Красноярского края.</w:t>
      </w:r>
    </w:p>
    <w:p w:rsidR="00D6770C" w:rsidRPr="005517C3" w:rsidRDefault="00D6770C" w:rsidP="0024694C">
      <w:pPr>
        <w:suppressAutoHyphens/>
        <w:ind w:firstLine="709"/>
        <w:jc w:val="both"/>
        <w:rPr>
          <w:bCs/>
        </w:rPr>
      </w:pPr>
      <w:r>
        <w:t>3</w:t>
      </w:r>
      <w:r w:rsidRPr="005C0CEE">
        <w:t xml:space="preserve">. </w:t>
      </w:r>
      <w:r w:rsidRPr="005517C3">
        <w:rPr>
          <w:bCs/>
        </w:rPr>
        <w:t xml:space="preserve">Решение вступает в силу </w:t>
      </w:r>
      <w:r>
        <w:rPr>
          <w:bCs/>
        </w:rPr>
        <w:t>в день</w:t>
      </w:r>
      <w:r w:rsidRPr="005517C3">
        <w:rPr>
          <w:bCs/>
        </w:rPr>
        <w:t xml:space="preserve"> официального опубликования в газете «Бородинский вестник».</w:t>
      </w:r>
    </w:p>
    <w:p w:rsidR="00D6770C" w:rsidRDefault="00D6770C" w:rsidP="0024694C">
      <w:pPr>
        <w:suppressAutoHyphens/>
        <w:ind w:firstLine="709"/>
        <w:jc w:val="both"/>
        <w:rPr>
          <w:bCs/>
        </w:rPr>
      </w:pPr>
      <w:r>
        <w:rPr>
          <w:bCs/>
        </w:rPr>
        <w:t>4</w:t>
      </w:r>
      <w:r w:rsidRPr="005C0CEE">
        <w:rPr>
          <w:bCs/>
        </w:rPr>
        <w:t xml:space="preserve">. </w:t>
      </w:r>
      <w:proofErr w:type="gramStart"/>
      <w:r w:rsidRPr="005517C3">
        <w:rPr>
          <w:bCs/>
        </w:rPr>
        <w:t>Контроль за</w:t>
      </w:r>
      <w:proofErr w:type="gramEnd"/>
      <w:r w:rsidRPr="005517C3">
        <w:rPr>
          <w:bCs/>
        </w:rPr>
        <w:t xml:space="preserve"> исполнением настоящего решения возложить на постоянную комиссию Бородинского городского Совета депутатов по городскому хозяйству.</w:t>
      </w:r>
    </w:p>
    <w:p w:rsidR="002F4490" w:rsidRDefault="002F4490" w:rsidP="002F4490">
      <w:pPr>
        <w:suppressAutoHyphens/>
        <w:jc w:val="both"/>
        <w:rPr>
          <w:bCs/>
        </w:rPr>
      </w:pPr>
    </w:p>
    <w:p w:rsidR="002F4490" w:rsidRDefault="002F4490" w:rsidP="002F4490">
      <w:pPr>
        <w:suppressAutoHyphens/>
        <w:jc w:val="both"/>
        <w:rPr>
          <w:bCs/>
        </w:rPr>
      </w:pPr>
    </w:p>
    <w:p w:rsidR="002F4490" w:rsidRDefault="002F4490" w:rsidP="002F4490">
      <w:pPr>
        <w:suppressAutoHyphens/>
        <w:jc w:val="both"/>
        <w:rPr>
          <w:bCs/>
        </w:rPr>
      </w:pPr>
      <w:r>
        <w:rPr>
          <w:bCs/>
        </w:rPr>
        <w:t xml:space="preserve">Председатель Бородинского городского                                      </w:t>
      </w:r>
      <w:proofErr w:type="spellStart"/>
      <w:r>
        <w:rPr>
          <w:bCs/>
        </w:rPr>
        <w:t>И.о</w:t>
      </w:r>
      <w:proofErr w:type="spellEnd"/>
      <w:r>
        <w:rPr>
          <w:bCs/>
        </w:rPr>
        <w:t>. Главы города Бородино</w:t>
      </w:r>
    </w:p>
    <w:p w:rsidR="002F4490" w:rsidRDefault="002F4490" w:rsidP="002F4490">
      <w:pPr>
        <w:suppressAutoHyphens/>
        <w:jc w:val="both"/>
        <w:rPr>
          <w:bCs/>
        </w:rPr>
      </w:pPr>
      <w:r>
        <w:rPr>
          <w:bCs/>
        </w:rPr>
        <w:t xml:space="preserve">Совета депутатов                                                                            </w:t>
      </w:r>
    </w:p>
    <w:p w:rsidR="002F4490" w:rsidRDefault="002F4490" w:rsidP="002F4490">
      <w:pPr>
        <w:suppressAutoHyphens/>
        <w:jc w:val="both"/>
        <w:rPr>
          <w:bCs/>
        </w:rPr>
      </w:pPr>
    </w:p>
    <w:p w:rsidR="002F4490" w:rsidRPr="005517C3" w:rsidRDefault="002F4490" w:rsidP="002F4490">
      <w:pPr>
        <w:suppressAutoHyphens/>
        <w:jc w:val="both"/>
        <w:rPr>
          <w:bCs/>
        </w:rPr>
      </w:pPr>
      <w:r>
        <w:rPr>
          <w:bCs/>
        </w:rPr>
        <w:t>_______</w:t>
      </w:r>
      <w:r w:rsidR="00484FC9">
        <w:rPr>
          <w:bCs/>
        </w:rPr>
        <w:t>________</w:t>
      </w:r>
      <w:r>
        <w:rPr>
          <w:bCs/>
        </w:rPr>
        <w:t xml:space="preserve">В.А. Маврин                                                  </w:t>
      </w:r>
      <w:r w:rsidR="00484FC9">
        <w:rPr>
          <w:bCs/>
        </w:rPr>
        <w:t xml:space="preserve">   </w:t>
      </w:r>
      <w:r>
        <w:rPr>
          <w:bCs/>
        </w:rPr>
        <w:t xml:space="preserve"> ____________А.В. Первухин</w:t>
      </w:r>
    </w:p>
    <w:p w:rsidR="00D6770C" w:rsidRDefault="00D6770C"/>
    <w:sectPr w:rsidR="00D6770C" w:rsidSect="002469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35"/>
    <w:rsid w:val="0024694C"/>
    <w:rsid w:val="0025300A"/>
    <w:rsid w:val="002E6C32"/>
    <w:rsid w:val="002F4490"/>
    <w:rsid w:val="00414951"/>
    <w:rsid w:val="00484FC9"/>
    <w:rsid w:val="007D2BAB"/>
    <w:rsid w:val="009F4E35"/>
    <w:rsid w:val="00B8103C"/>
    <w:rsid w:val="00D6770C"/>
    <w:rsid w:val="00D76CF8"/>
    <w:rsid w:val="00E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7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677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9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9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7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677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9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7521/d7534265d4db4bf38ebfb366c957ace0d90d049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2022-06-22T08:35:00Z</cp:lastPrinted>
  <dcterms:created xsi:type="dcterms:W3CDTF">2022-06-21T09:09:00Z</dcterms:created>
  <dcterms:modified xsi:type="dcterms:W3CDTF">2022-06-24T02:27:00Z</dcterms:modified>
</cp:coreProperties>
</file>